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Большие данные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B26A75" w:rsidR="00A77598" w:rsidRPr="00D65B3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65B3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13D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3D8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2313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313D8">
              <w:rPr>
                <w:rFonts w:ascii="Times New Roman" w:hAnsi="Times New Roman" w:cs="Times New Roman"/>
                <w:sz w:val="20"/>
                <w:szCs w:val="20"/>
              </w:rPr>
              <w:t>Верзун</w:t>
            </w:r>
            <w:proofErr w:type="spellEnd"/>
            <w:r w:rsidRPr="002313D8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53AEA56" w:rsidR="004475DA" w:rsidRPr="00D65B3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65B3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C900C93" w14:textId="77777777" w:rsidR="002123A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6608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_Toc184906608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3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4D3F3E71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09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_Toc184906609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3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0E4B4321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0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_Toc184906610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3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785B06CD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1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_Toc184906611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3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5720E10E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2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_Toc184906612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5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2366B639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3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_Toc184906613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5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36695DE8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4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_Toc184906614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6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034465C7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5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_Toc184906615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6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72012442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6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_Toc184906616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7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30D8F52F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7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_Toc184906617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8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0E42EA90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8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_Toc184906618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9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382D4BAA" w14:textId="77777777" w:rsidR="002123AE" w:rsidRDefault="00D65B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19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_Toc184906619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11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3CBC78D2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0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_Toc184906620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11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2573F5BE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1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_Toc184906621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12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6CA7519D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2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_Toc184906622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12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69F2DAD6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3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_Toc184906623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12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24C225AD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4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_Toc184906624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12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472C20D5" w14:textId="77777777" w:rsidR="002123AE" w:rsidRDefault="00D65B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625" w:history="1">
            <w:r w:rsidR="002123AE" w:rsidRPr="00984F6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123AE">
              <w:rPr>
                <w:noProof/>
                <w:webHidden/>
              </w:rPr>
              <w:tab/>
            </w:r>
            <w:r w:rsidR="002123AE">
              <w:rPr>
                <w:noProof/>
                <w:webHidden/>
              </w:rPr>
              <w:fldChar w:fldCharType="begin"/>
            </w:r>
            <w:r w:rsidR="002123AE">
              <w:rPr>
                <w:noProof/>
                <w:webHidden/>
              </w:rPr>
              <w:instrText xml:space="preserve"> PAGEREF _Toc184906625 \h </w:instrText>
            </w:r>
            <w:r w:rsidR="002123AE">
              <w:rPr>
                <w:noProof/>
                <w:webHidden/>
              </w:rPr>
            </w:r>
            <w:r w:rsidR="002123AE">
              <w:rPr>
                <w:noProof/>
                <w:webHidden/>
              </w:rPr>
              <w:fldChar w:fldCharType="separate"/>
            </w:r>
            <w:r w:rsidR="002123AE">
              <w:rPr>
                <w:noProof/>
                <w:webHidden/>
              </w:rPr>
              <w:t>12</w:t>
            </w:r>
            <w:r w:rsidR="002123A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66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 основами и принципами работы с большими данными. Получение знаний о сущности и признаках больших данных, о существующих и перспективных методах хранения, обработки, анализа разнородных данных большого объёма;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формирование умений выбирать и применять математические методы и инструментальные средства для обработки и анализа данных большого объёма при решении бизнес-задач в различных сферах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66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1.В</w:t>
      </w:r>
      <w:proofErr w:type="gramEnd"/>
      <w:r w:rsidRPr="00352B6F">
        <w:rPr>
          <w:sz w:val="28"/>
          <w:szCs w:val="28"/>
        </w:rPr>
        <w:t xml:space="preserve"> Большие данные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66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313D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1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3D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13D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3D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13D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3D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13D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13D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1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>ПК-8 - Способен работать с большими данными при цифровизации бизнес-процессов на предприятии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13D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3D8">
              <w:rPr>
                <w:rFonts w:ascii="Times New Roman" w:hAnsi="Times New Roman" w:cs="Times New Roman"/>
                <w:lang w:bidi="ru-RU"/>
              </w:rPr>
              <w:t>ПК-8.2 - Умеет применять методы машинного обучения при работе с большими данными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1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3D8">
              <w:rPr>
                <w:rFonts w:ascii="Times New Roman" w:hAnsi="Times New Roman" w:cs="Times New Roman"/>
              </w:rPr>
              <w:t>особенности и принципы работы с данными большого объема; роль и место больших данных в решении аналитических и исследовательских задач в различных предметных областях при цифровизации бизнес-процессов на предприятии; существующие и перспективные математические методы обработки, анализа и визуализации данных большого объема.</w:t>
            </w:r>
            <w:r w:rsidRPr="002313D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13D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13D8">
              <w:rPr>
                <w:rFonts w:ascii="Times New Roman" w:hAnsi="Times New Roman" w:cs="Times New Roman"/>
              </w:rPr>
              <w:t xml:space="preserve">применять математические методы обработки и анализа данных большого объема для решения бизнес-задач различных предметных областей; использовать методы машинного обучения при работе с большими данными; выбирать и применять инструментальные средства для анализа, исследований и моделирования процессов и явлений в профессиональной </w:t>
            </w:r>
            <w:proofErr w:type="gramStart"/>
            <w:r w:rsidR="00FD518F" w:rsidRPr="002313D8">
              <w:rPr>
                <w:rFonts w:ascii="Times New Roman" w:hAnsi="Times New Roman" w:cs="Times New Roman"/>
              </w:rPr>
              <w:t>деятельности.</w:t>
            </w:r>
            <w:r w:rsidRPr="002313D8">
              <w:rPr>
                <w:rFonts w:ascii="Times New Roman" w:hAnsi="Times New Roman" w:cs="Times New Roman"/>
              </w:rPr>
              <w:t>.</w:t>
            </w:r>
            <w:proofErr w:type="gramEnd"/>
            <w:r w:rsidRPr="002313D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2313D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3D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3D8">
              <w:rPr>
                <w:rFonts w:ascii="Times New Roman" w:hAnsi="Times New Roman" w:cs="Times New Roman"/>
              </w:rPr>
              <w:t xml:space="preserve">методами и инструментальными средствами обработки, анализа и визуализации данных и навыками их использования в профессиональной </w:t>
            </w:r>
            <w:proofErr w:type="gramStart"/>
            <w:r w:rsidR="00FD518F" w:rsidRPr="002313D8">
              <w:rPr>
                <w:rFonts w:ascii="Times New Roman" w:hAnsi="Times New Roman" w:cs="Times New Roman"/>
              </w:rPr>
              <w:t>деятельности.</w:t>
            </w:r>
            <w:r w:rsidRPr="002313D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313D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66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Большие данные как базовая технология цифровой экономики.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технологий третьей платформы информатизации. Понятие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. Роль и значение технологий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в становлении цифровой экономики. Характеристики, особенности больших данных (объем, скорость обработки,</w:t>
            </w:r>
            <w:r w:rsidRPr="00352B6F">
              <w:rPr>
                <w:lang w:bidi="ru-RU"/>
              </w:rPr>
              <w:br/>
              <w:t xml:space="preserve">разнородность, не структурированность). Задачи, возникающие при работе с большими данными. Источники больших данных. Применение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в различных сферах: государственное управление, ритейл, ЖКХ, маркетинг, финансы, социальные сети и пр.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96A4B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B9F22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Основные принципы работы 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Big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Data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8C01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ИТ-инфраструктура для задач класса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. Организация и управление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. Аналитическая обработка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и выявление закономерностей. Средства поддержки принятия решения. Проблемы технологий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127B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2982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9179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25F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06F210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DDFDEB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Задачи управления большими данными.</w:t>
            </w:r>
          </w:p>
        </w:tc>
      </w:tr>
      <w:tr w:rsidR="005B37A7" w:rsidRPr="005B37A7" w14:paraId="4EEF29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356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Хранение и управление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Big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Data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2371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Платформа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Hadoop</w:t>
            </w:r>
            <w:proofErr w:type="spellEnd"/>
            <w:r w:rsidRPr="00352B6F">
              <w:rPr>
                <w:lang w:bidi="ru-RU"/>
              </w:rPr>
              <w:t xml:space="preserve">. Компоненты </w:t>
            </w:r>
            <w:proofErr w:type="spellStart"/>
            <w:r w:rsidRPr="00352B6F">
              <w:rPr>
                <w:lang w:bidi="ru-RU"/>
              </w:rPr>
              <w:t>Hadoop</w:t>
            </w:r>
            <w:proofErr w:type="spellEnd"/>
            <w:r w:rsidRPr="00352B6F">
              <w:rPr>
                <w:lang w:bidi="ru-RU"/>
              </w:rPr>
              <w:t xml:space="preserve">. Принципы построения </w:t>
            </w:r>
            <w:proofErr w:type="spellStart"/>
            <w:r w:rsidRPr="00352B6F">
              <w:rPr>
                <w:lang w:bidi="ru-RU"/>
              </w:rPr>
              <w:t>Hadoop</w:t>
            </w:r>
            <w:proofErr w:type="spellEnd"/>
            <w:r w:rsidRPr="00352B6F">
              <w:rPr>
                <w:lang w:bidi="ru-RU"/>
              </w:rPr>
              <w:t xml:space="preserve"> систем. Распределённая файловая система HDFS. </w:t>
            </w:r>
            <w:proofErr w:type="spellStart"/>
            <w:r w:rsidRPr="00352B6F">
              <w:rPr>
                <w:lang w:bidi="ru-RU"/>
              </w:rPr>
              <w:t>NoSQL</w:t>
            </w:r>
            <w:proofErr w:type="spellEnd"/>
            <w:r w:rsidRPr="00352B6F">
              <w:rPr>
                <w:lang w:bidi="ru-RU"/>
              </w:rPr>
              <w:t xml:space="preserve"> базы данных: особенности, характеристики, преимущества использования. Типы хранилищ данных. Платформа </w:t>
            </w:r>
            <w:proofErr w:type="spellStart"/>
            <w:r w:rsidRPr="00352B6F">
              <w:rPr>
                <w:lang w:bidi="ru-RU"/>
              </w:rPr>
              <w:t>Oracle</w:t>
            </w:r>
            <w:proofErr w:type="spellEnd"/>
            <w:r w:rsidRPr="00352B6F">
              <w:rPr>
                <w:lang w:bidi="ru-RU"/>
              </w:rPr>
              <w:t xml:space="preserve"> для больших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4F31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ED3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6E7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7559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39EAE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1CAC6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Неструктурированная информация.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0DC3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Автоматическая обработка текстов. Лингвистическая обработка текстов. Основные задачи, подходы к их решению. Компьютерная лингвистика. Технологии анализа и поиска текстовой информации RCO (</w:t>
            </w:r>
            <w:proofErr w:type="spellStart"/>
            <w:r w:rsidRPr="00352B6F">
              <w:rPr>
                <w:lang w:bidi="ru-RU"/>
              </w:rPr>
              <w:t>Russian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Context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Optimizer</w:t>
            </w:r>
            <w:proofErr w:type="spellEnd"/>
            <w:r w:rsidRPr="00352B6F">
              <w:rPr>
                <w:lang w:bidi="ru-RU"/>
              </w:rPr>
              <w:t xml:space="preserve">). Архитектура RCO. Возможности: поиск, анализ, синтез, нечёткий </w:t>
            </w:r>
            <w:proofErr w:type="spellStart"/>
            <w:r w:rsidRPr="00352B6F">
              <w:rPr>
                <w:lang w:bidi="ru-RU"/>
              </w:rPr>
              <w:t>поиcк</w:t>
            </w:r>
            <w:proofErr w:type="spellEnd"/>
            <w:r w:rsidRPr="00352B6F">
              <w:rPr>
                <w:lang w:bidi="ru-RU"/>
              </w:rPr>
              <w:t xml:space="preserve">, семантическая сеть, рубрицирование. ABBYY </w:t>
            </w:r>
            <w:proofErr w:type="spellStart"/>
            <w:r w:rsidRPr="00352B6F">
              <w:rPr>
                <w:lang w:bidi="ru-RU"/>
              </w:rPr>
              <w:t>Compreno</w:t>
            </w:r>
            <w:proofErr w:type="spellEnd"/>
            <w:r w:rsidRPr="00352B6F">
              <w:rPr>
                <w:lang w:bidi="ru-RU"/>
              </w:rPr>
              <w:t xml:space="preserve"> – </w:t>
            </w:r>
            <w:proofErr w:type="spellStart"/>
            <w:r w:rsidRPr="00352B6F">
              <w:rPr>
                <w:lang w:bidi="ru-RU"/>
              </w:rPr>
              <w:t>cемантический</w:t>
            </w:r>
            <w:proofErr w:type="spellEnd"/>
            <w:r w:rsidRPr="00352B6F">
              <w:rPr>
                <w:lang w:bidi="ru-RU"/>
              </w:rPr>
              <w:t xml:space="preserve"> разбор текста и визуализация. Алгоритм извлечения информации в ABBYY </w:t>
            </w:r>
            <w:proofErr w:type="spellStart"/>
            <w:r w:rsidRPr="00352B6F">
              <w:rPr>
                <w:lang w:bidi="ru-RU"/>
              </w:rPr>
              <w:t>Compreno</w:t>
            </w:r>
            <w:proofErr w:type="spellEnd"/>
            <w:r w:rsidRPr="00352B6F">
              <w:rPr>
                <w:lang w:bidi="ru-RU"/>
              </w:rPr>
              <w:t>. RDF (</w:t>
            </w:r>
            <w:proofErr w:type="spellStart"/>
            <w:r w:rsidRPr="00352B6F">
              <w:rPr>
                <w:lang w:bidi="ru-RU"/>
              </w:rPr>
              <w:t>Resource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Description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Framework</w:t>
            </w:r>
            <w:proofErr w:type="spellEnd"/>
            <w:r w:rsidRPr="00352B6F">
              <w:rPr>
                <w:lang w:bidi="ru-RU"/>
              </w:rPr>
              <w:t xml:space="preserve">) – граф. </w:t>
            </w:r>
            <w:proofErr w:type="spellStart"/>
            <w:r w:rsidRPr="00352B6F">
              <w:rPr>
                <w:lang w:bidi="ru-RU"/>
              </w:rPr>
              <w:t>Sentiment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analysis</w:t>
            </w:r>
            <w:proofErr w:type="spellEnd"/>
            <w:r w:rsidRPr="00352B6F">
              <w:rPr>
                <w:lang w:bidi="ru-RU"/>
              </w:rPr>
              <w:t xml:space="preserve"> – анализ тональности – автоматическое извлечение субъективных мнений из текста или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3A4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BE2E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055B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8EAD6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17E60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96179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Методы и техники анализа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Big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Data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13B1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и техники анализа: дескриптивные и предиктивные методы, предобработка данных; методы класса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Mining</w:t>
            </w:r>
            <w:proofErr w:type="spellEnd"/>
            <w:r w:rsidRPr="00352B6F">
              <w:rPr>
                <w:lang w:bidi="ru-RU"/>
              </w:rPr>
              <w:t xml:space="preserve">; ассоциативные правила; </w:t>
            </w:r>
            <w:proofErr w:type="spellStart"/>
            <w:r w:rsidRPr="00352B6F">
              <w:rPr>
                <w:lang w:bidi="ru-RU"/>
              </w:rPr>
              <w:t>секвенциальный</w:t>
            </w:r>
            <w:proofErr w:type="spellEnd"/>
            <w:r w:rsidRPr="00352B6F">
              <w:rPr>
                <w:lang w:bidi="ru-RU"/>
              </w:rPr>
              <w:t xml:space="preserve"> анализ (анализ последовательностей), кластерный анализ;</w:t>
            </w:r>
            <w:r w:rsidRPr="00352B6F">
              <w:rPr>
                <w:lang w:bidi="ru-RU"/>
              </w:rPr>
              <w:br/>
              <w:t xml:space="preserve">корреляционный и регрессионный анализ; </w:t>
            </w:r>
            <w:r w:rsidRPr="00352B6F">
              <w:rPr>
                <w:lang w:bidi="ru-RU"/>
              </w:rPr>
              <w:lastRenderedPageBreak/>
              <w:t>краудсорсинг, смешение и интеграция данных; машинное обучение (с учителем и без учителя); искусственные нейронные сети; сетевой анализ; оптимизация; генетические алгоритмы; распознавание образов; прогнозная аналитика; имитационное моделирование; пространственный анализ; статистический анализ; визуализация аналитических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961D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F3341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316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2C91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5B37A7" w14:paraId="63F43F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53C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Технологии и инструментальные средства.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E67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Cистема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MapReduce</w:t>
            </w:r>
            <w:proofErr w:type="spellEnd"/>
            <w:r w:rsidRPr="00352B6F">
              <w:rPr>
                <w:lang w:bidi="ru-RU"/>
              </w:rPr>
              <w:t xml:space="preserve"> (модель распределённых вычислений): алгоритмы, графы. </w:t>
            </w:r>
            <w:proofErr w:type="spellStart"/>
            <w:r w:rsidRPr="00352B6F">
              <w:rPr>
                <w:lang w:bidi="ru-RU"/>
              </w:rPr>
              <w:t>Statistica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Big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Analytics</w:t>
            </w:r>
            <w:proofErr w:type="spellEnd"/>
            <w:r w:rsidRPr="00352B6F">
              <w:rPr>
                <w:lang w:bidi="ru-RU"/>
              </w:rPr>
              <w:t xml:space="preserve"> инструмент статистического и графического анализа, прогнозирования, </w:t>
            </w:r>
            <w:proofErr w:type="spellStart"/>
            <w:r w:rsidRPr="00352B6F">
              <w:rPr>
                <w:lang w:bidi="ru-RU"/>
              </w:rPr>
              <w:t>data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mining</w:t>
            </w:r>
            <w:proofErr w:type="spellEnd"/>
            <w:r w:rsidRPr="00352B6F">
              <w:rPr>
                <w:lang w:bidi="ru-RU"/>
              </w:rPr>
              <w:t xml:space="preserve"> и др. Возможности. Примеры</w:t>
            </w:r>
            <w:r w:rsidRPr="00352B6F">
              <w:rPr>
                <w:lang w:bidi="ru-RU"/>
              </w:rPr>
              <w:br/>
              <w:t xml:space="preserve">применения. Аналитическая платформа </w:t>
            </w:r>
            <w:proofErr w:type="spellStart"/>
            <w:r w:rsidRPr="00352B6F">
              <w:rPr>
                <w:lang w:bidi="ru-RU"/>
              </w:rPr>
              <w:t>Deductor</w:t>
            </w:r>
            <w:proofErr w:type="spellEnd"/>
            <w:r w:rsidRPr="00352B6F">
              <w:rPr>
                <w:lang w:bidi="ru-RU"/>
              </w:rPr>
              <w:t>. Состав. Назначение. Возможности. Примеры применения. Язык программирования R для статистической обработки данных и работы с графикой. Возможности R для статистической обработки данных. Методы обработки информационных блоков.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857A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B5F8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0703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D53C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66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66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5B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Парфенов Ю.П.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Постреляционные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хранилища данных: учебное пособие для вузов / Ю. П. Парфенов; под науч.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Папуловской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—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М.: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65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65B3A">
              <w:rPr>
                <w:lang w:val="en-US"/>
              </w:rPr>
              <w:instrText xml:space="preserve"> HYPERLINK "https://www.urait.ru/bcode/438577" </w:instrText>
            </w:r>
            <w:r>
              <w:fldChar w:fldCharType="separate"/>
            </w:r>
            <w:r w:rsidR="00984247" w:rsidRPr="002313D8">
              <w:rPr>
                <w:color w:val="00008B"/>
                <w:u w:val="single"/>
                <w:lang w:val="en-US"/>
              </w:rPr>
              <w:t>https://www.urait.ru/bcode/438577</w:t>
            </w:r>
            <w:r>
              <w:rPr>
                <w:color w:val="00008B"/>
                <w:u w:val="single"/>
                <w:lang w:val="en-US"/>
              </w:rPr>
              <w:fldChar w:fldCharType="end"/>
            </w:r>
          </w:p>
        </w:tc>
      </w:tr>
      <w:tr w:rsidR="00262CF0" w:rsidRPr="007E6725" w14:paraId="18BFD1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45553E" w14:textId="77777777" w:rsidR="00262CF0" w:rsidRPr="00231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Гасанов Э.Э. Интеллектуальные системы. Теория хранения и поиска информации : учебник для бакалавриата и магистратуры / Э. Э. Гасанов, В. Б. Кудрявцев. — 2-е изд.,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proofErr w:type="gram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, 2019.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E405CF" w14:textId="77777777" w:rsidR="00262CF0" w:rsidRPr="002313D8" w:rsidRDefault="00D65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https://www.urait.ru/bcode/437023</w:t>
              </w:r>
            </w:hyperlink>
          </w:p>
        </w:tc>
      </w:tr>
      <w:tr w:rsidR="00262CF0" w:rsidRPr="007E6725" w14:paraId="6C8A26D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DBE73E" w14:textId="77777777" w:rsidR="00262CF0" w:rsidRPr="002313D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Миркин, Б. Г. Введение в анализ данных: учебник и практикум / Б. Г. Миркин. — Электрон</w:t>
            </w:r>
            <w:proofErr w:type="gram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дан. — М.: Издательство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, 2019. — 174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42DFA2" w14:textId="77777777" w:rsidR="00262CF0" w:rsidRPr="002313D8" w:rsidRDefault="00D65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https://www.urait.ru/bcode/432851</w:t>
              </w:r>
            </w:hyperlink>
          </w:p>
        </w:tc>
      </w:tr>
      <w:tr w:rsidR="00262CF0" w:rsidRPr="007E6725" w14:paraId="222A5E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00C98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Н.А. Введение в инфокоммуникационные технологии и сети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Networks</w:t>
            </w:r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Н.А.Верзун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 .— 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409F41" w14:textId="77777777" w:rsidR="00262CF0" w:rsidRPr="007E6725" w:rsidRDefault="00D65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lastRenderedPageBreak/>
              <w:fldChar w:fldCharType="begin"/>
            </w:r>
            <w:r w:rsidRPr="00D65B3A">
              <w:rPr>
                <w:lang w:val="en-US"/>
              </w:rPr>
              <w:instrText xml:space="preserve"> HYPERLINK "http://opac.unecon.ru/elibrary/2015/ucheb/%D0%92%D0%B2%D0%B5%D0%B4%D0%B5%D0%BD%D0%B8%D0%B5%20%D0%B2%20%D0%B8%D0%BD%D1%84%D0%BE%D0%BA%D0%BE%D0%BC%D0%BC%D1%83%D0%BD%D0%B8%D0%BA%D0%B0%D1%86%D0%B8%D0%BE%D0%BD%D0%BD%D1%8B%D0%B5.pdf" </w:instrText>
            </w:r>
            <w:r>
              <w:fldChar w:fldCharType="separate"/>
            </w:r>
            <w:r w:rsidR="00984247" w:rsidRPr="002313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BE%D0%BD%D0%BD%D1%8B%D0%B5.pdf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4AACDB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7AFEB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Н.А. Сетевая архитектура цифровой </w:t>
            </w:r>
            <w:proofErr w:type="gram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2313D8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 .— 156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9F5F0" w14:textId="77777777" w:rsidR="00262CF0" w:rsidRPr="007E6725" w:rsidRDefault="00D65B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D65B3A">
              <w:rPr>
                <w:lang w:val="en-US"/>
              </w:rPr>
              <w:instrText xml:space="preserve"> HYPERLINK "http://opac.unecon.ru/elibrary/2</w:instrText>
            </w:r>
            <w:r w:rsidRPr="00D65B3A">
              <w:rPr>
                <w:lang w:val="en-US"/>
              </w:rPr>
              <w:instrText xml:space="preserve">015/monogr/%D0%A1%D0%B5%D1%82%D0%B5%D0%B2%D0%B0%D1%8F%20%D0%B0%D1%80%D1%85%D0%B8%D1%82%D0%B5%D0%BA%D1%82%D1%83%D1%80%D0%B0%20%D1%86%D0%B8%D1%84%D1%80%D0%BE%D0%B2%D0%BE%D0%B9.pdf" </w:instrText>
            </w:r>
            <w:r>
              <w:fldChar w:fldCharType="separate"/>
            </w:r>
            <w:r w:rsidR="00984247" w:rsidRPr="002313D8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80%D0%BE%D0%B2%D0%BE%D0%B9.pdf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66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CF4241" w14:textId="77777777" w:rsidTr="007B550D">
        <w:tc>
          <w:tcPr>
            <w:tcW w:w="9345" w:type="dxa"/>
          </w:tcPr>
          <w:p w14:paraId="645B18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</w:t>
            </w:r>
          </w:p>
        </w:tc>
      </w:tr>
      <w:tr w:rsidR="007B550D" w:rsidRPr="007E6725" w14:paraId="27B18BB2" w14:textId="77777777" w:rsidTr="007B550D">
        <w:tc>
          <w:tcPr>
            <w:tcW w:w="9345" w:type="dxa"/>
          </w:tcPr>
          <w:p w14:paraId="4B2D66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44B64D77" w14:textId="77777777" w:rsidTr="007B550D">
        <w:tc>
          <w:tcPr>
            <w:tcW w:w="9345" w:type="dxa"/>
          </w:tcPr>
          <w:p w14:paraId="6148E6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RStudio </w:t>
            </w:r>
          </w:p>
        </w:tc>
      </w:tr>
      <w:tr w:rsidR="007B550D" w:rsidRPr="007E6725" w14:paraId="7EEB7A90" w14:textId="77777777" w:rsidTr="007B550D">
        <w:tc>
          <w:tcPr>
            <w:tcW w:w="9345" w:type="dxa"/>
          </w:tcPr>
          <w:p w14:paraId="20C69FC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KNIME</w:t>
            </w:r>
          </w:p>
        </w:tc>
      </w:tr>
      <w:tr w:rsidR="007B550D" w:rsidRPr="007E6725" w14:paraId="1E1BCD72" w14:textId="77777777" w:rsidTr="007B550D">
        <w:tc>
          <w:tcPr>
            <w:tcW w:w="9345" w:type="dxa"/>
          </w:tcPr>
          <w:p w14:paraId="2AC9E3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297C30F" w14:textId="77777777" w:rsidTr="007B550D">
        <w:tc>
          <w:tcPr>
            <w:tcW w:w="9345" w:type="dxa"/>
          </w:tcPr>
          <w:p w14:paraId="2BA561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4D8A6C" w14:textId="77777777" w:rsidTr="007B550D">
        <w:tc>
          <w:tcPr>
            <w:tcW w:w="9345" w:type="dxa"/>
          </w:tcPr>
          <w:p w14:paraId="1322C0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66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5B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66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13D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1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3D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13D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3D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13D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t xml:space="preserve">Ауд. 2060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3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3D8">
              <w:rPr>
                <w:sz w:val="22"/>
                <w:szCs w:val="22"/>
              </w:rPr>
              <w:t xml:space="preserve">  мебель и оборудование: Учебная мебель на 82 посадочных места, рабочее место преподавателя, доска меловая (3-х секционная) - 1 шт.,  кафедра - 1 шт., стол - 1 шт., стул - 2 шт., Компьютер </w:t>
            </w:r>
            <w:r w:rsidRPr="002313D8">
              <w:rPr>
                <w:sz w:val="22"/>
                <w:szCs w:val="22"/>
                <w:lang w:val="en-US"/>
              </w:rPr>
              <w:t>Intel</w:t>
            </w:r>
            <w:r w:rsidRPr="002313D8">
              <w:rPr>
                <w:sz w:val="22"/>
                <w:szCs w:val="22"/>
              </w:rPr>
              <w:t xml:space="preserve">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3D8">
              <w:rPr>
                <w:sz w:val="22"/>
                <w:szCs w:val="22"/>
              </w:rPr>
              <w:t xml:space="preserve">3-2100 2.4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3D8">
              <w:rPr>
                <w:sz w:val="22"/>
                <w:szCs w:val="22"/>
              </w:rPr>
              <w:t>/500/4/</w:t>
            </w:r>
            <w:r w:rsidRPr="002313D8">
              <w:rPr>
                <w:sz w:val="22"/>
                <w:szCs w:val="22"/>
                <w:lang w:val="en-US"/>
              </w:rPr>
              <w:t>Acer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V</w:t>
            </w:r>
            <w:r w:rsidRPr="002313D8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2313D8">
              <w:rPr>
                <w:sz w:val="22"/>
                <w:szCs w:val="22"/>
                <w:lang w:val="en-US"/>
              </w:rPr>
              <w:t>Panasonic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PT</w:t>
            </w:r>
            <w:r w:rsidRPr="002313D8">
              <w:rPr>
                <w:sz w:val="22"/>
                <w:szCs w:val="22"/>
              </w:rPr>
              <w:t>-</w:t>
            </w:r>
            <w:r w:rsidRPr="002313D8">
              <w:rPr>
                <w:sz w:val="22"/>
                <w:szCs w:val="22"/>
                <w:lang w:val="en-US"/>
              </w:rPr>
              <w:t>VX</w:t>
            </w:r>
            <w:r w:rsidRPr="002313D8">
              <w:rPr>
                <w:sz w:val="22"/>
                <w:szCs w:val="22"/>
              </w:rPr>
              <w:t>610</w:t>
            </w:r>
            <w:r w:rsidRPr="002313D8">
              <w:rPr>
                <w:sz w:val="22"/>
                <w:szCs w:val="22"/>
                <w:lang w:val="en-US"/>
              </w:rPr>
              <w:t>E</w:t>
            </w:r>
            <w:r w:rsidRPr="002313D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Champion</w:t>
            </w:r>
            <w:r w:rsidRPr="002313D8">
              <w:rPr>
                <w:sz w:val="22"/>
                <w:szCs w:val="22"/>
              </w:rPr>
              <w:t xml:space="preserve"> 203х153см (</w:t>
            </w:r>
            <w:r w:rsidRPr="002313D8">
              <w:rPr>
                <w:sz w:val="22"/>
                <w:szCs w:val="22"/>
                <w:lang w:val="en-US"/>
              </w:rPr>
              <w:t>SCM</w:t>
            </w:r>
            <w:r w:rsidRPr="002313D8">
              <w:rPr>
                <w:sz w:val="22"/>
                <w:szCs w:val="22"/>
              </w:rPr>
              <w:t>-4303)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13D8" w14:paraId="4784B4F9" w14:textId="77777777" w:rsidTr="008416EB">
        <w:tc>
          <w:tcPr>
            <w:tcW w:w="7797" w:type="dxa"/>
            <w:shd w:val="clear" w:color="auto" w:fill="auto"/>
          </w:tcPr>
          <w:p w14:paraId="34C41B31" w14:textId="77777777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t xml:space="preserve">Ауд. 2007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3D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13D8">
              <w:rPr>
                <w:sz w:val="22"/>
                <w:szCs w:val="22"/>
              </w:rPr>
              <w:t xml:space="preserve">  мебель и оборудование: Учебная мебель на  126 посадочных мест, рабочее место преподавателя, стол м/м - 1 шт., стол - 6 шт., кафедра - 1 шт., доска меловая  (3-х секционная) - 2 шт., стул - 3 шт., Компьютер </w:t>
            </w:r>
            <w:r w:rsidRPr="002313D8">
              <w:rPr>
                <w:sz w:val="22"/>
                <w:szCs w:val="22"/>
                <w:lang w:val="en-US"/>
              </w:rPr>
              <w:t>Intel</w:t>
            </w:r>
            <w:r w:rsidRPr="002313D8">
              <w:rPr>
                <w:sz w:val="22"/>
                <w:szCs w:val="22"/>
              </w:rPr>
              <w:t xml:space="preserve">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3D8">
              <w:rPr>
                <w:sz w:val="22"/>
                <w:szCs w:val="22"/>
              </w:rPr>
              <w:t xml:space="preserve">3-2100 2.4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2313D8">
              <w:rPr>
                <w:sz w:val="22"/>
                <w:szCs w:val="22"/>
              </w:rPr>
              <w:t>/4</w:t>
            </w:r>
            <w:r w:rsidRPr="002313D8">
              <w:rPr>
                <w:sz w:val="22"/>
                <w:szCs w:val="22"/>
                <w:lang w:val="en-US"/>
              </w:rPr>
              <w:t>Gb</w:t>
            </w:r>
            <w:r w:rsidRPr="002313D8">
              <w:rPr>
                <w:sz w:val="22"/>
                <w:szCs w:val="22"/>
              </w:rPr>
              <w:t>/500</w:t>
            </w:r>
            <w:r w:rsidRPr="002313D8">
              <w:rPr>
                <w:sz w:val="22"/>
                <w:szCs w:val="22"/>
                <w:lang w:val="en-US"/>
              </w:rPr>
              <w:t>Gb</w:t>
            </w:r>
            <w:r w:rsidRPr="002313D8">
              <w:rPr>
                <w:sz w:val="22"/>
                <w:szCs w:val="22"/>
              </w:rPr>
              <w:t>/</w:t>
            </w:r>
            <w:r w:rsidRPr="002313D8">
              <w:rPr>
                <w:sz w:val="22"/>
                <w:szCs w:val="22"/>
                <w:lang w:val="en-US"/>
              </w:rPr>
              <w:t>Acer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V</w:t>
            </w:r>
            <w:r w:rsidRPr="002313D8">
              <w:rPr>
                <w:sz w:val="22"/>
                <w:szCs w:val="22"/>
              </w:rPr>
              <w:t xml:space="preserve">193 19" - 1 шт.,  Мультимедийный проектор Тип 2 </w:t>
            </w:r>
            <w:r w:rsidRPr="002313D8">
              <w:rPr>
                <w:sz w:val="22"/>
                <w:szCs w:val="22"/>
                <w:lang w:val="en-US"/>
              </w:rPr>
              <w:t>Panasonic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PT</w:t>
            </w:r>
            <w:r w:rsidRPr="002313D8">
              <w:rPr>
                <w:sz w:val="22"/>
                <w:szCs w:val="22"/>
              </w:rPr>
              <w:t>-</w:t>
            </w:r>
            <w:r w:rsidRPr="002313D8">
              <w:rPr>
                <w:sz w:val="22"/>
                <w:szCs w:val="22"/>
                <w:lang w:val="en-US"/>
              </w:rPr>
              <w:t>VX</w:t>
            </w:r>
            <w:r w:rsidRPr="002313D8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Champion</w:t>
            </w:r>
            <w:r w:rsidRPr="002313D8">
              <w:rPr>
                <w:sz w:val="22"/>
                <w:szCs w:val="22"/>
              </w:rPr>
              <w:t xml:space="preserve"> 244х183см (</w:t>
            </w:r>
            <w:r w:rsidRPr="002313D8">
              <w:rPr>
                <w:sz w:val="22"/>
                <w:szCs w:val="22"/>
                <w:lang w:val="en-US"/>
              </w:rPr>
              <w:t>SCM</w:t>
            </w:r>
            <w:r w:rsidRPr="002313D8">
              <w:rPr>
                <w:sz w:val="22"/>
                <w:szCs w:val="22"/>
              </w:rPr>
              <w:t>-4304)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53E4FD" w14:textId="77777777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313D8" w14:paraId="6BD4616D" w14:textId="77777777" w:rsidTr="008416EB">
        <w:tc>
          <w:tcPr>
            <w:tcW w:w="7797" w:type="dxa"/>
            <w:shd w:val="clear" w:color="auto" w:fill="auto"/>
          </w:tcPr>
          <w:p w14:paraId="491F7FFC" w14:textId="77777777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313D8">
              <w:rPr>
                <w:sz w:val="22"/>
                <w:szCs w:val="22"/>
              </w:rPr>
              <w:lastRenderedPageBreak/>
              <w:t>комплексом.Специализированная</w:t>
            </w:r>
            <w:proofErr w:type="spellEnd"/>
            <w:r w:rsidRPr="002313D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2313D8">
              <w:rPr>
                <w:sz w:val="22"/>
                <w:szCs w:val="22"/>
                <w:lang w:val="en-US"/>
              </w:rPr>
              <w:t>Intel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I</w:t>
            </w:r>
            <w:r w:rsidRPr="002313D8">
              <w:rPr>
                <w:sz w:val="22"/>
                <w:szCs w:val="22"/>
              </w:rPr>
              <w:t>5-7400/16</w:t>
            </w:r>
            <w:r w:rsidRPr="002313D8">
              <w:rPr>
                <w:sz w:val="22"/>
                <w:szCs w:val="22"/>
                <w:lang w:val="en-US"/>
              </w:rPr>
              <w:t>Gb</w:t>
            </w:r>
            <w:r w:rsidRPr="002313D8">
              <w:rPr>
                <w:sz w:val="22"/>
                <w:szCs w:val="22"/>
              </w:rPr>
              <w:t>/1</w:t>
            </w:r>
            <w:r w:rsidRPr="002313D8">
              <w:rPr>
                <w:sz w:val="22"/>
                <w:szCs w:val="22"/>
                <w:lang w:val="en-US"/>
              </w:rPr>
              <w:t>Tb</w:t>
            </w:r>
            <w:r w:rsidRPr="002313D8">
              <w:rPr>
                <w:sz w:val="22"/>
                <w:szCs w:val="22"/>
              </w:rPr>
              <w:t xml:space="preserve">/ видеокарта </w:t>
            </w:r>
            <w:r w:rsidRPr="002313D8">
              <w:rPr>
                <w:sz w:val="22"/>
                <w:szCs w:val="22"/>
                <w:lang w:val="en-US"/>
              </w:rPr>
              <w:t>NVIDIA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GeForce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GT</w:t>
            </w:r>
            <w:r w:rsidRPr="002313D8">
              <w:rPr>
                <w:sz w:val="22"/>
                <w:szCs w:val="22"/>
              </w:rPr>
              <w:t xml:space="preserve"> 710/Монитор </w:t>
            </w:r>
            <w:r w:rsidRPr="002313D8">
              <w:rPr>
                <w:sz w:val="22"/>
                <w:szCs w:val="22"/>
                <w:lang w:val="en-US"/>
              </w:rPr>
              <w:t>DELL</w:t>
            </w:r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S</w:t>
            </w:r>
            <w:r w:rsidRPr="002313D8">
              <w:rPr>
                <w:sz w:val="22"/>
                <w:szCs w:val="22"/>
              </w:rPr>
              <w:t>2218</w:t>
            </w:r>
            <w:r w:rsidRPr="002313D8">
              <w:rPr>
                <w:sz w:val="22"/>
                <w:szCs w:val="22"/>
                <w:lang w:val="en-US"/>
              </w:rPr>
              <w:t>H</w:t>
            </w:r>
            <w:r w:rsidRPr="002313D8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Switch</w:t>
            </w:r>
            <w:r w:rsidRPr="002313D8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x</w:t>
            </w:r>
            <w:r w:rsidRPr="002313D8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313D8">
              <w:rPr>
                <w:sz w:val="22"/>
                <w:szCs w:val="22"/>
              </w:rPr>
              <w:t>подпружинен.ручной</w:t>
            </w:r>
            <w:proofErr w:type="spellEnd"/>
            <w:r w:rsidRPr="002313D8">
              <w:rPr>
                <w:sz w:val="22"/>
                <w:szCs w:val="22"/>
              </w:rPr>
              <w:t xml:space="preserve"> </w:t>
            </w:r>
            <w:r w:rsidRPr="002313D8">
              <w:rPr>
                <w:sz w:val="22"/>
                <w:szCs w:val="22"/>
                <w:lang w:val="en-US"/>
              </w:rPr>
              <w:t>MW</w:t>
            </w:r>
            <w:r w:rsidRPr="002313D8">
              <w:rPr>
                <w:sz w:val="22"/>
                <w:szCs w:val="22"/>
              </w:rPr>
              <w:t xml:space="preserve"> </w:t>
            </w:r>
            <w:proofErr w:type="spellStart"/>
            <w:r w:rsidRPr="002313D8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2313D8">
              <w:rPr>
                <w:sz w:val="22"/>
                <w:szCs w:val="22"/>
              </w:rPr>
              <w:t xml:space="preserve"> 200х200см (</w:t>
            </w:r>
            <w:r w:rsidRPr="002313D8">
              <w:rPr>
                <w:sz w:val="22"/>
                <w:szCs w:val="22"/>
                <w:lang w:val="en-US"/>
              </w:rPr>
              <w:t>S</w:t>
            </w:r>
            <w:r w:rsidRPr="002313D8">
              <w:rPr>
                <w:sz w:val="22"/>
                <w:szCs w:val="22"/>
              </w:rPr>
              <w:t>/</w:t>
            </w:r>
            <w:r w:rsidRPr="002313D8">
              <w:rPr>
                <w:sz w:val="22"/>
                <w:szCs w:val="22"/>
                <w:lang w:val="en-US"/>
              </w:rPr>
              <w:t>N</w:t>
            </w:r>
            <w:r w:rsidRPr="002313D8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87DC3FB" w14:textId="77777777" w:rsidR="002C735C" w:rsidRPr="002313D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3D8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2313D8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66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66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66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66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Обзор технологий третьей платформы информатизации.</w:t>
            </w:r>
          </w:p>
        </w:tc>
      </w:tr>
      <w:tr w:rsidR="009E6058" w14:paraId="3B71761B" w14:textId="77777777" w:rsidTr="00F00293">
        <w:tc>
          <w:tcPr>
            <w:tcW w:w="562" w:type="dxa"/>
          </w:tcPr>
          <w:p w14:paraId="4DAA8C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2D75F58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Понятие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 xml:space="preserve">. Роль и значение технологий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 xml:space="preserve"> в становлении цифровой экономики.</w:t>
            </w:r>
          </w:p>
        </w:tc>
      </w:tr>
      <w:tr w:rsidR="009E6058" w14:paraId="10B0C635" w14:textId="77777777" w:rsidTr="00F00293">
        <w:tc>
          <w:tcPr>
            <w:tcW w:w="562" w:type="dxa"/>
          </w:tcPr>
          <w:p w14:paraId="0ACCBA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0A9987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Характеристики, особенности больших данных (объем, скорость обработки, разнородность, не структурированность).</w:t>
            </w:r>
          </w:p>
        </w:tc>
      </w:tr>
      <w:tr w:rsidR="009E6058" w14:paraId="1893F38E" w14:textId="77777777" w:rsidTr="00F00293">
        <w:tc>
          <w:tcPr>
            <w:tcW w:w="562" w:type="dxa"/>
          </w:tcPr>
          <w:p w14:paraId="68B0A3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8F03DC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Задачи, возникающие при работе с большими данными.</w:t>
            </w:r>
          </w:p>
        </w:tc>
      </w:tr>
      <w:tr w:rsidR="009E6058" w14:paraId="368F3CAF" w14:textId="77777777" w:rsidTr="00F00293">
        <w:tc>
          <w:tcPr>
            <w:tcW w:w="562" w:type="dxa"/>
          </w:tcPr>
          <w:p w14:paraId="7EF33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4E6D5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Источники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больших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AA99BC" w14:textId="77777777" w:rsidTr="00F00293">
        <w:tc>
          <w:tcPr>
            <w:tcW w:w="562" w:type="dxa"/>
          </w:tcPr>
          <w:p w14:paraId="3017C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8FB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13D8">
              <w:rPr>
                <w:sz w:val="23"/>
                <w:szCs w:val="23"/>
              </w:rPr>
              <w:t xml:space="preserve">Применение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 xml:space="preserve"> в различных сферах: государственное управление, ритейл, ЖКХ, маркетинг, финансы, социальные сети и пр.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E38882" w14:textId="77777777" w:rsidTr="00F00293">
        <w:tc>
          <w:tcPr>
            <w:tcW w:w="562" w:type="dxa"/>
          </w:tcPr>
          <w:p w14:paraId="5ED88E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E734DB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ИТ-инфраструктура для задач класса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>.</w:t>
            </w:r>
          </w:p>
        </w:tc>
      </w:tr>
      <w:tr w:rsidR="009E6058" w14:paraId="204BE5F1" w14:textId="77777777" w:rsidTr="00F00293">
        <w:tc>
          <w:tcPr>
            <w:tcW w:w="562" w:type="dxa"/>
          </w:tcPr>
          <w:p w14:paraId="47F89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2A6405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Организация и управление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>.</w:t>
            </w:r>
          </w:p>
        </w:tc>
      </w:tr>
      <w:tr w:rsidR="009E6058" w14:paraId="3717DAFF" w14:textId="77777777" w:rsidTr="00F00293">
        <w:tc>
          <w:tcPr>
            <w:tcW w:w="562" w:type="dxa"/>
          </w:tcPr>
          <w:p w14:paraId="1AC105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9EA930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Аналитическая обработка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 xml:space="preserve"> и выявление закономерностей.</w:t>
            </w:r>
          </w:p>
        </w:tc>
      </w:tr>
      <w:tr w:rsidR="009E6058" w14:paraId="458AD7A2" w14:textId="77777777" w:rsidTr="00F00293">
        <w:tc>
          <w:tcPr>
            <w:tcW w:w="562" w:type="dxa"/>
          </w:tcPr>
          <w:p w14:paraId="293945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3C4E0C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Средства поддержки принятия решения </w:t>
            </w:r>
            <w:r>
              <w:rPr>
                <w:sz w:val="23"/>
                <w:szCs w:val="23"/>
                <w:lang w:val="en-US"/>
              </w:rPr>
              <w:t>Big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>.</w:t>
            </w:r>
          </w:p>
        </w:tc>
      </w:tr>
      <w:tr w:rsidR="009E6058" w14:paraId="3F7C1DB9" w14:textId="77777777" w:rsidTr="00F00293">
        <w:tc>
          <w:tcPr>
            <w:tcW w:w="562" w:type="dxa"/>
          </w:tcPr>
          <w:p w14:paraId="7A7F41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EF95D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Проблемы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Big Data.</w:t>
            </w:r>
          </w:p>
        </w:tc>
      </w:tr>
      <w:tr w:rsidR="009E6058" w14:paraId="5FD287F1" w14:textId="77777777" w:rsidTr="00F00293">
        <w:tc>
          <w:tcPr>
            <w:tcW w:w="562" w:type="dxa"/>
          </w:tcPr>
          <w:p w14:paraId="178D0D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940A3A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Платформа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Apache Hadoop.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Hadoop.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Hadoop </w:t>
            </w:r>
            <w:proofErr w:type="spellStart"/>
            <w:r>
              <w:rPr>
                <w:sz w:val="23"/>
                <w:szCs w:val="23"/>
                <w:lang w:val="en-US"/>
              </w:rPr>
              <w:t>систем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A7FCA3" w14:textId="77777777" w:rsidTr="00F00293">
        <w:tc>
          <w:tcPr>
            <w:tcW w:w="562" w:type="dxa"/>
          </w:tcPr>
          <w:p w14:paraId="2AB61F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EA756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Распределённая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файловая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HDFS.</w:t>
            </w:r>
          </w:p>
        </w:tc>
      </w:tr>
      <w:tr w:rsidR="009E6058" w14:paraId="29C5CC01" w14:textId="77777777" w:rsidTr="00F00293">
        <w:tc>
          <w:tcPr>
            <w:tcW w:w="562" w:type="dxa"/>
          </w:tcPr>
          <w:p w14:paraId="0F93E6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80B6F9E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NoSQL</w:t>
            </w:r>
            <w:r w:rsidRPr="002313D8">
              <w:rPr>
                <w:sz w:val="23"/>
                <w:szCs w:val="23"/>
              </w:rPr>
              <w:t xml:space="preserve"> базы данных: особенности, характеристики, преимущества использования.</w:t>
            </w:r>
          </w:p>
        </w:tc>
      </w:tr>
      <w:tr w:rsidR="009E6058" w14:paraId="032DA045" w14:textId="77777777" w:rsidTr="00F00293">
        <w:tc>
          <w:tcPr>
            <w:tcW w:w="562" w:type="dxa"/>
          </w:tcPr>
          <w:p w14:paraId="24300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08C588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Типы хранилищ данных. Платформа </w:t>
            </w:r>
            <w:r>
              <w:rPr>
                <w:sz w:val="23"/>
                <w:szCs w:val="23"/>
                <w:lang w:val="en-US"/>
              </w:rPr>
              <w:t>Oracle</w:t>
            </w:r>
            <w:r w:rsidRPr="002313D8">
              <w:rPr>
                <w:sz w:val="23"/>
                <w:szCs w:val="23"/>
              </w:rPr>
              <w:t xml:space="preserve"> для больших данных.</w:t>
            </w:r>
          </w:p>
        </w:tc>
      </w:tr>
      <w:tr w:rsidR="009E6058" w14:paraId="25C161DA" w14:textId="77777777" w:rsidTr="00F00293">
        <w:tc>
          <w:tcPr>
            <w:tcW w:w="562" w:type="dxa"/>
          </w:tcPr>
          <w:p w14:paraId="086A2D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5C23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Автоматическая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текстов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E4B96A7" w14:textId="77777777" w:rsidTr="00F00293">
        <w:tc>
          <w:tcPr>
            <w:tcW w:w="562" w:type="dxa"/>
          </w:tcPr>
          <w:p w14:paraId="06D3AC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1860A73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Лингвистическая обработка текстов. Основные задачи, подходы к их решению.</w:t>
            </w:r>
          </w:p>
        </w:tc>
      </w:tr>
      <w:tr w:rsidR="009E6058" w14:paraId="5AE4A49E" w14:textId="77777777" w:rsidTr="00F00293">
        <w:tc>
          <w:tcPr>
            <w:tcW w:w="562" w:type="dxa"/>
          </w:tcPr>
          <w:p w14:paraId="04DF3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B369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Компьютерная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лингвистика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B63E37" w14:textId="77777777" w:rsidTr="00F00293">
        <w:tc>
          <w:tcPr>
            <w:tcW w:w="562" w:type="dxa"/>
          </w:tcPr>
          <w:p w14:paraId="108C1C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A302988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Технологии анализа и поиска текстовой информации </w:t>
            </w:r>
            <w:r>
              <w:rPr>
                <w:sz w:val="23"/>
                <w:szCs w:val="23"/>
                <w:lang w:val="en-US"/>
              </w:rPr>
              <w:t>RCO</w:t>
            </w:r>
            <w:r w:rsidRPr="002313D8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Russian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Context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Optimizer</w:t>
            </w:r>
            <w:r w:rsidRPr="002313D8">
              <w:rPr>
                <w:sz w:val="23"/>
                <w:szCs w:val="23"/>
              </w:rPr>
              <w:t>).</w:t>
            </w:r>
          </w:p>
        </w:tc>
      </w:tr>
      <w:tr w:rsidR="009E6058" w14:paraId="76176602" w14:textId="77777777" w:rsidTr="00F00293">
        <w:tc>
          <w:tcPr>
            <w:tcW w:w="562" w:type="dxa"/>
          </w:tcPr>
          <w:p w14:paraId="6E7DA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A8D59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Архитектура </w:t>
            </w:r>
            <w:r>
              <w:rPr>
                <w:sz w:val="23"/>
                <w:szCs w:val="23"/>
                <w:lang w:val="en-US"/>
              </w:rPr>
              <w:t>RCO</w:t>
            </w:r>
            <w:r w:rsidRPr="002313D8">
              <w:rPr>
                <w:sz w:val="23"/>
                <w:szCs w:val="23"/>
              </w:rPr>
              <w:t>.  Возможности: поиск, анализ, синтез, нечёткий поиск, семантическая сеть, рубрицирование.</w:t>
            </w:r>
          </w:p>
        </w:tc>
      </w:tr>
      <w:tr w:rsidR="009E6058" w14:paraId="3442EC76" w14:textId="77777777" w:rsidTr="00F00293">
        <w:tc>
          <w:tcPr>
            <w:tcW w:w="562" w:type="dxa"/>
          </w:tcPr>
          <w:p w14:paraId="7AB15E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18707CD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ABBYY</w:t>
            </w:r>
            <w:r w:rsidRPr="002313D8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Compreno</w:t>
            </w:r>
            <w:proofErr w:type="spellEnd"/>
            <w:r w:rsidRPr="002313D8">
              <w:rPr>
                <w:sz w:val="23"/>
                <w:szCs w:val="23"/>
              </w:rPr>
              <w:t xml:space="preserve"> – семантический разбор текста и визуализация.</w:t>
            </w:r>
          </w:p>
        </w:tc>
      </w:tr>
      <w:tr w:rsidR="009E6058" w14:paraId="4EB0461B" w14:textId="77777777" w:rsidTr="00F00293">
        <w:tc>
          <w:tcPr>
            <w:tcW w:w="562" w:type="dxa"/>
          </w:tcPr>
          <w:p w14:paraId="06762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E84FB79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Алгоритм извлечения информации в </w:t>
            </w:r>
            <w:r>
              <w:rPr>
                <w:sz w:val="23"/>
                <w:szCs w:val="23"/>
                <w:lang w:val="en-US"/>
              </w:rPr>
              <w:t>ABBYY</w:t>
            </w:r>
            <w:r w:rsidRPr="002313D8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Compreno</w:t>
            </w:r>
            <w:proofErr w:type="spellEnd"/>
            <w:r w:rsidRPr="002313D8">
              <w:rPr>
                <w:sz w:val="23"/>
                <w:szCs w:val="23"/>
              </w:rPr>
              <w:t>.</w:t>
            </w:r>
          </w:p>
        </w:tc>
      </w:tr>
      <w:tr w:rsidR="009E6058" w:rsidRPr="00D65B3A" w14:paraId="007CD871" w14:textId="77777777" w:rsidTr="00F00293">
        <w:tc>
          <w:tcPr>
            <w:tcW w:w="562" w:type="dxa"/>
          </w:tcPr>
          <w:p w14:paraId="5B7E66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B35F8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RDF (Resource Description Framework) – </w:t>
            </w:r>
            <w:proofErr w:type="spellStart"/>
            <w:r>
              <w:rPr>
                <w:sz w:val="23"/>
                <w:szCs w:val="23"/>
                <w:lang w:val="en-US"/>
              </w:rPr>
              <w:t>граф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D07BB63" w14:textId="77777777" w:rsidTr="00F00293">
        <w:tc>
          <w:tcPr>
            <w:tcW w:w="562" w:type="dxa"/>
          </w:tcPr>
          <w:p w14:paraId="508821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17412F3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Sentiment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analysis</w:t>
            </w:r>
            <w:r w:rsidRPr="002313D8">
              <w:rPr>
                <w:sz w:val="23"/>
                <w:szCs w:val="23"/>
              </w:rPr>
              <w:t xml:space="preserve"> – анализ тональности – автоматическое извлечение субъективных мнений из текста или речи.</w:t>
            </w:r>
          </w:p>
        </w:tc>
      </w:tr>
      <w:tr w:rsidR="009E6058" w14:paraId="628F5F7E" w14:textId="77777777" w:rsidTr="00F00293">
        <w:tc>
          <w:tcPr>
            <w:tcW w:w="562" w:type="dxa"/>
          </w:tcPr>
          <w:p w14:paraId="1CAC86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1C01FC4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дескриптивные и предиктивные методы,</w:t>
            </w:r>
          </w:p>
        </w:tc>
      </w:tr>
      <w:tr w:rsidR="009E6058" w14:paraId="3460E290" w14:textId="77777777" w:rsidTr="00F00293">
        <w:tc>
          <w:tcPr>
            <w:tcW w:w="562" w:type="dxa"/>
          </w:tcPr>
          <w:p w14:paraId="314F5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B7A782B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предобработка данных;</w:t>
            </w:r>
          </w:p>
        </w:tc>
      </w:tr>
      <w:tr w:rsidR="009E6058" w14:paraId="68741A78" w14:textId="77777777" w:rsidTr="00F00293">
        <w:tc>
          <w:tcPr>
            <w:tcW w:w="562" w:type="dxa"/>
          </w:tcPr>
          <w:p w14:paraId="03E07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924BD5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Методы и техники анализа: методы класса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2313D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Mining</w:t>
            </w:r>
            <w:r w:rsidRPr="002313D8">
              <w:rPr>
                <w:sz w:val="23"/>
                <w:szCs w:val="23"/>
              </w:rPr>
              <w:t>;</w:t>
            </w:r>
          </w:p>
        </w:tc>
      </w:tr>
      <w:tr w:rsidR="009E6058" w14:paraId="716E1CEA" w14:textId="77777777" w:rsidTr="00F00293">
        <w:tc>
          <w:tcPr>
            <w:tcW w:w="562" w:type="dxa"/>
          </w:tcPr>
          <w:p w14:paraId="49286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D820E5F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ассоциативные правила;</w:t>
            </w:r>
          </w:p>
        </w:tc>
      </w:tr>
      <w:tr w:rsidR="009E6058" w14:paraId="3EBFDF97" w14:textId="77777777" w:rsidTr="00F00293">
        <w:tc>
          <w:tcPr>
            <w:tcW w:w="562" w:type="dxa"/>
          </w:tcPr>
          <w:p w14:paraId="285825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909C0F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 xml:space="preserve">Методы и техники анализа: </w:t>
            </w:r>
            <w:proofErr w:type="spellStart"/>
            <w:r w:rsidRPr="002313D8">
              <w:rPr>
                <w:sz w:val="23"/>
                <w:szCs w:val="23"/>
              </w:rPr>
              <w:t>секвенциальный</w:t>
            </w:r>
            <w:proofErr w:type="spellEnd"/>
            <w:r w:rsidRPr="002313D8">
              <w:rPr>
                <w:sz w:val="23"/>
                <w:szCs w:val="23"/>
              </w:rPr>
              <w:t xml:space="preserve"> анализ (анализ последовательностей),</w:t>
            </w:r>
          </w:p>
        </w:tc>
      </w:tr>
      <w:tr w:rsidR="009E6058" w14:paraId="7BADDD37" w14:textId="77777777" w:rsidTr="00F00293">
        <w:tc>
          <w:tcPr>
            <w:tcW w:w="562" w:type="dxa"/>
          </w:tcPr>
          <w:p w14:paraId="61F16C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5CF459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кластерный анализ;</w:t>
            </w:r>
          </w:p>
        </w:tc>
      </w:tr>
      <w:tr w:rsidR="009E6058" w14:paraId="55BEE2B0" w14:textId="77777777" w:rsidTr="00F00293">
        <w:tc>
          <w:tcPr>
            <w:tcW w:w="562" w:type="dxa"/>
          </w:tcPr>
          <w:p w14:paraId="580C7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049AEAC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корреляционный и регрессионный анализ;</w:t>
            </w:r>
          </w:p>
        </w:tc>
      </w:tr>
      <w:tr w:rsidR="009E6058" w14:paraId="44F0F4AD" w14:textId="77777777" w:rsidTr="00F00293">
        <w:tc>
          <w:tcPr>
            <w:tcW w:w="562" w:type="dxa"/>
          </w:tcPr>
          <w:p w14:paraId="170B4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7355B01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смешение и интеграция данных;</w:t>
            </w:r>
          </w:p>
        </w:tc>
      </w:tr>
      <w:tr w:rsidR="009E6058" w14:paraId="6B183FE9" w14:textId="77777777" w:rsidTr="00F00293">
        <w:tc>
          <w:tcPr>
            <w:tcW w:w="562" w:type="dxa"/>
          </w:tcPr>
          <w:p w14:paraId="6AE77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DC07368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Машинное обучение (с учителем и без учителя);</w:t>
            </w:r>
          </w:p>
        </w:tc>
      </w:tr>
      <w:tr w:rsidR="009E6058" w14:paraId="6A565DD9" w14:textId="77777777" w:rsidTr="00F00293">
        <w:tc>
          <w:tcPr>
            <w:tcW w:w="562" w:type="dxa"/>
          </w:tcPr>
          <w:p w14:paraId="1C58B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1E71D29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искусственные нейронные сети;</w:t>
            </w:r>
          </w:p>
        </w:tc>
      </w:tr>
      <w:tr w:rsidR="009E6058" w14:paraId="0039A0EE" w14:textId="77777777" w:rsidTr="00F00293">
        <w:tc>
          <w:tcPr>
            <w:tcW w:w="562" w:type="dxa"/>
          </w:tcPr>
          <w:p w14:paraId="0E5B31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B7DB29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сетевой анализ;</w:t>
            </w:r>
          </w:p>
        </w:tc>
      </w:tr>
      <w:tr w:rsidR="009E6058" w14:paraId="6EEB81A6" w14:textId="77777777" w:rsidTr="00F00293">
        <w:tc>
          <w:tcPr>
            <w:tcW w:w="562" w:type="dxa"/>
          </w:tcPr>
          <w:p w14:paraId="3DDF7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1A1955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оптимизация;</w:t>
            </w:r>
          </w:p>
        </w:tc>
      </w:tr>
      <w:tr w:rsidR="009E6058" w14:paraId="2555C486" w14:textId="77777777" w:rsidTr="00F00293">
        <w:tc>
          <w:tcPr>
            <w:tcW w:w="562" w:type="dxa"/>
          </w:tcPr>
          <w:p w14:paraId="5BD9A2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74E63C1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генетические алгоритмы;</w:t>
            </w:r>
          </w:p>
        </w:tc>
      </w:tr>
      <w:tr w:rsidR="009E6058" w14:paraId="06B030D9" w14:textId="77777777" w:rsidTr="00F00293">
        <w:tc>
          <w:tcPr>
            <w:tcW w:w="562" w:type="dxa"/>
          </w:tcPr>
          <w:p w14:paraId="666101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279D369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распознавание образов;</w:t>
            </w:r>
          </w:p>
        </w:tc>
      </w:tr>
      <w:tr w:rsidR="009E6058" w14:paraId="24AC8BAD" w14:textId="77777777" w:rsidTr="00F00293">
        <w:tc>
          <w:tcPr>
            <w:tcW w:w="562" w:type="dxa"/>
          </w:tcPr>
          <w:p w14:paraId="304EB6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39</w:t>
            </w:r>
          </w:p>
        </w:tc>
        <w:tc>
          <w:tcPr>
            <w:tcW w:w="8783" w:type="dxa"/>
          </w:tcPr>
          <w:p w14:paraId="56AF7872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имитационное моделирование;</w:t>
            </w:r>
          </w:p>
        </w:tc>
      </w:tr>
      <w:tr w:rsidR="009E6058" w14:paraId="206023D6" w14:textId="77777777" w:rsidTr="00F00293">
        <w:tc>
          <w:tcPr>
            <w:tcW w:w="562" w:type="dxa"/>
          </w:tcPr>
          <w:p w14:paraId="0A7732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9DF2376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пространственный анализ;</w:t>
            </w:r>
          </w:p>
        </w:tc>
      </w:tr>
      <w:tr w:rsidR="009E6058" w14:paraId="5D1E56B4" w14:textId="77777777" w:rsidTr="00F00293">
        <w:tc>
          <w:tcPr>
            <w:tcW w:w="562" w:type="dxa"/>
          </w:tcPr>
          <w:p w14:paraId="234B84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232853AA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статистический анализ;</w:t>
            </w:r>
          </w:p>
        </w:tc>
      </w:tr>
      <w:tr w:rsidR="009E6058" w14:paraId="03DE1778" w14:textId="77777777" w:rsidTr="00F00293">
        <w:tc>
          <w:tcPr>
            <w:tcW w:w="562" w:type="dxa"/>
          </w:tcPr>
          <w:p w14:paraId="6FF12F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2ACA261" w14:textId="77777777" w:rsidR="009E6058" w:rsidRPr="002313D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Методы и техники анализа: визуализация аналитических данных.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66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13D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3D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66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313D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13D8" w14:paraId="5A1C9382" w14:textId="77777777" w:rsidTr="00801458">
        <w:tc>
          <w:tcPr>
            <w:tcW w:w="2336" w:type="dxa"/>
          </w:tcPr>
          <w:p w14:paraId="4C518DAB" w14:textId="77777777" w:rsidR="005D65A5" w:rsidRPr="00231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1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1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13D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13D8" w14:paraId="07658034" w14:textId="77777777" w:rsidTr="00801458">
        <w:tc>
          <w:tcPr>
            <w:tcW w:w="2336" w:type="dxa"/>
          </w:tcPr>
          <w:p w14:paraId="1553D698" w14:textId="78F29BFB" w:rsidR="005D65A5" w:rsidRPr="00231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313D8" w14:paraId="344C6761" w14:textId="77777777" w:rsidTr="00801458">
        <w:tc>
          <w:tcPr>
            <w:tcW w:w="2336" w:type="dxa"/>
          </w:tcPr>
          <w:p w14:paraId="7A36FADB" w14:textId="77777777" w:rsidR="005D65A5" w:rsidRPr="00231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A42A077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31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912C747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073C4A9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2313D8" w14:paraId="5149E1C5" w14:textId="77777777" w:rsidTr="00801458">
        <w:tc>
          <w:tcPr>
            <w:tcW w:w="2336" w:type="dxa"/>
          </w:tcPr>
          <w:p w14:paraId="7226C1DC" w14:textId="77777777" w:rsidR="005D65A5" w:rsidRPr="002313D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E81C04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13D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87B27A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D6B0D0" w14:textId="77777777" w:rsidR="005D65A5" w:rsidRPr="002313D8" w:rsidRDefault="007478E0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2313D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6623"/>
      <w:r w:rsidRPr="002313D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6BEA281" w14:textId="77777777" w:rsidR="002313D8" w:rsidRPr="002313D8" w:rsidRDefault="002313D8" w:rsidP="002313D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3D8" w14:paraId="09ADAC7B" w14:textId="77777777" w:rsidTr="002313D8">
        <w:tc>
          <w:tcPr>
            <w:tcW w:w="562" w:type="dxa"/>
          </w:tcPr>
          <w:p w14:paraId="613A9B2A" w14:textId="77777777" w:rsidR="002313D8" w:rsidRDefault="002313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5F78E5" w14:textId="77777777" w:rsidR="002313D8" w:rsidRDefault="002313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2313D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13D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6624"/>
      <w:r w:rsidRPr="002313D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313D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13D8" w14:paraId="0267C479" w14:textId="77777777" w:rsidTr="00801458">
        <w:tc>
          <w:tcPr>
            <w:tcW w:w="2500" w:type="pct"/>
          </w:tcPr>
          <w:p w14:paraId="37F699C9" w14:textId="77777777" w:rsidR="00B8237E" w:rsidRPr="00231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13D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3D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13D8" w14:paraId="3F240151" w14:textId="77777777" w:rsidTr="00801458">
        <w:tc>
          <w:tcPr>
            <w:tcW w:w="2500" w:type="pct"/>
          </w:tcPr>
          <w:p w14:paraId="61E91592" w14:textId="61A0874C" w:rsidR="00B8237E" w:rsidRPr="002313D8" w:rsidRDefault="00B8237E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2313D8" w:rsidRDefault="005C548A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B8237E" w:rsidRPr="002313D8" w14:paraId="6C22697C" w14:textId="77777777" w:rsidTr="00801458">
        <w:tc>
          <w:tcPr>
            <w:tcW w:w="2500" w:type="pct"/>
          </w:tcPr>
          <w:p w14:paraId="1A6723FA" w14:textId="77777777" w:rsidR="00B8237E" w:rsidRPr="002313D8" w:rsidRDefault="00B8237E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1DBE665" w14:textId="77777777" w:rsidR="00B8237E" w:rsidRPr="002313D8" w:rsidRDefault="005C548A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2313D8" w14:paraId="52287F35" w14:textId="77777777" w:rsidTr="00801458">
        <w:tc>
          <w:tcPr>
            <w:tcW w:w="2500" w:type="pct"/>
          </w:tcPr>
          <w:p w14:paraId="7F35AE1C" w14:textId="77777777" w:rsidR="00B8237E" w:rsidRPr="002313D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13D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313D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96566E0" w14:textId="77777777" w:rsidR="00B8237E" w:rsidRPr="002313D8" w:rsidRDefault="005C548A" w:rsidP="00801458">
            <w:pPr>
              <w:rPr>
                <w:rFonts w:ascii="Times New Roman" w:hAnsi="Times New Roman" w:cs="Times New Roman"/>
              </w:rPr>
            </w:pPr>
            <w:r w:rsidRPr="002313D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2313D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313D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6625"/>
      <w:r w:rsidRPr="002313D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313D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313D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3D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2313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2313D8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экзамен (или дифференцированный зачет), итоговая оценка формируется в соответствии </w:t>
      </w:r>
      <w:r w:rsidRPr="00142518">
        <w:rPr>
          <w:rFonts w:ascii="Times New Roman" w:hAnsi="Times New Roman"/>
          <w:sz w:val="28"/>
          <w:szCs w:val="28"/>
        </w:rPr>
        <w:lastRenderedPageBreak/>
        <w:t>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3307A" w14:textId="77777777" w:rsidR="006D558D" w:rsidRDefault="006D558D" w:rsidP="00315CA6">
      <w:pPr>
        <w:spacing w:after="0" w:line="240" w:lineRule="auto"/>
      </w:pPr>
      <w:r>
        <w:separator/>
      </w:r>
    </w:p>
  </w:endnote>
  <w:endnote w:type="continuationSeparator" w:id="0">
    <w:p w14:paraId="25AD9BFC" w14:textId="77777777" w:rsidR="006D558D" w:rsidRDefault="006D55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3A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814E" w14:textId="77777777" w:rsidR="006D558D" w:rsidRDefault="006D558D" w:rsidP="00315CA6">
      <w:pPr>
        <w:spacing w:after="0" w:line="240" w:lineRule="auto"/>
      </w:pPr>
      <w:r>
        <w:separator/>
      </w:r>
    </w:p>
  </w:footnote>
  <w:footnote w:type="continuationSeparator" w:id="0">
    <w:p w14:paraId="2C06CC77" w14:textId="77777777" w:rsidR="006D558D" w:rsidRDefault="006D55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34EF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3AE"/>
    <w:rsid w:val="002313D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558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B3A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22F9410-0EFD-4B03-88F5-BB22885A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3285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3702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85159B-A1A7-4155-B120-F64B907F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3641</Words>
  <Characters>20756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