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Организация менеджмента качества в бизнес-системах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0FE2EB4" w:rsidR="00A77598" w:rsidRPr="00BE027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E027B">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03F3B" w:rsidRDefault="007A7979" w:rsidP="00511619">
            <w:pPr>
              <w:rPr>
                <w:rFonts w:ascii="Times New Roman" w:hAnsi="Times New Roman" w:cs="Times New Roman"/>
                <w:sz w:val="20"/>
                <w:szCs w:val="20"/>
              </w:rPr>
            </w:pPr>
            <w:proofErr w:type="spellStart"/>
            <w:r w:rsidRPr="00B03F3B">
              <w:rPr>
                <w:rFonts w:ascii="Times New Roman" w:hAnsi="Times New Roman" w:cs="Times New Roman"/>
                <w:sz w:val="20"/>
                <w:szCs w:val="20"/>
              </w:rPr>
              <w:t>к.т.н</w:t>
            </w:r>
            <w:proofErr w:type="spellEnd"/>
            <w:r w:rsidRPr="00B03F3B">
              <w:rPr>
                <w:rFonts w:ascii="Times New Roman" w:hAnsi="Times New Roman" w:cs="Times New Roman"/>
                <w:sz w:val="20"/>
                <w:szCs w:val="20"/>
              </w:rPr>
              <w:t>, Виноградов Леонид Викторович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DE6ED7A" w:rsidR="004475DA" w:rsidRPr="00BE027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BE027B">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7334C01" w14:textId="77777777" w:rsidR="004614F9"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328636" w:history="1">
            <w:r w:rsidR="004614F9" w:rsidRPr="00FE60E5">
              <w:rPr>
                <w:rStyle w:val="a8"/>
                <w:rFonts w:ascii="Times New Roman" w:hAnsi="Times New Roman" w:cs="Times New Roman"/>
                <w:b/>
                <w:noProof/>
              </w:rPr>
              <w:t>1. ЦЕЛИ ОСВОЕНИЯ ДИСЦИПЛИНЫ</w:t>
            </w:r>
            <w:r w:rsidR="004614F9">
              <w:rPr>
                <w:noProof/>
                <w:webHidden/>
              </w:rPr>
              <w:tab/>
            </w:r>
            <w:r w:rsidR="004614F9">
              <w:rPr>
                <w:noProof/>
                <w:webHidden/>
              </w:rPr>
              <w:fldChar w:fldCharType="begin"/>
            </w:r>
            <w:r w:rsidR="004614F9">
              <w:rPr>
                <w:noProof/>
                <w:webHidden/>
              </w:rPr>
              <w:instrText xml:space="preserve"> PAGEREF _Toc185328636 \h </w:instrText>
            </w:r>
            <w:r w:rsidR="004614F9">
              <w:rPr>
                <w:noProof/>
                <w:webHidden/>
              </w:rPr>
            </w:r>
            <w:r w:rsidR="004614F9">
              <w:rPr>
                <w:noProof/>
                <w:webHidden/>
              </w:rPr>
              <w:fldChar w:fldCharType="separate"/>
            </w:r>
            <w:r w:rsidR="004614F9">
              <w:rPr>
                <w:noProof/>
                <w:webHidden/>
              </w:rPr>
              <w:t>3</w:t>
            </w:r>
            <w:r w:rsidR="004614F9">
              <w:rPr>
                <w:noProof/>
                <w:webHidden/>
              </w:rPr>
              <w:fldChar w:fldCharType="end"/>
            </w:r>
          </w:hyperlink>
        </w:p>
        <w:p w14:paraId="35F7AF16" w14:textId="77777777" w:rsidR="004614F9" w:rsidRDefault="00BE027B">
          <w:pPr>
            <w:pStyle w:val="11"/>
            <w:tabs>
              <w:tab w:val="right" w:leader="dot" w:pos="9345"/>
            </w:tabs>
            <w:rPr>
              <w:rFonts w:eastAsiaTheme="minorEastAsia"/>
              <w:noProof/>
              <w:lang w:eastAsia="ru-RU"/>
            </w:rPr>
          </w:pPr>
          <w:hyperlink w:anchor="_Toc185328637" w:history="1">
            <w:r w:rsidR="004614F9" w:rsidRPr="00FE60E5">
              <w:rPr>
                <w:rStyle w:val="a8"/>
                <w:rFonts w:ascii="Times New Roman" w:hAnsi="Times New Roman" w:cs="Times New Roman"/>
                <w:b/>
                <w:noProof/>
              </w:rPr>
              <w:t>2. МЕСТО ДИСЦИПЛИНЫ В СТРУКТУРЕ ОБРАЗОВАТЕЛЬНОЙ ПРОГРАММЫ</w:t>
            </w:r>
            <w:r w:rsidR="004614F9">
              <w:rPr>
                <w:noProof/>
                <w:webHidden/>
              </w:rPr>
              <w:tab/>
            </w:r>
            <w:r w:rsidR="004614F9">
              <w:rPr>
                <w:noProof/>
                <w:webHidden/>
              </w:rPr>
              <w:fldChar w:fldCharType="begin"/>
            </w:r>
            <w:r w:rsidR="004614F9">
              <w:rPr>
                <w:noProof/>
                <w:webHidden/>
              </w:rPr>
              <w:instrText xml:space="preserve"> PAGEREF _Toc185328637 \h </w:instrText>
            </w:r>
            <w:r w:rsidR="004614F9">
              <w:rPr>
                <w:noProof/>
                <w:webHidden/>
              </w:rPr>
            </w:r>
            <w:r w:rsidR="004614F9">
              <w:rPr>
                <w:noProof/>
                <w:webHidden/>
              </w:rPr>
              <w:fldChar w:fldCharType="separate"/>
            </w:r>
            <w:r w:rsidR="004614F9">
              <w:rPr>
                <w:noProof/>
                <w:webHidden/>
              </w:rPr>
              <w:t>3</w:t>
            </w:r>
            <w:r w:rsidR="004614F9">
              <w:rPr>
                <w:noProof/>
                <w:webHidden/>
              </w:rPr>
              <w:fldChar w:fldCharType="end"/>
            </w:r>
          </w:hyperlink>
        </w:p>
        <w:p w14:paraId="7A04A7F8" w14:textId="77777777" w:rsidR="004614F9" w:rsidRDefault="00BE027B">
          <w:pPr>
            <w:pStyle w:val="11"/>
            <w:tabs>
              <w:tab w:val="right" w:leader="dot" w:pos="9345"/>
            </w:tabs>
            <w:rPr>
              <w:rFonts w:eastAsiaTheme="minorEastAsia"/>
              <w:noProof/>
              <w:lang w:eastAsia="ru-RU"/>
            </w:rPr>
          </w:pPr>
          <w:hyperlink w:anchor="_Toc185328638" w:history="1">
            <w:r w:rsidR="004614F9" w:rsidRPr="00FE60E5">
              <w:rPr>
                <w:rStyle w:val="a8"/>
                <w:rFonts w:ascii="Times New Roman" w:hAnsi="Times New Roman" w:cs="Times New Roman"/>
                <w:b/>
                <w:noProof/>
              </w:rPr>
              <w:t>3. ПЛАНИРУЕМЫЕ РЕЗУЛЬТАТЫ ОБУЧЕНИЯ ПО ДИСЦИПЛИНЕ</w:t>
            </w:r>
            <w:r w:rsidR="004614F9">
              <w:rPr>
                <w:noProof/>
                <w:webHidden/>
              </w:rPr>
              <w:tab/>
            </w:r>
            <w:r w:rsidR="004614F9">
              <w:rPr>
                <w:noProof/>
                <w:webHidden/>
              </w:rPr>
              <w:fldChar w:fldCharType="begin"/>
            </w:r>
            <w:r w:rsidR="004614F9">
              <w:rPr>
                <w:noProof/>
                <w:webHidden/>
              </w:rPr>
              <w:instrText xml:space="preserve"> PAGEREF _Toc185328638 \h </w:instrText>
            </w:r>
            <w:r w:rsidR="004614F9">
              <w:rPr>
                <w:noProof/>
                <w:webHidden/>
              </w:rPr>
            </w:r>
            <w:r w:rsidR="004614F9">
              <w:rPr>
                <w:noProof/>
                <w:webHidden/>
              </w:rPr>
              <w:fldChar w:fldCharType="separate"/>
            </w:r>
            <w:r w:rsidR="004614F9">
              <w:rPr>
                <w:noProof/>
                <w:webHidden/>
              </w:rPr>
              <w:t>3</w:t>
            </w:r>
            <w:r w:rsidR="004614F9">
              <w:rPr>
                <w:noProof/>
                <w:webHidden/>
              </w:rPr>
              <w:fldChar w:fldCharType="end"/>
            </w:r>
          </w:hyperlink>
        </w:p>
        <w:p w14:paraId="1FACD227" w14:textId="77777777" w:rsidR="004614F9" w:rsidRDefault="00BE027B">
          <w:pPr>
            <w:pStyle w:val="11"/>
            <w:tabs>
              <w:tab w:val="right" w:leader="dot" w:pos="9345"/>
            </w:tabs>
            <w:rPr>
              <w:rFonts w:eastAsiaTheme="minorEastAsia"/>
              <w:noProof/>
              <w:lang w:eastAsia="ru-RU"/>
            </w:rPr>
          </w:pPr>
          <w:hyperlink w:anchor="_Toc185328639" w:history="1">
            <w:r w:rsidR="004614F9" w:rsidRPr="00FE60E5">
              <w:rPr>
                <w:rStyle w:val="a8"/>
                <w:rFonts w:ascii="Times New Roman" w:hAnsi="Times New Roman" w:cs="Times New Roman"/>
                <w:b/>
                <w:noProof/>
              </w:rPr>
              <w:t>4. СТРУКТУРА И СОДЕРЖАНИЕ ДИСЦИПЛИНЫ*</w:t>
            </w:r>
            <w:r w:rsidR="004614F9">
              <w:rPr>
                <w:noProof/>
                <w:webHidden/>
              </w:rPr>
              <w:tab/>
            </w:r>
            <w:r w:rsidR="004614F9">
              <w:rPr>
                <w:noProof/>
                <w:webHidden/>
              </w:rPr>
              <w:fldChar w:fldCharType="begin"/>
            </w:r>
            <w:r w:rsidR="004614F9">
              <w:rPr>
                <w:noProof/>
                <w:webHidden/>
              </w:rPr>
              <w:instrText xml:space="preserve"> PAGEREF _Toc185328639 \h </w:instrText>
            </w:r>
            <w:r w:rsidR="004614F9">
              <w:rPr>
                <w:noProof/>
                <w:webHidden/>
              </w:rPr>
            </w:r>
            <w:r w:rsidR="004614F9">
              <w:rPr>
                <w:noProof/>
                <w:webHidden/>
              </w:rPr>
              <w:fldChar w:fldCharType="separate"/>
            </w:r>
            <w:r w:rsidR="004614F9">
              <w:rPr>
                <w:noProof/>
                <w:webHidden/>
              </w:rPr>
              <w:t>3</w:t>
            </w:r>
            <w:r w:rsidR="004614F9">
              <w:rPr>
                <w:noProof/>
                <w:webHidden/>
              </w:rPr>
              <w:fldChar w:fldCharType="end"/>
            </w:r>
          </w:hyperlink>
        </w:p>
        <w:p w14:paraId="4406DBCA" w14:textId="77777777" w:rsidR="004614F9" w:rsidRDefault="00BE027B">
          <w:pPr>
            <w:pStyle w:val="11"/>
            <w:tabs>
              <w:tab w:val="right" w:leader="dot" w:pos="9345"/>
            </w:tabs>
            <w:rPr>
              <w:rFonts w:eastAsiaTheme="minorEastAsia"/>
              <w:noProof/>
              <w:lang w:eastAsia="ru-RU"/>
            </w:rPr>
          </w:pPr>
          <w:hyperlink w:anchor="_Toc185328640" w:history="1">
            <w:r w:rsidR="004614F9" w:rsidRPr="00FE60E5">
              <w:rPr>
                <w:rStyle w:val="a8"/>
                <w:rFonts w:ascii="Times New Roman" w:hAnsi="Times New Roman" w:cs="Times New Roman"/>
                <w:b/>
                <w:noProof/>
              </w:rPr>
              <w:t>5. УЧЕБНО-МЕТОДИЧЕСКОЕ И ИНФОРМАЦИОННОЕ ОБЕСПЕЧЕНИЕ ДИСЦИПЛИНЫ</w:t>
            </w:r>
            <w:r w:rsidR="004614F9">
              <w:rPr>
                <w:noProof/>
                <w:webHidden/>
              </w:rPr>
              <w:tab/>
            </w:r>
            <w:r w:rsidR="004614F9">
              <w:rPr>
                <w:noProof/>
                <w:webHidden/>
              </w:rPr>
              <w:fldChar w:fldCharType="begin"/>
            </w:r>
            <w:r w:rsidR="004614F9">
              <w:rPr>
                <w:noProof/>
                <w:webHidden/>
              </w:rPr>
              <w:instrText xml:space="preserve"> PAGEREF _Toc185328640 \h </w:instrText>
            </w:r>
            <w:r w:rsidR="004614F9">
              <w:rPr>
                <w:noProof/>
                <w:webHidden/>
              </w:rPr>
            </w:r>
            <w:r w:rsidR="004614F9">
              <w:rPr>
                <w:noProof/>
                <w:webHidden/>
              </w:rPr>
              <w:fldChar w:fldCharType="separate"/>
            </w:r>
            <w:r w:rsidR="004614F9">
              <w:rPr>
                <w:noProof/>
                <w:webHidden/>
              </w:rPr>
              <w:t>5</w:t>
            </w:r>
            <w:r w:rsidR="004614F9">
              <w:rPr>
                <w:noProof/>
                <w:webHidden/>
              </w:rPr>
              <w:fldChar w:fldCharType="end"/>
            </w:r>
          </w:hyperlink>
        </w:p>
        <w:p w14:paraId="562AA202" w14:textId="77777777" w:rsidR="004614F9" w:rsidRDefault="00BE027B">
          <w:pPr>
            <w:pStyle w:val="21"/>
            <w:tabs>
              <w:tab w:val="right" w:leader="dot" w:pos="9345"/>
            </w:tabs>
            <w:rPr>
              <w:rFonts w:eastAsiaTheme="minorEastAsia"/>
              <w:noProof/>
              <w:lang w:eastAsia="ru-RU"/>
            </w:rPr>
          </w:pPr>
          <w:hyperlink w:anchor="_Toc185328641" w:history="1">
            <w:r w:rsidR="004614F9" w:rsidRPr="00FE60E5">
              <w:rPr>
                <w:rStyle w:val="a8"/>
                <w:rFonts w:ascii="Times New Roman" w:hAnsi="Times New Roman" w:cs="Times New Roman"/>
                <w:b/>
                <w:noProof/>
              </w:rPr>
              <w:t>5.1 Рекомендуемая литература</w:t>
            </w:r>
            <w:r w:rsidR="004614F9">
              <w:rPr>
                <w:noProof/>
                <w:webHidden/>
              </w:rPr>
              <w:tab/>
            </w:r>
            <w:r w:rsidR="004614F9">
              <w:rPr>
                <w:noProof/>
                <w:webHidden/>
              </w:rPr>
              <w:fldChar w:fldCharType="begin"/>
            </w:r>
            <w:r w:rsidR="004614F9">
              <w:rPr>
                <w:noProof/>
                <w:webHidden/>
              </w:rPr>
              <w:instrText xml:space="preserve"> PAGEREF _Toc185328641 \h </w:instrText>
            </w:r>
            <w:r w:rsidR="004614F9">
              <w:rPr>
                <w:noProof/>
                <w:webHidden/>
              </w:rPr>
            </w:r>
            <w:r w:rsidR="004614F9">
              <w:rPr>
                <w:noProof/>
                <w:webHidden/>
              </w:rPr>
              <w:fldChar w:fldCharType="separate"/>
            </w:r>
            <w:r w:rsidR="004614F9">
              <w:rPr>
                <w:noProof/>
                <w:webHidden/>
              </w:rPr>
              <w:t>5</w:t>
            </w:r>
            <w:r w:rsidR="004614F9">
              <w:rPr>
                <w:noProof/>
                <w:webHidden/>
              </w:rPr>
              <w:fldChar w:fldCharType="end"/>
            </w:r>
          </w:hyperlink>
        </w:p>
        <w:p w14:paraId="3C960776" w14:textId="77777777" w:rsidR="004614F9" w:rsidRDefault="00BE027B">
          <w:pPr>
            <w:pStyle w:val="21"/>
            <w:tabs>
              <w:tab w:val="right" w:leader="dot" w:pos="9345"/>
            </w:tabs>
            <w:rPr>
              <w:rFonts w:eastAsiaTheme="minorEastAsia"/>
              <w:noProof/>
              <w:lang w:eastAsia="ru-RU"/>
            </w:rPr>
          </w:pPr>
          <w:hyperlink w:anchor="_Toc185328642" w:history="1">
            <w:r w:rsidR="004614F9" w:rsidRPr="00FE60E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614F9">
              <w:rPr>
                <w:noProof/>
                <w:webHidden/>
              </w:rPr>
              <w:tab/>
            </w:r>
            <w:r w:rsidR="004614F9">
              <w:rPr>
                <w:noProof/>
                <w:webHidden/>
              </w:rPr>
              <w:fldChar w:fldCharType="begin"/>
            </w:r>
            <w:r w:rsidR="004614F9">
              <w:rPr>
                <w:noProof/>
                <w:webHidden/>
              </w:rPr>
              <w:instrText xml:space="preserve"> PAGEREF _Toc185328642 \h </w:instrText>
            </w:r>
            <w:r w:rsidR="004614F9">
              <w:rPr>
                <w:noProof/>
                <w:webHidden/>
              </w:rPr>
            </w:r>
            <w:r w:rsidR="004614F9">
              <w:rPr>
                <w:noProof/>
                <w:webHidden/>
              </w:rPr>
              <w:fldChar w:fldCharType="separate"/>
            </w:r>
            <w:r w:rsidR="004614F9">
              <w:rPr>
                <w:noProof/>
                <w:webHidden/>
              </w:rPr>
              <w:t>6</w:t>
            </w:r>
            <w:r w:rsidR="004614F9">
              <w:rPr>
                <w:noProof/>
                <w:webHidden/>
              </w:rPr>
              <w:fldChar w:fldCharType="end"/>
            </w:r>
          </w:hyperlink>
        </w:p>
        <w:p w14:paraId="62A90073" w14:textId="77777777" w:rsidR="004614F9" w:rsidRDefault="00BE027B">
          <w:pPr>
            <w:pStyle w:val="21"/>
            <w:tabs>
              <w:tab w:val="right" w:leader="dot" w:pos="9345"/>
            </w:tabs>
            <w:rPr>
              <w:rFonts w:eastAsiaTheme="minorEastAsia"/>
              <w:noProof/>
              <w:lang w:eastAsia="ru-RU"/>
            </w:rPr>
          </w:pPr>
          <w:hyperlink w:anchor="_Toc185328643" w:history="1">
            <w:r w:rsidR="004614F9" w:rsidRPr="00FE60E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614F9">
              <w:rPr>
                <w:noProof/>
                <w:webHidden/>
              </w:rPr>
              <w:tab/>
            </w:r>
            <w:r w:rsidR="004614F9">
              <w:rPr>
                <w:noProof/>
                <w:webHidden/>
              </w:rPr>
              <w:fldChar w:fldCharType="begin"/>
            </w:r>
            <w:r w:rsidR="004614F9">
              <w:rPr>
                <w:noProof/>
                <w:webHidden/>
              </w:rPr>
              <w:instrText xml:space="preserve"> PAGEREF _Toc185328643 \h </w:instrText>
            </w:r>
            <w:r w:rsidR="004614F9">
              <w:rPr>
                <w:noProof/>
                <w:webHidden/>
              </w:rPr>
            </w:r>
            <w:r w:rsidR="004614F9">
              <w:rPr>
                <w:noProof/>
                <w:webHidden/>
              </w:rPr>
              <w:fldChar w:fldCharType="separate"/>
            </w:r>
            <w:r w:rsidR="004614F9">
              <w:rPr>
                <w:noProof/>
                <w:webHidden/>
              </w:rPr>
              <w:t>6</w:t>
            </w:r>
            <w:r w:rsidR="004614F9">
              <w:rPr>
                <w:noProof/>
                <w:webHidden/>
              </w:rPr>
              <w:fldChar w:fldCharType="end"/>
            </w:r>
          </w:hyperlink>
        </w:p>
        <w:p w14:paraId="088319AB" w14:textId="77777777" w:rsidR="004614F9" w:rsidRDefault="00BE027B">
          <w:pPr>
            <w:pStyle w:val="11"/>
            <w:tabs>
              <w:tab w:val="right" w:leader="dot" w:pos="9345"/>
            </w:tabs>
            <w:rPr>
              <w:rFonts w:eastAsiaTheme="minorEastAsia"/>
              <w:noProof/>
              <w:lang w:eastAsia="ru-RU"/>
            </w:rPr>
          </w:pPr>
          <w:hyperlink w:anchor="_Toc185328644" w:history="1">
            <w:r w:rsidR="004614F9" w:rsidRPr="00FE60E5">
              <w:rPr>
                <w:rStyle w:val="a8"/>
                <w:rFonts w:ascii="Times New Roman" w:hAnsi="Times New Roman" w:cs="Times New Roman"/>
                <w:b/>
                <w:noProof/>
              </w:rPr>
              <w:t>6. МАТЕРИАЛЬНО-ТЕХНИЧЕСКОЕ ОБЕСПЕЧЕНИЕ ДИСЦИПЛИНЫ</w:t>
            </w:r>
            <w:r w:rsidR="004614F9">
              <w:rPr>
                <w:noProof/>
                <w:webHidden/>
              </w:rPr>
              <w:tab/>
            </w:r>
            <w:r w:rsidR="004614F9">
              <w:rPr>
                <w:noProof/>
                <w:webHidden/>
              </w:rPr>
              <w:fldChar w:fldCharType="begin"/>
            </w:r>
            <w:r w:rsidR="004614F9">
              <w:rPr>
                <w:noProof/>
                <w:webHidden/>
              </w:rPr>
              <w:instrText xml:space="preserve"> PAGEREF _Toc185328644 \h </w:instrText>
            </w:r>
            <w:r w:rsidR="004614F9">
              <w:rPr>
                <w:noProof/>
                <w:webHidden/>
              </w:rPr>
            </w:r>
            <w:r w:rsidR="004614F9">
              <w:rPr>
                <w:noProof/>
                <w:webHidden/>
              </w:rPr>
              <w:fldChar w:fldCharType="separate"/>
            </w:r>
            <w:r w:rsidR="004614F9">
              <w:rPr>
                <w:noProof/>
                <w:webHidden/>
              </w:rPr>
              <w:t>7</w:t>
            </w:r>
            <w:r w:rsidR="004614F9">
              <w:rPr>
                <w:noProof/>
                <w:webHidden/>
              </w:rPr>
              <w:fldChar w:fldCharType="end"/>
            </w:r>
          </w:hyperlink>
        </w:p>
        <w:p w14:paraId="287C5917" w14:textId="77777777" w:rsidR="004614F9" w:rsidRDefault="00BE027B">
          <w:pPr>
            <w:pStyle w:val="11"/>
            <w:tabs>
              <w:tab w:val="right" w:leader="dot" w:pos="9345"/>
            </w:tabs>
            <w:rPr>
              <w:rFonts w:eastAsiaTheme="minorEastAsia"/>
              <w:noProof/>
              <w:lang w:eastAsia="ru-RU"/>
            </w:rPr>
          </w:pPr>
          <w:hyperlink w:anchor="_Toc185328645" w:history="1">
            <w:r w:rsidR="004614F9" w:rsidRPr="00FE60E5">
              <w:rPr>
                <w:rStyle w:val="a8"/>
                <w:rFonts w:ascii="Times New Roman" w:hAnsi="Times New Roman" w:cs="Times New Roman"/>
                <w:b/>
                <w:noProof/>
              </w:rPr>
              <w:t>7. МЕТОДИЧЕСКИЕ УКАЗАНИЯ ДЛЯ ОБУЧАЮЩЕГОСЯ ПО ОСВОЕНИЮ ДИСЦИПЛИНЫ</w:t>
            </w:r>
            <w:r w:rsidR="004614F9">
              <w:rPr>
                <w:noProof/>
                <w:webHidden/>
              </w:rPr>
              <w:tab/>
            </w:r>
            <w:r w:rsidR="004614F9">
              <w:rPr>
                <w:noProof/>
                <w:webHidden/>
              </w:rPr>
              <w:fldChar w:fldCharType="begin"/>
            </w:r>
            <w:r w:rsidR="004614F9">
              <w:rPr>
                <w:noProof/>
                <w:webHidden/>
              </w:rPr>
              <w:instrText xml:space="preserve"> PAGEREF _Toc185328645 \h </w:instrText>
            </w:r>
            <w:r w:rsidR="004614F9">
              <w:rPr>
                <w:noProof/>
                <w:webHidden/>
              </w:rPr>
            </w:r>
            <w:r w:rsidR="004614F9">
              <w:rPr>
                <w:noProof/>
                <w:webHidden/>
              </w:rPr>
              <w:fldChar w:fldCharType="separate"/>
            </w:r>
            <w:r w:rsidR="004614F9">
              <w:rPr>
                <w:noProof/>
                <w:webHidden/>
              </w:rPr>
              <w:t>8</w:t>
            </w:r>
            <w:r w:rsidR="004614F9">
              <w:rPr>
                <w:noProof/>
                <w:webHidden/>
              </w:rPr>
              <w:fldChar w:fldCharType="end"/>
            </w:r>
          </w:hyperlink>
        </w:p>
        <w:p w14:paraId="45728206" w14:textId="77777777" w:rsidR="004614F9" w:rsidRDefault="00BE027B">
          <w:pPr>
            <w:pStyle w:val="11"/>
            <w:tabs>
              <w:tab w:val="right" w:leader="dot" w:pos="9345"/>
            </w:tabs>
            <w:rPr>
              <w:rFonts w:eastAsiaTheme="minorEastAsia"/>
              <w:noProof/>
              <w:lang w:eastAsia="ru-RU"/>
            </w:rPr>
          </w:pPr>
          <w:hyperlink w:anchor="_Toc185328646" w:history="1">
            <w:r w:rsidR="004614F9" w:rsidRPr="00FE60E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614F9">
              <w:rPr>
                <w:noProof/>
                <w:webHidden/>
              </w:rPr>
              <w:tab/>
            </w:r>
            <w:r w:rsidR="004614F9">
              <w:rPr>
                <w:noProof/>
                <w:webHidden/>
              </w:rPr>
              <w:fldChar w:fldCharType="begin"/>
            </w:r>
            <w:r w:rsidR="004614F9">
              <w:rPr>
                <w:noProof/>
                <w:webHidden/>
              </w:rPr>
              <w:instrText xml:space="preserve"> PAGEREF _Toc185328646 \h </w:instrText>
            </w:r>
            <w:r w:rsidR="004614F9">
              <w:rPr>
                <w:noProof/>
                <w:webHidden/>
              </w:rPr>
            </w:r>
            <w:r w:rsidR="004614F9">
              <w:rPr>
                <w:noProof/>
                <w:webHidden/>
              </w:rPr>
              <w:fldChar w:fldCharType="separate"/>
            </w:r>
            <w:r w:rsidR="004614F9">
              <w:rPr>
                <w:noProof/>
                <w:webHidden/>
              </w:rPr>
              <w:t>9</w:t>
            </w:r>
            <w:r w:rsidR="004614F9">
              <w:rPr>
                <w:noProof/>
                <w:webHidden/>
              </w:rPr>
              <w:fldChar w:fldCharType="end"/>
            </w:r>
          </w:hyperlink>
        </w:p>
        <w:p w14:paraId="54F302A2" w14:textId="77777777" w:rsidR="004614F9" w:rsidRDefault="00BE027B">
          <w:pPr>
            <w:pStyle w:val="11"/>
            <w:tabs>
              <w:tab w:val="right" w:leader="dot" w:pos="9345"/>
            </w:tabs>
            <w:rPr>
              <w:rFonts w:eastAsiaTheme="minorEastAsia"/>
              <w:noProof/>
              <w:lang w:eastAsia="ru-RU"/>
            </w:rPr>
          </w:pPr>
          <w:hyperlink w:anchor="_Toc185328647" w:history="1">
            <w:r w:rsidR="004614F9" w:rsidRPr="00FE60E5">
              <w:rPr>
                <w:rStyle w:val="a8"/>
                <w:rFonts w:ascii="Times New Roman" w:hAnsi="Times New Roman" w:cs="Times New Roman"/>
                <w:b/>
                <w:noProof/>
              </w:rPr>
              <w:t>ФОНД ОЦЕНОЧНЫХ СРЕДСТВ</w:t>
            </w:r>
            <w:r w:rsidR="004614F9">
              <w:rPr>
                <w:noProof/>
                <w:webHidden/>
              </w:rPr>
              <w:tab/>
            </w:r>
            <w:r w:rsidR="004614F9">
              <w:rPr>
                <w:noProof/>
                <w:webHidden/>
              </w:rPr>
              <w:fldChar w:fldCharType="begin"/>
            </w:r>
            <w:r w:rsidR="004614F9">
              <w:rPr>
                <w:noProof/>
                <w:webHidden/>
              </w:rPr>
              <w:instrText xml:space="preserve"> PAGEREF _Toc185328647 \h </w:instrText>
            </w:r>
            <w:r w:rsidR="004614F9">
              <w:rPr>
                <w:noProof/>
                <w:webHidden/>
              </w:rPr>
            </w:r>
            <w:r w:rsidR="004614F9">
              <w:rPr>
                <w:noProof/>
                <w:webHidden/>
              </w:rPr>
              <w:fldChar w:fldCharType="separate"/>
            </w:r>
            <w:r w:rsidR="004614F9">
              <w:rPr>
                <w:noProof/>
                <w:webHidden/>
              </w:rPr>
              <w:t>11</w:t>
            </w:r>
            <w:r w:rsidR="004614F9">
              <w:rPr>
                <w:noProof/>
                <w:webHidden/>
              </w:rPr>
              <w:fldChar w:fldCharType="end"/>
            </w:r>
          </w:hyperlink>
        </w:p>
        <w:p w14:paraId="09B8F49F" w14:textId="77777777" w:rsidR="004614F9" w:rsidRDefault="00BE027B">
          <w:pPr>
            <w:pStyle w:val="21"/>
            <w:tabs>
              <w:tab w:val="right" w:leader="dot" w:pos="9345"/>
            </w:tabs>
            <w:rPr>
              <w:rFonts w:eastAsiaTheme="minorEastAsia"/>
              <w:noProof/>
              <w:lang w:eastAsia="ru-RU"/>
            </w:rPr>
          </w:pPr>
          <w:hyperlink w:anchor="_Toc185328648" w:history="1">
            <w:r w:rsidR="004614F9" w:rsidRPr="00FE60E5">
              <w:rPr>
                <w:rStyle w:val="a8"/>
                <w:rFonts w:ascii="Times New Roman" w:hAnsi="Times New Roman" w:cs="Times New Roman"/>
                <w:b/>
                <w:noProof/>
              </w:rPr>
              <w:t>1.1 Контрольные вопросы и задания к промежуточной аттестации</w:t>
            </w:r>
            <w:r w:rsidR="004614F9">
              <w:rPr>
                <w:noProof/>
                <w:webHidden/>
              </w:rPr>
              <w:tab/>
            </w:r>
            <w:r w:rsidR="004614F9">
              <w:rPr>
                <w:noProof/>
                <w:webHidden/>
              </w:rPr>
              <w:fldChar w:fldCharType="begin"/>
            </w:r>
            <w:r w:rsidR="004614F9">
              <w:rPr>
                <w:noProof/>
                <w:webHidden/>
              </w:rPr>
              <w:instrText xml:space="preserve"> PAGEREF _Toc185328648 \h </w:instrText>
            </w:r>
            <w:r w:rsidR="004614F9">
              <w:rPr>
                <w:noProof/>
                <w:webHidden/>
              </w:rPr>
            </w:r>
            <w:r w:rsidR="004614F9">
              <w:rPr>
                <w:noProof/>
                <w:webHidden/>
              </w:rPr>
              <w:fldChar w:fldCharType="separate"/>
            </w:r>
            <w:r w:rsidR="004614F9">
              <w:rPr>
                <w:noProof/>
                <w:webHidden/>
              </w:rPr>
              <w:t>11</w:t>
            </w:r>
            <w:r w:rsidR="004614F9">
              <w:rPr>
                <w:noProof/>
                <w:webHidden/>
              </w:rPr>
              <w:fldChar w:fldCharType="end"/>
            </w:r>
          </w:hyperlink>
        </w:p>
        <w:p w14:paraId="178D1D3B" w14:textId="77777777" w:rsidR="004614F9" w:rsidRDefault="00BE027B">
          <w:pPr>
            <w:pStyle w:val="21"/>
            <w:tabs>
              <w:tab w:val="right" w:leader="dot" w:pos="9345"/>
            </w:tabs>
            <w:rPr>
              <w:rFonts w:eastAsiaTheme="minorEastAsia"/>
              <w:noProof/>
              <w:lang w:eastAsia="ru-RU"/>
            </w:rPr>
          </w:pPr>
          <w:hyperlink w:anchor="_Toc185328649" w:history="1">
            <w:r w:rsidR="004614F9" w:rsidRPr="00FE60E5">
              <w:rPr>
                <w:rStyle w:val="a8"/>
                <w:rFonts w:ascii="Times New Roman" w:hAnsi="Times New Roman" w:cs="Times New Roman"/>
                <w:b/>
                <w:noProof/>
              </w:rPr>
              <w:t>1.2 Темы письменных работ</w:t>
            </w:r>
            <w:r w:rsidR="004614F9">
              <w:rPr>
                <w:noProof/>
                <w:webHidden/>
              </w:rPr>
              <w:tab/>
            </w:r>
            <w:r w:rsidR="004614F9">
              <w:rPr>
                <w:noProof/>
                <w:webHidden/>
              </w:rPr>
              <w:fldChar w:fldCharType="begin"/>
            </w:r>
            <w:r w:rsidR="004614F9">
              <w:rPr>
                <w:noProof/>
                <w:webHidden/>
              </w:rPr>
              <w:instrText xml:space="preserve"> PAGEREF _Toc185328649 \h </w:instrText>
            </w:r>
            <w:r w:rsidR="004614F9">
              <w:rPr>
                <w:noProof/>
                <w:webHidden/>
              </w:rPr>
            </w:r>
            <w:r w:rsidR="004614F9">
              <w:rPr>
                <w:noProof/>
                <w:webHidden/>
              </w:rPr>
              <w:fldChar w:fldCharType="separate"/>
            </w:r>
            <w:r w:rsidR="004614F9">
              <w:rPr>
                <w:noProof/>
                <w:webHidden/>
              </w:rPr>
              <w:t>11</w:t>
            </w:r>
            <w:r w:rsidR="004614F9">
              <w:rPr>
                <w:noProof/>
                <w:webHidden/>
              </w:rPr>
              <w:fldChar w:fldCharType="end"/>
            </w:r>
          </w:hyperlink>
        </w:p>
        <w:p w14:paraId="1BA70D05" w14:textId="77777777" w:rsidR="004614F9" w:rsidRDefault="00BE027B">
          <w:pPr>
            <w:pStyle w:val="21"/>
            <w:tabs>
              <w:tab w:val="right" w:leader="dot" w:pos="9345"/>
            </w:tabs>
            <w:rPr>
              <w:rFonts w:eastAsiaTheme="minorEastAsia"/>
              <w:noProof/>
              <w:lang w:eastAsia="ru-RU"/>
            </w:rPr>
          </w:pPr>
          <w:hyperlink w:anchor="_Toc185328650" w:history="1">
            <w:r w:rsidR="004614F9" w:rsidRPr="00FE60E5">
              <w:rPr>
                <w:rStyle w:val="a8"/>
                <w:rFonts w:ascii="Times New Roman" w:hAnsi="Times New Roman" w:cs="Times New Roman"/>
                <w:b/>
                <w:noProof/>
              </w:rPr>
              <w:t>1.3 Контрольные точки</w:t>
            </w:r>
            <w:r w:rsidR="004614F9">
              <w:rPr>
                <w:noProof/>
                <w:webHidden/>
              </w:rPr>
              <w:tab/>
            </w:r>
            <w:r w:rsidR="004614F9">
              <w:rPr>
                <w:noProof/>
                <w:webHidden/>
              </w:rPr>
              <w:fldChar w:fldCharType="begin"/>
            </w:r>
            <w:r w:rsidR="004614F9">
              <w:rPr>
                <w:noProof/>
                <w:webHidden/>
              </w:rPr>
              <w:instrText xml:space="preserve"> PAGEREF _Toc185328650 \h </w:instrText>
            </w:r>
            <w:r w:rsidR="004614F9">
              <w:rPr>
                <w:noProof/>
                <w:webHidden/>
              </w:rPr>
            </w:r>
            <w:r w:rsidR="004614F9">
              <w:rPr>
                <w:noProof/>
                <w:webHidden/>
              </w:rPr>
              <w:fldChar w:fldCharType="separate"/>
            </w:r>
            <w:r w:rsidR="004614F9">
              <w:rPr>
                <w:noProof/>
                <w:webHidden/>
              </w:rPr>
              <w:t>11</w:t>
            </w:r>
            <w:r w:rsidR="004614F9">
              <w:rPr>
                <w:noProof/>
                <w:webHidden/>
              </w:rPr>
              <w:fldChar w:fldCharType="end"/>
            </w:r>
          </w:hyperlink>
        </w:p>
        <w:p w14:paraId="72AB2F36" w14:textId="77777777" w:rsidR="004614F9" w:rsidRDefault="00BE027B">
          <w:pPr>
            <w:pStyle w:val="21"/>
            <w:tabs>
              <w:tab w:val="right" w:leader="dot" w:pos="9345"/>
            </w:tabs>
            <w:rPr>
              <w:rFonts w:eastAsiaTheme="minorEastAsia"/>
              <w:noProof/>
              <w:lang w:eastAsia="ru-RU"/>
            </w:rPr>
          </w:pPr>
          <w:hyperlink w:anchor="_Toc185328651" w:history="1">
            <w:r w:rsidR="004614F9" w:rsidRPr="00FE60E5">
              <w:rPr>
                <w:rStyle w:val="a8"/>
                <w:rFonts w:ascii="Times New Roman" w:hAnsi="Times New Roman" w:cs="Times New Roman"/>
                <w:b/>
                <w:noProof/>
              </w:rPr>
              <w:t>1.4 Другие объекты оценивания</w:t>
            </w:r>
            <w:r w:rsidR="004614F9">
              <w:rPr>
                <w:noProof/>
                <w:webHidden/>
              </w:rPr>
              <w:tab/>
            </w:r>
            <w:r w:rsidR="004614F9">
              <w:rPr>
                <w:noProof/>
                <w:webHidden/>
              </w:rPr>
              <w:fldChar w:fldCharType="begin"/>
            </w:r>
            <w:r w:rsidR="004614F9">
              <w:rPr>
                <w:noProof/>
                <w:webHidden/>
              </w:rPr>
              <w:instrText xml:space="preserve"> PAGEREF _Toc185328651 \h </w:instrText>
            </w:r>
            <w:r w:rsidR="004614F9">
              <w:rPr>
                <w:noProof/>
                <w:webHidden/>
              </w:rPr>
            </w:r>
            <w:r w:rsidR="004614F9">
              <w:rPr>
                <w:noProof/>
                <w:webHidden/>
              </w:rPr>
              <w:fldChar w:fldCharType="separate"/>
            </w:r>
            <w:r w:rsidR="004614F9">
              <w:rPr>
                <w:noProof/>
                <w:webHidden/>
              </w:rPr>
              <w:t>11</w:t>
            </w:r>
            <w:r w:rsidR="004614F9">
              <w:rPr>
                <w:noProof/>
                <w:webHidden/>
              </w:rPr>
              <w:fldChar w:fldCharType="end"/>
            </w:r>
          </w:hyperlink>
        </w:p>
        <w:p w14:paraId="2C3F25E0" w14:textId="77777777" w:rsidR="004614F9" w:rsidRDefault="00BE027B">
          <w:pPr>
            <w:pStyle w:val="21"/>
            <w:tabs>
              <w:tab w:val="right" w:leader="dot" w:pos="9345"/>
            </w:tabs>
            <w:rPr>
              <w:rFonts w:eastAsiaTheme="minorEastAsia"/>
              <w:noProof/>
              <w:lang w:eastAsia="ru-RU"/>
            </w:rPr>
          </w:pPr>
          <w:hyperlink w:anchor="_Toc185328652" w:history="1">
            <w:r w:rsidR="004614F9" w:rsidRPr="00FE60E5">
              <w:rPr>
                <w:rStyle w:val="a8"/>
                <w:rFonts w:ascii="Times New Roman" w:hAnsi="Times New Roman" w:cs="Times New Roman"/>
                <w:b/>
                <w:noProof/>
              </w:rPr>
              <w:t>1.5 Самостоятельная работа обучающегося</w:t>
            </w:r>
            <w:r w:rsidR="004614F9">
              <w:rPr>
                <w:noProof/>
                <w:webHidden/>
              </w:rPr>
              <w:tab/>
            </w:r>
            <w:r w:rsidR="004614F9">
              <w:rPr>
                <w:noProof/>
                <w:webHidden/>
              </w:rPr>
              <w:fldChar w:fldCharType="begin"/>
            </w:r>
            <w:r w:rsidR="004614F9">
              <w:rPr>
                <w:noProof/>
                <w:webHidden/>
              </w:rPr>
              <w:instrText xml:space="preserve"> PAGEREF _Toc185328652 \h </w:instrText>
            </w:r>
            <w:r w:rsidR="004614F9">
              <w:rPr>
                <w:noProof/>
                <w:webHidden/>
              </w:rPr>
            </w:r>
            <w:r w:rsidR="004614F9">
              <w:rPr>
                <w:noProof/>
                <w:webHidden/>
              </w:rPr>
              <w:fldChar w:fldCharType="separate"/>
            </w:r>
            <w:r w:rsidR="004614F9">
              <w:rPr>
                <w:noProof/>
                <w:webHidden/>
              </w:rPr>
              <w:t>12</w:t>
            </w:r>
            <w:r w:rsidR="004614F9">
              <w:rPr>
                <w:noProof/>
                <w:webHidden/>
              </w:rPr>
              <w:fldChar w:fldCharType="end"/>
            </w:r>
          </w:hyperlink>
        </w:p>
        <w:p w14:paraId="0D9CD493" w14:textId="77777777" w:rsidR="004614F9" w:rsidRDefault="00BE027B">
          <w:pPr>
            <w:pStyle w:val="21"/>
            <w:tabs>
              <w:tab w:val="right" w:leader="dot" w:pos="9345"/>
            </w:tabs>
            <w:rPr>
              <w:rFonts w:eastAsiaTheme="minorEastAsia"/>
              <w:noProof/>
              <w:lang w:eastAsia="ru-RU"/>
            </w:rPr>
          </w:pPr>
          <w:hyperlink w:anchor="_Toc185328653" w:history="1">
            <w:r w:rsidR="004614F9" w:rsidRPr="00FE60E5">
              <w:rPr>
                <w:rStyle w:val="a8"/>
                <w:rFonts w:ascii="Times New Roman" w:hAnsi="Times New Roman" w:cs="Times New Roman"/>
                <w:b/>
                <w:noProof/>
              </w:rPr>
              <w:t>1.6 Шкала оценивания результата</w:t>
            </w:r>
            <w:r w:rsidR="004614F9">
              <w:rPr>
                <w:noProof/>
                <w:webHidden/>
              </w:rPr>
              <w:tab/>
            </w:r>
            <w:r w:rsidR="004614F9">
              <w:rPr>
                <w:noProof/>
                <w:webHidden/>
              </w:rPr>
              <w:fldChar w:fldCharType="begin"/>
            </w:r>
            <w:r w:rsidR="004614F9">
              <w:rPr>
                <w:noProof/>
                <w:webHidden/>
              </w:rPr>
              <w:instrText xml:space="preserve"> PAGEREF _Toc185328653 \h </w:instrText>
            </w:r>
            <w:r w:rsidR="004614F9">
              <w:rPr>
                <w:noProof/>
                <w:webHidden/>
              </w:rPr>
            </w:r>
            <w:r w:rsidR="004614F9">
              <w:rPr>
                <w:noProof/>
                <w:webHidden/>
              </w:rPr>
              <w:fldChar w:fldCharType="separate"/>
            </w:r>
            <w:r w:rsidR="004614F9">
              <w:rPr>
                <w:noProof/>
                <w:webHidden/>
              </w:rPr>
              <w:t>12</w:t>
            </w:r>
            <w:r w:rsidR="004614F9">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32863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знания мер и уровней качества продукции и услуг, методов измерения показателей их свойств и способов обработки экспериментальных данных, методов оценки качества объектов, принципов управления качеством на всех этапах жизненного цикла продукции; сформировать умение выбора и измерения показателей качества продукции (услуг) и процессов, выработки оптимального решения по критерию максимума целевой функции и минимума риска; привить навыки обработки экспериментальных данных, правильного выполнения математических действий с показателями качества, оценивания качества продукции, составления карт уровней качества.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32863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Организация менеджмента качества в бизнес-системах</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32863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3025"/>
        <w:gridCol w:w="4363"/>
      </w:tblGrid>
      <w:tr w:rsidR="00751095" w:rsidRPr="00B03F3B" w14:paraId="456F168A" w14:textId="77777777" w:rsidTr="00B03F3B">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03F3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03F3B">
              <w:rPr>
                <w:rFonts w:ascii="Times New Roman" w:hAnsi="Times New Roman" w:cs="Times New Roman"/>
                <w:b/>
              </w:rPr>
              <w:t>Код и наименование компетенции выпускника</w:t>
            </w:r>
          </w:p>
        </w:tc>
        <w:tc>
          <w:tcPr>
            <w:tcW w:w="14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03F3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03F3B">
              <w:rPr>
                <w:rFonts w:ascii="Times New Roman" w:hAnsi="Times New Roman" w:cs="Times New Roman"/>
                <w:b/>
              </w:rPr>
              <w:t>Код и наименование индикатора достижения компетенций</w:t>
            </w:r>
          </w:p>
        </w:tc>
        <w:tc>
          <w:tcPr>
            <w:tcW w:w="21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03F3B" w:rsidRDefault="00751095" w:rsidP="009207A4">
            <w:pPr>
              <w:tabs>
                <w:tab w:val="left" w:pos="0"/>
              </w:tabs>
              <w:jc w:val="center"/>
              <w:rPr>
                <w:rFonts w:ascii="Times New Roman" w:hAnsi="Times New Roman" w:cs="Times New Roman"/>
                <w:lang w:bidi="ru-RU"/>
              </w:rPr>
            </w:pPr>
            <w:r w:rsidRPr="00B03F3B">
              <w:rPr>
                <w:rFonts w:ascii="Times New Roman" w:hAnsi="Times New Roman" w:cs="Times New Roman"/>
                <w:b/>
              </w:rPr>
              <w:t>Планируемые результаты обучения по дисциплине</w:t>
            </w:r>
          </w:p>
          <w:p w14:paraId="4A80ACB9" w14:textId="77777777" w:rsidR="00751095" w:rsidRPr="00B03F3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03F3B" w14:paraId="15D0A9B4" w14:textId="77777777" w:rsidTr="00B03F3B">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03F3B" w:rsidRDefault="00FD518F" w:rsidP="009207A4">
            <w:pPr>
              <w:widowControl w:val="0"/>
              <w:tabs>
                <w:tab w:val="left" w:pos="0"/>
              </w:tabs>
              <w:autoSpaceDE w:val="0"/>
              <w:autoSpaceDN w:val="0"/>
              <w:rPr>
                <w:rFonts w:ascii="Times New Roman" w:hAnsi="Times New Roman" w:cs="Times New Roman"/>
              </w:rPr>
            </w:pPr>
            <w:r w:rsidRPr="00B03F3B">
              <w:rPr>
                <w:rFonts w:ascii="Times New Roman" w:hAnsi="Times New Roman" w:cs="Times New Roman"/>
              </w:rPr>
              <w:t>ПК-2 -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w:t>
            </w:r>
          </w:p>
        </w:tc>
        <w:tc>
          <w:tcPr>
            <w:tcW w:w="146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03F3B" w:rsidRDefault="00FD518F" w:rsidP="009207A4">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 xml:space="preserve">ПК-2.3 - Демонстрирует знания экономических процессов производства на инновационных предприятиях, а также умение внедрять международные стандарты </w:t>
            </w:r>
            <w:r w:rsidRPr="00B03F3B">
              <w:rPr>
                <w:rFonts w:ascii="Times New Roman" w:hAnsi="Times New Roman" w:cs="Times New Roman"/>
                <w:lang w:val="en-US" w:bidi="ru-RU"/>
              </w:rPr>
              <w:t>ISO</w:t>
            </w:r>
            <w:r w:rsidRPr="00B03F3B">
              <w:rPr>
                <w:rFonts w:ascii="Times New Roman" w:hAnsi="Times New Roman" w:cs="Times New Roman"/>
                <w:lang w:bidi="ru-RU"/>
              </w:rPr>
              <w:t xml:space="preserve"> в области организации менеджмента качества на предприятии</w:t>
            </w:r>
          </w:p>
        </w:tc>
        <w:tc>
          <w:tcPr>
            <w:tcW w:w="211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03F3B" w:rsidRDefault="00751095" w:rsidP="009207A4">
            <w:pPr>
              <w:autoSpaceDE w:val="0"/>
              <w:autoSpaceDN w:val="0"/>
              <w:adjustRightInd w:val="0"/>
              <w:jc w:val="both"/>
              <w:rPr>
                <w:rFonts w:ascii="Times New Roman" w:hAnsi="Times New Roman" w:cs="Times New Roman"/>
              </w:rPr>
            </w:pPr>
            <w:r w:rsidRPr="00B03F3B">
              <w:rPr>
                <w:rFonts w:ascii="Times New Roman" w:hAnsi="Times New Roman" w:cs="Times New Roman"/>
              </w:rPr>
              <w:t xml:space="preserve">Знать: </w:t>
            </w:r>
            <w:r w:rsidR="00316402" w:rsidRPr="00B03F3B">
              <w:rPr>
                <w:rFonts w:ascii="Times New Roman" w:hAnsi="Times New Roman" w:cs="Times New Roman"/>
              </w:rPr>
              <w:t>организационно-методические основы менеджмента качества организации.</w:t>
            </w:r>
            <w:r w:rsidRPr="00B03F3B">
              <w:rPr>
                <w:rFonts w:ascii="Times New Roman" w:hAnsi="Times New Roman" w:cs="Times New Roman"/>
              </w:rPr>
              <w:t xml:space="preserve"> </w:t>
            </w:r>
          </w:p>
          <w:p w14:paraId="1D618C66" w14:textId="7DB049FE" w:rsidR="00751095" w:rsidRPr="00B03F3B" w:rsidRDefault="00751095" w:rsidP="009207A4">
            <w:pPr>
              <w:autoSpaceDE w:val="0"/>
              <w:autoSpaceDN w:val="0"/>
              <w:adjustRightInd w:val="0"/>
              <w:jc w:val="both"/>
              <w:rPr>
                <w:rFonts w:ascii="Times New Roman" w:hAnsi="Times New Roman" w:cs="Times New Roman"/>
              </w:rPr>
            </w:pPr>
            <w:r w:rsidRPr="00B03F3B">
              <w:rPr>
                <w:rFonts w:ascii="Times New Roman" w:hAnsi="Times New Roman" w:cs="Times New Roman"/>
              </w:rPr>
              <w:t xml:space="preserve">Уметь: </w:t>
            </w:r>
            <w:r w:rsidR="00FD518F" w:rsidRPr="00B03F3B">
              <w:rPr>
                <w:rFonts w:ascii="Times New Roman" w:hAnsi="Times New Roman" w:cs="Times New Roman"/>
              </w:rPr>
              <w:t>использовать полученные знания для формирования механизма оценивания и улучшения процессов организации.</w:t>
            </w:r>
            <w:r w:rsidRPr="00B03F3B">
              <w:rPr>
                <w:rFonts w:ascii="Times New Roman" w:hAnsi="Times New Roman" w:cs="Times New Roman"/>
              </w:rPr>
              <w:t xml:space="preserve"> </w:t>
            </w:r>
          </w:p>
          <w:p w14:paraId="253C4FDD" w14:textId="6F137FAB" w:rsidR="00751095" w:rsidRPr="00B03F3B" w:rsidRDefault="00751095" w:rsidP="00FD518F">
            <w:pPr>
              <w:autoSpaceDE w:val="0"/>
              <w:autoSpaceDN w:val="0"/>
              <w:adjustRightInd w:val="0"/>
              <w:jc w:val="both"/>
              <w:rPr>
                <w:rFonts w:ascii="Times New Roman" w:hAnsi="Times New Roman" w:cs="Times New Roman"/>
                <w:lang w:bidi="ru-RU"/>
              </w:rPr>
            </w:pPr>
            <w:r w:rsidRPr="00B03F3B">
              <w:rPr>
                <w:rFonts w:ascii="Times New Roman" w:hAnsi="Times New Roman" w:cs="Times New Roman"/>
              </w:rPr>
              <w:t xml:space="preserve">Владеть: </w:t>
            </w:r>
            <w:r w:rsidR="00FD518F" w:rsidRPr="00B03F3B">
              <w:rPr>
                <w:rFonts w:ascii="Times New Roman" w:hAnsi="Times New Roman" w:cs="Times New Roman"/>
              </w:rPr>
              <w:t>навыками по реализации процессной модели.</w:t>
            </w:r>
          </w:p>
        </w:tc>
      </w:tr>
    </w:tbl>
    <w:p w14:paraId="010B1EC2" w14:textId="77777777" w:rsidR="00E1429F" w:rsidRPr="00B03F3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32863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03F3B"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03F3B" w:rsidRDefault="004535A3" w:rsidP="007F544A">
            <w:pPr>
              <w:widowControl w:val="0"/>
              <w:tabs>
                <w:tab w:val="left" w:pos="0"/>
              </w:tabs>
              <w:autoSpaceDE w:val="0"/>
              <w:autoSpaceDN w:val="0"/>
              <w:jc w:val="center"/>
              <w:rPr>
                <w:rFonts w:ascii="Times New Roman" w:hAnsi="Times New Roman" w:cs="Times New Roman"/>
                <w:b/>
              </w:rPr>
            </w:pPr>
            <w:r w:rsidRPr="00B03F3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03F3B" w:rsidRDefault="004535A3" w:rsidP="00546A9C">
            <w:pPr>
              <w:tabs>
                <w:tab w:val="left" w:pos="0"/>
              </w:tabs>
              <w:jc w:val="center"/>
              <w:rPr>
                <w:rFonts w:ascii="Times New Roman" w:hAnsi="Times New Roman" w:cs="Times New Roman"/>
                <w:b/>
              </w:rPr>
            </w:pPr>
            <w:r w:rsidRPr="00B03F3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03F3B" w:rsidRDefault="004535A3" w:rsidP="007F544A">
            <w:pPr>
              <w:tabs>
                <w:tab w:val="left" w:pos="0"/>
              </w:tabs>
              <w:jc w:val="center"/>
              <w:rPr>
                <w:rFonts w:ascii="Times New Roman" w:hAnsi="Times New Roman" w:cs="Times New Roman"/>
                <w:b/>
              </w:rPr>
            </w:pPr>
            <w:r w:rsidRPr="00B03F3B">
              <w:rPr>
                <w:rFonts w:ascii="Times New Roman" w:hAnsi="Times New Roman" w:cs="Times New Roman"/>
                <w:b/>
              </w:rPr>
              <w:t xml:space="preserve">Объем дисциплины </w:t>
            </w:r>
          </w:p>
          <w:p w14:paraId="5F18268E" w14:textId="58058D90" w:rsidR="004535A3" w:rsidRPr="00B03F3B" w:rsidRDefault="004535A3" w:rsidP="007F544A">
            <w:pPr>
              <w:widowControl w:val="0"/>
              <w:tabs>
                <w:tab w:val="left" w:pos="0"/>
              </w:tabs>
              <w:autoSpaceDE w:val="0"/>
              <w:autoSpaceDN w:val="0"/>
              <w:jc w:val="center"/>
              <w:rPr>
                <w:rFonts w:ascii="Times New Roman" w:hAnsi="Times New Roman" w:cs="Times New Roman"/>
                <w:b/>
              </w:rPr>
            </w:pPr>
            <w:r w:rsidRPr="00B03F3B">
              <w:rPr>
                <w:rFonts w:ascii="Times New Roman" w:hAnsi="Times New Roman" w:cs="Times New Roman"/>
                <w:b/>
              </w:rPr>
              <w:t>(ак</w:t>
            </w:r>
            <w:r w:rsidR="00AE2B1A" w:rsidRPr="00B03F3B">
              <w:rPr>
                <w:rFonts w:ascii="Times New Roman" w:hAnsi="Times New Roman" w:cs="Times New Roman"/>
                <w:b/>
              </w:rPr>
              <w:t>адемические</w:t>
            </w:r>
            <w:r w:rsidRPr="00B03F3B">
              <w:rPr>
                <w:rFonts w:ascii="Times New Roman" w:hAnsi="Times New Roman" w:cs="Times New Roman"/>
                <w:b/>
              </w:rPr>
              <w:t xml:space="preserve"> часы)</w:t>
            </w:r>
          </w:p>
        </w:tc>
      </w:tr>
      <w:tr w:rsidR="005B37A7" w:rsidRPr="00B03F3B" w14:paraId="568F56F7" w14:textId="77777777" w:rsidTr="005B37A7">
        <w:trPr>
          <w:trHeight w:val="300"/>
        </w:trPr>
        <w:tc>
          <w:tcPr>
            <w:tcW w:w="1024" w:type="pct"/>
            <w:vMerge/>
            <w:shd w:val="clear" w:color="auto" w:fill="auto"/>
            <w:vAlign w:val="center"/>
            <w:hideMark/>
          </w:tcPr>
          <w:p w14:paraId="60F6C88D" w14:textId="77777777" w:rsidR="000B317E" w:rsidRPr="00B03F3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03F3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03F3B" w:rsidRDefault="000B317E" w:rsidP="007F544A">
            <w:pPr>
              <w:widowControl w:val="0"/>
              <w:tabs>
                <w:tab w:val="left" w:pos="0"/>
              </w:tabs>
              <w:autoSpaceDE w:val="0"/>
              <w:autoSpaceDN w:val="0"/>
              <w:jc w:val="center"/>
              <w:rPr>
                <w:rFonts w:ascii="Times New Roman" w:hAnsi="Times New Roman" w:cs="Times New Roman"/>
                <w:b/>
              </w:rPr>
            </w:pPr>
            <w:r w:rsidRPr="00B03F3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03F3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03F3B" w:rsidRDefault="000B317E" w:rsidP="007F544A">
            <w:pPr>
              <w:widowControl w:val="0"/>
              <w:tabs>
                <w:tab w:val="left" w:pos="0"/>
              </w:tabs>
              <w:autoSpaceDE w:val="0"/>
              <w:autoSpaceDN w:val="0"/>
              <w:jc w:val="center"/>
              <w:rPr>
                <w:rFonts w:ascii="Times New Roman" w:hAnsi="Times New Roman" w:cs="Times New Roman"/>
                <w:b/>
              </w:rPr>
            </w:pPr>
            <w:r w:rsidRPr="00B03F3B">
              <w:rPr>
                <w:rFonts w:ascii="Times New Roman" w:hAnsi="Times New Roman" w:cs="Times New Roman"/>
                <w:b/>
              </w:rPr>
              <w:t>СРО</w:t>
            </w:r>
          </w:p>
        </w:tc>
      </w:tr>
      <w:tr w:rsidR="005B37A7" w:rsidRPr="00B03F3B" w14:paraId="48EF2691" w14:textId="77777777" w:rsidTr="005B37A7">
        <w:trPr>
          <w:trHeight w:val="463"/>
        </w:trPr>
        <w:tc>
          <w:tcPr>
            <w:tcW w:w="1024" w:type="pct"/>
            <w:vMerge/>
            <w:shd w:val="clear" w:color="auto" w:fill="auto"/>
            <w:vAlign w:val="center"/>
            <w:hideMark/>
          </w:tcPr>
          <w:p w14:paraId="540838F1" w14:textId="77777777" w:rsidR="004475DA" w:rsidRPr="00B03F3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03F3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03F3B" w:rsidRDefault="004475DA" w:rsidP="007F544A">
            <w:pPr>
              <w:widowControl w:val="0"/>
              <w:tabs>
                <w:tab w:val="left" w:pos="0"/>
              </w:tabs>
              <w:autoSpaceDE w:val="0"/>
              <w:autoSpaceDN w:val="0"/>
              <w:jc w:val="center"/>
              <w:rPr>
                <w:rFonts w:ascii="Times New Roman" w:hAnsi="Times New Roman" w:cs="Times New Roman"/>
                <w:b/>
              </w:rPr>
            </w:pPr>
            <w:r w:rsidRPr="00B03F3B">
              <w:rPr>
                <w:rFonts w:ascii="Times New Roman" w:hAnsi="Times New Roman" w:cs="Times New Roman"/>
                <w:b/>
              </w:rPr>
              <w:t>ЗЛТ</w:t>
            </w:r>
          </w:p>
        </w:tc>
        <w:tc>
          <w:tcPr>
            <w:tcW w:w="360" w:type="pct"/>
            <w:shd w:val="clear" w:color="auto" w:fill="auto"/>
            <w:vAlign w:val="center"/>
            <w:hideMark/>
          </w:tcPr>
          <w:p w14:paraId="144D21A6" w14:textId="77777777" w:rsidR="004475DA" w:rsidRPr="00B03F3B" w:rsidRDefault="004475DA" w:rsidP="007F544A">
            <w:pPr>
              <w:widowControl w:val="0"/>
              <w:tabs>
                <w:tab w:val="left" w:pos="0"/>
              </w:tabs>
              <w:autoSpaceDE w:val="0"/>
              <w:autoSpaceDN w:val="0"/>
              <w:jc w:val="center"/>
              <w:rPr>
                <w:rFonts w:ascii="Times New Roman" w:hAnsi="Times New Roman" w:cs="Times New Roman"/>
                <w:b/>
              </w:rPr>
            </w:pPr>
            <w:r w:rsidRPr="00B03F3B">
              <w:rPr>
                <w:rFonts w:ascii="Times New Roman" w:hAnsi="Times New Roman" w:cs="Times New Roman"/>
                <w:b/>
              </w:rPr>
              <w:t>ПЗ</w:t>
            </w:r>
          </w:p>
        </w:tc>
        <w:tc>
          <w:tcPr>
            <w:tcW w:w="358" w:type="pct"/>
            <w:shd w:val="clear" w:color="auto" w:fill="auto"/>
            <w:vAlign w:val="center"/>
            <w:hideMark/>
          </w:tcPr>
          <w:p w14:paraId="19AF07D1" w14:textId="452663C9" w:rsidR="004475DA" w:rsidRPr="00B03F3B" w:rsidRDefault="000A0ED4" w:rsidP="004535A3">
            <w:pPr>
              <w:widowControl w:val="0"/>
              <w:tabs>
                <w:tab w:val="left" w:pos="0"/>
              </w:tabs>
              <w:autoSpaceDE w:val="0"/>
              <w:autoSpaceDN w:val="0"/>
              <w:jc w:val="center"/>
              <w:rPr>
                <w:rFonts w:ascii="Times New Roman" w:hAnsi="Times New Roman" w:cs="Times New Roman"/>
                <w:b/>
              </w:rPr>
            </w:pPr>
            <w:r w:rsidRPr="00B03F3B">
              <w:rPr>
                <w:rFonts w:ascii="Times New Roman" w:hAnsi="Times New Roman" w:cs="Times New Roman"/>
                <w:b/>
              </w:rPr>
              <w:t>ЛР</w:t>
            </w:r>
          </w:p>
        </w:tc>
        <w:tc>
          <w:tcPr>
            <w:tcW w:w="358" w:type="pct"/>
            <w:vMerge/>
            <w:shd w:val="clear" w:color="auto" w:fill="auto"/>
            <w:vAlign w:val="center"/>
            <w:hideMark/>
          </w:tcPr>
          <w:p w14:paraId="0F94578B" w14:textId="1775B50A" w:rsidR="004475DA" w:rsidRPr="00B03F3B" w:rsidRDefault="004475DA" w:rsidP="007F544A">
            <w:pPr>
              <w:widowControl w:val="0"/>
              <w:tabs>
                <w:tab w:val="left" w:pos="0"/>
              </w:tabs>
              <w:autoSpaceDE w:val="0"/>
              <w:autoSpaceDN w:val="0"/>
              <w:jc w:val="center"/>
              <w:rPr>
                <w:rFonts w:ascii="Times New Roman" w:hAnsi="Times New Roman" w:cs="Times New Roman"/>
                <w:b/>
              </w:rPr>
            </w:pPr>
          </w:p>
        </w:tc>
      </w:tr>
      <w:tr w:rsidR="005B37A7" w:rsidRPr="00B03F3B" w14:paraId="7D8B164A" w14:textId="77777777" w:rsidTr="005B37A7">
        <w:trPr>
          <w:trHeight w:val="283"/>
        </w:trPr>
        <w:tc>
          <w:tcPr>
            <w:tcW w:w="5000" w:type="pct"/>
            <w:gridSpan w:val="8"/>
            <w:shd w:val="clear" w:color="auto" w:fill="auto"/>
            <w:vAlign w:val="center"/>
          </w:tcPr>
          <w:p w14:paraId="1B393AA2" w14:textId="04821BC7" w:rsidR="00313ACD" w:rsidRPr="00B03F3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03F3B">
              <w:rPr>
                <w:rFonts w:ascii="Times New Roman" w:hAnsi="Times New Roman" w:cs="Times New Roman"/>
                <w:b/>
                <w:lang w:bidi="ru-RU"/>
              </w:rPr>
              <w:t>Раздел I. Организация менеджмента качества предприятий на основе МС ИСО 9000.</w:t>
            </w:r>
          </w:p>
        </w:tc>
      </w:tr>
      <w:tr w:rsidR="005B37A7" w:rsidRPr="00B03F3B" w14:paraId="748498C4" w14:textId="77777777" w:rsidTr="005B37A7">
        <w:trPr>
          <w:trHeight w:val="283"/>
        </w:trPr>
        <w:tc>
          <w:tcPr>
            <w:tcW w:w="1024" w:type="pct"/>
            <w:shd w:val="clear" w:color="auto" w:fill="auto"/>
            <w:vAlign w:val="center"/>
          </w:tcPr>
          <w:p w14:paraId="5D6E08B7" w14:textId="2FA1B7AD"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 xml:space="preserve">Тема 1. Введение. Предмет, задачи и </w:t>
            </w:r>
            <w:r w:rsidRPr="00B03F3B">
              <w:rPr>
                <w:rFonts w:ascii="Times New Roman" w:hAnsi="Times New Roman" w:cs="Times New Roman"/>
                <w:lang w:bidi="ru-RU"/>
              </w:rPr>
              <w:lastRenderedPageBreak/>
              <w:t>содержание учебной дисциплины. Актуальность проблемы учебной дисциплины.</w:t>
            </w:r>
          </w:p>
        </w:tc>
        <w:tc>
          <w:tcPr>
            <w:tcW w:w="2543" w:type="pct"/>
            <w:gridSpan w:val="2"/>
            <w:shd w:val="clear" w:color="auto" w:fill="auto"/>
          </w:tcPr>
          <w:p w14:paraId="39EE40A9" w14:textId="6A1029DB"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lastRenderedPageBreak/>
              <w:t xml:space="preserve">Введение. Предмет, задачи и содержание учебной дисциплины. Актуальность проблемы учебной </w:t>
            </w:r>
            <w:r w:rsidRPr="00B03F3B">
              <w:rPr>
                <w:sz w:val="22"/>
                <w:szCs w:val="22"/>
                <w:lang w:bidi="ru-RU"/>
              </w:rPr>
              <w:lastRenderedPageBreak/>
              <w:t>дисциплины. Предмет и задачи учебной дисциплины. Структура учебной дисциплины и логическая взаимосвязь ее разделов. Актуальность проблем управления качеством и экологическими факторами. Значение систем менеджмента в управлении качеством и экологическими факторами.</w:t>
            </w:r>
          </w:p>
        </w:tc>
        <w:tc>
          <w:tcPr>
            <w:tcW w:w="357" w:type="pct"/>
            <w:gridSpan w:val="2"/>
            <w:shd w:val="clear" w:color="auto" w:fill="auto"/>
            <w:vAlign w:val="center"/>
          </w:tcPr>
          <w:p w14:paraId="615145B2" w14:textId="0922B7BD"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lastRenderedPageBreak/>
              <w:t>1</w:t>
            </w:r>
          </w:p>
        </w:tc>
        <w:tc>
          <w:tcPr>
            <w:tcW w:w="360" w:type="pct"/>
            <w:shd w:val="clear" w:color="auto" w:fill="auto"/>
            <w:vAlign w:val="center"/>
          </w:tcPr>
          <w:p w14:paraId="05EBA91D" w14:textId="13EF86D5"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10</w:t>
            </w:r>
          </w:p>
        </w:tc>
      </w:tr>
      <w:tr w:rsidR="005B37A7" w:rsidRPr="00B03F3B" w14:paraId="056407D3" w14:textId="77777777" w:rsidTr="005B37A7">
        <w:trPr>
          <w:trHeight w:val="283"/>
        </w:trPr>
        <w:tc>
          <w:tcPr>
            <w:tcW w:w="1024" w:type="pct"/>
            <w:shd w:val="clear" w:color="auto" w:fill="auto"/>
            <w:vAlign w:val="center"/>
          </w:tcPr>
          <w:p w14:paraId="701DF34F" w14:textId="77777777"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Тема 2. Стандарты ИСО 9000 как организационно-методическая основа менеджмента качества организации.</w:t>
            </w:r>
          </w:p>
        </w:tc>
        <w:tc>
          <w:tcPr>
            <w:tcW w:w="2543" w:type="pct"/>
            <w:gridSpan w:val="2"/>
            <w:shd w:val="clear" w:color="auto" w:fill="auto"/>
          </w:tcPr>
          <w:p w14:paraId="480C20D3" w14:textId="77777777"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t>Понятие системы менеджмента качества. Концепция стандартов ИСО серии 9000. Общемировые тенденции организации менеджмента качества в компаниях различного профиля. Структура, состав и содержание стандартов ИСО серии 9000. Основные понятия в области менеджмента качества. Принципы менеджмента качества. Порядок внедрения стандартов ИСО серии 9000 в организации. Понятие о процессе и процессном подходе. Внедрение процессного подхода в организации: идентификация и классификация процессов, развертывание процессов, построение процессной модели. Механизмы оценивания и улучшения процессов организации и процессной модели.</w:t>
            </w:r>
          </w:p>
        </w:tc>
        <w:tc>
          <w:tcPr>
            <w:tcW w:w="357" w:type="pct"/>
            <w:gridSpan w:val="2"/>
            <w:shd w:val="clear" w:color="auto" w:fill="auto"/>
            <w:vAlign w:val="center"/>
          </w:tcPr>
          <w:p w14:paraId="145413B3"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6</w:t>
            </w:r>
          </w:p>
        </w:tc>
        <w:tc>
          <w:tcPr>
            <w:tcW w:w="360" w:type="pct"/>
            <w:shd w:val="clear" w:color="auto" w:fill="auto"/>
            <w:vAlign w:val="center"/>
          </w:tcPr>
          <w:p w14:paraId="788473B8"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10</w:t>
            </w:r>
          </w:p>
        </w:tc>
        <w:tc>
          <w:tcPr>
            <w:tcW w:w="358" w:type="pct"/>
            <w:shd w:val="clear" w:color="auto" w:fill="auto"/>
            <w:vAlign w:val="center"/>
          </w:tcPr>
          <w:p w14:paraId="0C5854CE"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BA1929" w14:textId="77777777"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10</w:t>
            </w:r>
          </w:p>
        </w:tc>
      </w:tr>
      <w:tr w:rsidR="005B37A7" w:rsidRPr="00B03F3B" w14:paraId="0880690F" w14:textId="77777777" w:rsidTr="005B37A7">
        <w:trPr>
          <w:trHeight w:val="283"/>
        </w:trPr>
        <w:tc>
          <w:tcPr>
            <w:tcW w:w="1024" w:type="pct"/>
            <w:shd w:val="clear" w:color="auto" w:fill="auto"/>
            <w:vAlign w:val="center"/>
          </w:tcPr>
          <w:p w14:paraId="698CD988" w14:textId="77777777"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Тема 3. Порядок внедрения требований стандартов ИСО в области менеджмента в организации.</w:t>
            </w:r>
          </w:p>
        </w:tc>
        <w:tc>
          <w:tcPr>
            <w:tcW w:w="2543" w:type="pct"/>
            <w:gridSpan w:val="2"/>
            <w:shd w:val="clear" w:color="auto" w:fill="auto"/>
          </w:tcPr>
          <w:p w14:paraId="5B8212DE" w14:textId="77777777"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t>Типы внедрения стандартов ИСО в организации: последовательное и одновременное. Требования к внедрению стандартов ИСО в зависимости от типа внедрения. Понятие синергетического эффекта системы: виды синергетических эффектов при различных типах внедрения стандартов. Использование процессного подхода как системообразующего фактора.</w:t>
            </w:r>
            <w:r w:rsidRPr="00B03F3B">
              <w:rPr>
                <w:sz w:val="22"/>
                <w:szCs w:val="22"/>
                <w:lang w:bidi="ru-RU"/>
              </w:rPr>
              <w:br/>
              <w:t>Сертификация систем менеджмента на соответствие требованиям международных стандартов: понятие о сертификации, развитие работ по сертификации, порядок сертификации систем менеджмента.</w:t>
            </w:r>
          </w:p>
        </w:tc>
        <w:tc>
          <w:tcPr>
            <w:tcW w:w="357" w:type="pct"/>
            <w:gridSpan w:val="2"/>
            <w:shd w:val="clear" w:color="auto" w:fill="auto"/>
            <w:vAlign w:val="center"/>
          </w:tcPr>
          <w:p w14:paraId="281AAE09"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3</w:t>
            </w:r>
          </w:p>
        </w:tc>
        <w:tc>
          <w:tcPr>
            <w:tcW w:w="360" w:type="pct"/>
            <w:shd w:val="clear" w:color="auto" w:fill="auto"/>
            <w:vAlign w:val="center"/>
          </w:tcPr>
          <w:p w14:paraId="22934B84"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10</w:t>
            </w:r>
          </w:p>
        </w:tc>
        <w:tc>
          <w:tcPr>
            <w:tcW w:w="358" w:type="pct"/>
            <w:shd w:val="clear" w:color="auto" w:fill="auto"/>
            <w:vAlign w:val="center"/>
          </w:tcPr>
          <w:p w14:paraId="07C4BBEE"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6A5D0C" w14:textId="77777777"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5</w:t>
            </w:r>
          </w:p>
        </w:tc>
      </w:tr>
      <w:tr w:rsidR="005B37A7" w:rsidRPr="00B03F3B" w14:paraId="6EDD464C" w14:textId="77777777" w:rsidTr="005B37A7">
        <w:trPr>
          <w:trHeight w:val="283"/>
        </w:trPr>
        <w:tc>
          <w:tcPr>
            <w:tcW w:w="1024" w:type="pct"/>
            <w:shd w:val="clear" w:color="auto" w:fill="auto"/>
            <w:vAlign w:val="center"/>
          </w:tcPr>
          <w:p w14:paraId="414B13CE" w14:textId="77777777"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Тема 4. Документирование систем менеджмента.</w:t>
            </w:r>
          </w:p>
        </w:tc>
        <w:tc>
          <w:tcPr>
            <w:tcW w:w="2543" w:type="pct"/>
            <w:gridSpan w:val="2"/>
            <w:shd w:val="clear" w:color="auto" w:fill="auto"/>
          </w:tcPr>
          <w:p w14:paraId="784397E1" w14:textId="77777777"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t>Понятие о документах системы менеджмента. Состав и структура документации системы менеджмента качества, системы экологического менеджмента и интегрированной системы менеджмента. Виды документов в системе менеджмента: внутренние и внешние документы. Степень документированности системы менеджмента. Порядок разработки, согласования и внедрения документов в организации. Управление документами в системе менеджмента.</w:t>
            </w:r>
          </w:p>
        </w:tc>
        <w:tc>
          <w:tcPr>
            <w:tcW w:w="357" w:type="pct"/>
            <w:gridSpan w:val="2"/>
            <w:shd w:val="clear" w:color="auto" w:fill="auto"/>
            <w:vAlign w:val="center"/>
          </w:tcPr>
          <w:p w14:paraId="54268EF8"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2</w:t>
            </w:r>
          </w:p>
        </w:tc>
        <w:tc>
          <w:tcPr>
            <w:tcW w:w="360" w:type="pct"/>
            <w:shd w:val="clear" w:color="auto" w:fill="auto"/>
            <w:vAlign w:val="center"/>
          </w:tcPr>
          <w:p w14:paraId="6647A03A"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8</w:t>
            </w:r>
          </w:p>
        </w:tc>
        <w:tc>
          <w:tcPr>
            <w:tcW w:w="358" w:type="pct"/>
            <w:shd w:val="clear" w:color="auto" w:fill="auto"/>
            <w:vAlign w:val="center"/>
          </w:tcPr>
          <w:p w14:paraId="64DAACA1"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1D9B58" w14:textId="77777777"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5</w:t>
            </w:r>
          </w:p>
        </w:tc>
      </w:tr>
      <w:tr w:rsidR="005B37A7" w:rsidRPr="00B03F3B" w14:paraId="2B46C24A" w14:textId="77777777" w:rsidTr="005B37A7">
        <w:trPr>
          <w:trHeight w:val="283"/>
        </w:trPr>
        <w:tc>
          <w:tcPr>
            <w:tcW w:w="1024" w:type="pct"/>
            <w:shd w:val="clear" w:color="auto" w:fill="auto"/>
            <w:vAlign w:val="center"/>
          </w:tcPr>
          <w:p w14:paraId="39DECED1" w14:textId="77777777"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Тема 5. Внутренний аудит систем менеджмента.</w:t>
            </w:r>
          </w:p>
        </w:tc>
        <w:tc>
          <w:tcPr>
            <w:tcW w:w="2543" w:type="pct"/>
            <w:gridSpan w:val="2"/>
            <w:shd w:val="clear" w:color="auto" w:fill="auto"/>
          </w:tcPr>
          <w:p w14:paraId="33B0EF7C" w14:textId="77777777"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t>Понятие аудита системы менеджмента качества системы экологического менеджмента. Отличительные особенности и виды аудитов систем менеджмента. Понятие о внутреннем аудите системы менеджмента. Требования стандарта ИСО 19011 к организации и проведению аудитов систем менеджмента. Организационные предпосылки внедрения в организации внутренних аудитов. Цели и задачи внутреннего аудита. Организационные принципы проведения аудиторских проверок.</w:t>
            </w:r>
          </w:p>
        </w:tc>
        <w:tc>
          <w:tcPr>
            <w:tcW w:w="357" w:type="pct"/>
            <w:gridSpan w:val="2"/>
            <w:shd w:val="clear" w:color="auto" w:fill="auto"/>
            <w:vAlign w:val="center"/>
          </w:tcPr>
          <w:p w14:paraId="25E02D6F"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2</w:t>
            </w:r>
          </w:p>
        </w:tc>
        <w:tc>
          <w:tcPr>
            <w:tcW w:w="360" w:type="pct"/>
            <w:shd w:val="clear" w:color="auto" w:fill="auto"/>
            <w:vAlign w:val="center"/>
          </w:tcPr>
          <w:p w14:paraId="243BB672"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D2F2F5"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BF55AE" w14:textId="77777777"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5</w:t>
            </w:r>
          </w:p>
        </w:tc>
      </w:tr>
      <w:tr w:rsidR="005B37A7" w:rsidRPr="00B03F3B" w14:paraId="720FFD3E" w14:textId="77777777" w:rsidTr="005B37A7">
        <w:trPr>
          <w:trHeight w:val="283"/>
        </w:trPr>
        <w:tc>
          <w:tcPr>
            <w:tcW w:w="5000" w:type="pct"/>
            <w:gridSpan w:val="8"/>
            <w:shd w:val="clear" w:color="auto" w:fill="auto"/>
            <w:vAlign w:val="center"/>
          </w:tcPr>
          <w:p w14:paraId="54984EB3" w14:textId="77777777" w:rsidR="00313ACD" w:rsidRPr="00B03F3B"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03F3B">
              <w:rPr>
                <w:rFonts w:ascii="Times New Roman" w:hAnsi="Times New Roman" w:cs="Times New Roman"/>
                <w:b/>
                <w:lang w:bidi="ru-RU"/>
              </w:rPr>
              <w:t>Раздел II. Особенности организации менеджмента качества в отраслях экономики.</w:t>
            </w:r>
          </w:p>
        </w:tc>
      </w:tr>
      <w:tr w:rsidR="005B37A7" w:rsidRPr="00B03F3B" w14:paraId="6DF1854A" w14:textId="77777777" w:rsidTr="005B37A7">
        <w:trPr>
          <w:trHeight w:val="283"/>
        </w:trPr>
        <w:tc>
          <w:tcPr>
            <w:tcW w:w="1024" w:type="pct"/>
            <w:shd w:val="clear" w:color="auto" w:fill="auto"/>
            <w:vAlign w:val="center"/>
          </w:tcPr>
          <w:p w14:paraId="6A733A04" w14:textId="77777777"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 xml:space="preserve">Тема 6. Проектирование и </w:t>
            </w:r>
            <w:r w:rsidRPr="00B03F3B">
              <w:rPr>
                <w:rFonts w:ascii="Times New Roman" w:hAnsi="Times New Roman" w:cs="Times New Roman"/>
                <w:lang w:bidi="ru-RU"/>
              </w:rPr>
              <w:lastRenderedPageBreak/>
              <w:t>функционирование систем менеджмента качества на соответствие отраслевым стандартам.</w:t>
            </w:r>
          </w:p>
        </w:tc>
        <w:tc>
          <w:tcPr>
            <w:tcW w:w="2543" w:type="pct"/>
            <w:gridSpan w:val="2"/>
            <w:shd w:val="clear" w:color="auto" w:fill="auto"/>
          </w:tcPr>
          <w:p w14:paraId="6185AD74" w14:textId="77777777"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lastRenderedPageBreak/>
              <w:t xml:space="preserve">Международные стандарты менеджмента, предназначенные для различных отраслей. Система </w:t>
            </w:r>
            <w:r w:rsidRPr="00B03F3B">
              <w:rPr>
                <w:sz w:val="22"/>
                <w:szCs w:val="22"/>
                <w:lang w:bidi="ru-RU"/>
              </w:rPr>
              <w:lastRenderedPageBreak/>
              <w:t>менеджмента качества, основанная на принципах ХАССП. Основные принципы, системы ХАССП. Российская система добровольной сертификации ХАССП. Организация работ, исходная информация для разработки системы ХАССП. Опасные факторы и предупреждающие действия. Диаграмма анализа рисков. Критические контрольные точки. Метод «Дерева принятия решений» для определения контрольных точек. Система мониторинга. Корректирующие действия. внутренние проверки. Документация системы ХАССП. Международный стандарт GMP. Стандарты для автомобильной промышленности, предприятий, производящих медицинскую технику.</w:t>
            </w:r>
          </w:p>
        </w:tc>
        <w:tc>
          <w:tcPr>
            <w:tcW w:w="357" w:type="pct"/>
            <w:gridSpan w:val="2"/>
            <w:shd w:val="clear" w:color="auto" w:fill="auto"/>
            <w:vAlign w:val="center"/>
          </w:tcPr>
          <w:p w14:paraId="605C1A99"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lastRenderedPageBreak/>
              <w:t>2</w:t>
            </w:r>
          </w:p>
        </w:tc>
        <w:tc>
          <w:tcPr>
            <w:tcW w:w="360" w:type="pct"/>
            <w:shd w:val="clear" w:color="auto" w:fill="auto"/>
            <w:vAlign w:val="center"/>
          </w:tcPr>
          <w:p w14:paraId="48754928"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845ABF"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9A3BB6" w14:textId="77777777"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5</w:t>
            </w:r>
          </w:p>
        </w:tc>
      </w:tr>
      <w:tr w:rsidR="005B37A7" w:rsidRPr="00B03F3B" w14:paraId="16E46226" w14:textId="77777777" w:rsidTr="005B37A7">
        <w:trPr>
          <w:trHeight w:val="283"/>
        </w:trPr>
        <w:tc>
          <w:tcPr>
            <w:tcW w:w="1024" w:type="pct"/>
            <w:shd w:val="clear" w:color="auto" w:fill="auto"/>
            <w:vAlign w:val="center"/>
          </w:tcPr>
          <w:p w14:paraId="65934F5B" w14:textId="77777777"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Тема 7. Интегрированные системы менеджмента.</w:t>
            </w:r>
          </w:p>
        </w:tc>
        <w:tc>
          <w:tcPr>
            <w:tcW w:w="2543" w:type="pct"/>
            <w:gridSpan w:val="2"/>
            <w:shd w:val="clear" w:color="auto" w:fill="auto"/>
          </w:tcPr>
          <w:p w14:paraId="5F58506A" w14:textId="77777777"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t>Понятие интегрированной системы менеджмента (ИСМ). Основные цели создания ИСМ. Построение интегрированной системы менеджмента на базе стандартов, применимых к деятельности любых организаций. (ИСО 9001, 14001, OHSAS 18001). Проблема совместимости стандартов ИСО на системы менеджмента. Основные этапы создания ИСМ. Основные преимущества создания ИСМ.</w:t>
            </w:r>
          </w:p>
        </w:tc>
        <w:tc>
          <w:tcPr>
            <w:tcW w:w="357" w:type="pct"/>
            <w:gridSpan w:val="2"/>
            <w:shd w:val="clear" w:color="auto" w:fill="auto"/>
            <w:vAlign w:val="center"/>
          </w:tcPr>
          <w:p w14:paraId="5A11E419"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2</w:t>
            </w:r>
          </w:p>
        </w:tc>
        <w:tc>
          <w:tcPr>
            <w:tcW w:w="360" w:type="pct"/>
            <w:shd w:val="clear" w:color="auto" w:fill="auto"/>
            <w:vAlign w:val="center"/>
          </w:tcPr>
          <w:p w14:paraId="7B687B01"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43D317"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0611C4" w14:textId="77777777"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10</w:t>
            </w:r>
          </w:p>
        </w:tc>
      </w:tr>
      <w:tr w:rsidR="005B37A7" w:rsidRPr="00B03F3B" w14:paraId="3F7AD14F" w14:textId="77777777" w:rsidTr="005B37A7">
        <w:trPr>
          <w:trHeight w:val="283"/>
        </w:trPr>
        <w:tc>
          <w:tcPr>
            <w:tcW w:w="1024" w:type="pct"/>
            <w:shd w:val="clear" w:color="auto" w:fill="auto"/>
            <w:vAlign w:val="center"/>
          </w:tcPr>
          <w:p w14:paraId="52960C64" w14:textId="77777777" w:rsidR="004475DA" w:rsidRPr="00B03F3B" w:rsidRDefault="00E948C3" w:rsidP="001116DF">
            <w:pPr>
              <w:widowControl w:val="0"/>
              <w:tabs>
                <w:tab w:val="left" w:pos="0"/>
              </w:tabs>
              <w:autoSpaceDE w:val="0"/>
              <w:autoSpaceDN w:val="0"/>
              <w:rPr>
                <w:rFonts w:ascii="Times New Roman" w:hAnsi="Times New Roman" w:cs="Times New Roman"/>
                <w:lang w:bidi="ru-RU"/>
              </w:rPr>
            </w:pPr>
            <w:r w:rsidRPr="00B03F3B">
              <w:rPr>
                <w:rFonts w:ascii="Times New Roman" w:hAnsi="Times New Roman" w:cs="Times New Roman"/>
                <w:lang w:bidi="ru-RU"/>
              </w:rPr>
              <w:t>Тема 8. Методы организации и улучшения систем менеджмента качества.</w:t>
            </w:r>
          </w:p>
        </w:tc>
        <w:tc>
          <w:tcPr>
            <w:tcW w:w="2543" w:type="pct"/>
            <w:gridSpan w:val="2"/>
            <w:shd w:val="clear" w:color="auto" w:fill="auto"/>
          </w:tcPr>
          <w:p w14:paraId="61664832" w14:textId="77777777" w:rsidR="004475DA" w:rsidRPr="00B03F3B" w:rsidRDefault="0011347D" w:rsidP="001116DF">
            <w:pPr>
              <w:pStyle w:val="Style5"/>
              <w:widowControl/>
              <w:tabs>
                <w:tab w:val="left" w:pos="0"/>
                <w:tab w:val="left" w:leader="underscore" w:pos="7027"/>
              </w:tabs>
              <w:rPr>
                <w:rFonts w:eastAsiaTheme="minorHAnsi"/>
                <w:sz w:val="22"/>
                <w:szCs w:val="22"/>
                <w:lang w:eastAsia="en-US"/>
              </w:rPr>
            </w:pPr>
            <w:r w:rsidRPr="00B03F3B">
              <w:rPr>
                <w:sz w:val="22"/>
                <w:szCs w:val="22"/>
                <w:lang w:bidi="ru-RU"/>
              </w:rPr>
              <w:t>Организационная структура, информационно-коммуникационные системы в системе менеджмента качества. Инструменты, ориентированные на сотрудников и корпоративную культуру.</w:t>
            </w:r>
          </w:p>
        </w:tc>
        <w:tc>
          <w:tcPr>
            <w:tcW w:w="357" w:type="pct"/>
            <w:gridSpan w:val="2"/>
            <w:shd w:val="clear" w:color="auto" w:fill="auto"/>
            <w:vAlign w:val="center"/>
          </w:tcPr>
          <w:p w14:paraId="2BEC8746" w14:textId="77777777" w:rsidR="004475DA" w:rsidRPr="00B03F3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03F3B">
              <w:rPr>
                <w:rFonts w:ascii="Times New Roman" w:hAnsi="Times New Roman" w:cs="Times New Roman"/>
                <w:lang w:bidi="ru-RU"/>
              </w:rPr>
              <w:t>2</w:t>
            </w:r>
          </w:p>
        </w:tc>
        <w:tc>
          <w:tcPr>
            <w:tcW w:w="360" w:type="pct"/>
            <w:shd w:val="clear" w:color="auto" w:fill="auto"/>
            <w:vAlign w:val="center"/>
          </w:tcPr>
          <w:p w14:paraId="2C0E4B7E"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72EA0E" w14:textId="77777777" w:rsidR="004475DA" w:rsidRPr="00B03F3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89E74A" w14:textId="77777777" w:rsidR="004475DA" w:rsidRPr="00B03F3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03F3B">
              <w:rPr>
                <w:rFonts w:ascii="Times New Roman" w:hAnsi="Times New Roman" w:cs="Times New Roman"/>
                <w:lang w:bidi="ru-RU"/>
              </w:rPr>
              <w:t>10</w:t>
            </w:r>
          </w:p>
        </w:tc>
      </w:tr>
      <w:tr w:rsidR="005B37A7" w:rsidRPr="00B03F3B"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03F3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03F3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03F3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03F3B">
              <w:rPr>
                <w:rFonts w:eastAsiaTheme="minorHAnsi"/>
                <w:b/>
                <w:sz w:val="22"/>
                <w:szCs w:val="22"/>
                <w:lang w:eastAsia="en-US"/>
              </w:rPr>
              <w:t>36</w:t>
            </w:r>
          </w:p>
        </w:tc>
      </w:tr>
      <w:tr w:rsidR="005B37A7" w:rsidRPr="00B03F3B"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03F3B" w:rsidRDefault="00CA7DE7" w:rsidP="00CA7DE7">
            <w:pPr>
              <w:widowControl w:val="0"/>
              <w:tabs>
                <w:tab w:val="left" w:pos="0"/>
              </w:tabs>
              <w:autoSpaceDE w:val="0"/>
              <w:autoSpaceDN w:val="0"/>
              <w:spacing w:line="240" w:lineRule="auto"/>
              <w:rPr>
                <w:b/>
              </w:rPr>
            </w:pPr>
            <w:r w:rsidRPr="00B03F3B">
              <w:rPr>
                <w:rFonts w:ascii="Times New Roman" w:hAnsi="Times New Roman" w:cs="Times New Roman"/>
                <w:b/>
                <w:lang w:bidi="ru-RU"/>
              </w:rPr>
              <w:t>Всего по дисциплине:</w:t>
            </w:r>
            <w:r w:rsidR="00963445" w:rsidRPr="00B03F3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03F3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03F3B">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03F3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03F3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03F3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03F3B" w:rsidRDefault="00CA7DE7">
            <w:pPr>
              <w:pStyle w:val="Style5"/>
              <w:widowControl/>
              <w:tabs>
                <w:tab w:val="left" w:pos="0"/>
                <w:tab w:val="left" w:leader="underscore" w:pos="7027"/>
              </w:tabs>
              <w:spacing w:line="256" w:lineRule="auto"/>
              <w:jc w:val="center"/>
              <w:rPr>
                <w:b/>
                <w:sz w:val="22"/>
                <w:szCs w:val="22"/>
                <w:lang w:eastAsia="en-US"/>
              </w:rPr>
            </w:pPr>
            <w:r w:rsidRPr="00B03F3B">
              <w:rPr>
                <w:rFonts w:eastAsiaTheme="minorHAnsi"/>
                <w:b/>
                <w:sz w:val="22"/>
                <w:szCs w:val="22"/>
                <w:lang w:eastAsia="en-US"/>
              </w:rPr>
              <w:t>60</w:t>
            </w:r>
          </w:p>
        </w:tc>
      </w:tr>
    </w:tbl>
    <w:p w14:paraId="3F991371" w14:textId="77777777" w:rsidR="00090AC1" w:rsidRPr="00B03F3B"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32864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32864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B03F3B" w14:paraId="5F00FF08" w14:textId="77777777" w:rsidTr="00E4641F">
        <w:trPr>
          <w:trHeight w:val="641"/>
        </w:trPr>
        <w:tc>
          <w:tcPr>
            <w:tcW w:w="4080" w:type="pct"/>
            <w:shd w:val="clear" w:color="auto" w:fill="auto"/>
            <w:vAlign w:val="center"/>
            <w:hideMark/>
          </w:tcPr>
          <w:p w14:paraId="32DEE01C" w14:textId="6DE4B03A" w:rsidR="00262CF0" w:rsidRPr="00B03F3B" w:rsidRDefault="00984247" w:rsidP="00984247">
            <w:pPr>
              <w:jc w:val="center"/>
              <w:rPr>
                <w:rFonts w:ascii="Times New Roman" w:hAnsi="Times New Roman" w:cs="Times New Roman"/>
                <w:b/>
                <w:lang w:bidi="ru-RU"/>
              </w:rPr>
            </w:pPr>
            <w:r w:rsidRPr="00B03F3B">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03F3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03F3B">
              <w:rPr>
                <w:rFonts w:ascii="Times New Roman" w:hAnsi="Times New Roman" w:cs="Times New Roman"/>
                <w:b/>
              </w:rPr>
              <w:t>Электронные ресурсы</w:t>
            </w:r>
          </w:p>
        </w:tc>
      </w:tr>
      <w:tr w:rsidR="00262CF0" w:rsidRPr="00B03F3B" w14:paraId="1433EE91" w14:textId="77777777" w:rsidTr="00E4641F">
        <w:trPr>
          <w:trHeight w:val="354"/>
        </w:trPr>
        <w:tc>
          <w:tcPr>
            <w:tcW w:w="4080" w:type="pct"/>
            <w:shd w:val="clear" w:color="auto" w:fill="auto"/>
            <w:vAlign w:val="center"/>
          </w:tcPr>
          <w:p w14:paraId="31B092F5" w14:textId="4DED7782" w:rsidR="00262CF0" w:rsidRPr="00B03F3B" w:rsidRDefault="00984247" w:rsidP="00AA7A6A">
            <w:pPr>
              <w:rPr>
                <w:rFonts w:ascii="Times New Roman" w:hAnsi="Times New Roman" w:cs="Times New Roman"/>
                <w:lang w:bidi="ru-RU"/>
              </w:rPr>
            </w:pPr>
            <w:proofErr w:type="spellStart"/>
            <w:r w:rsidRPr="00B03F3B">
              <w:rPr>
                <w:rFonts w:ascii="Times New Roman" w:hAnsi="Times New Roman" w:cs="Times New Roman"/>
              </w:rPr>
              <w:t>Горбашко</w:t>
            </w:r>
            <w:proofErr w:type="spellEnd"/>
            <w:r w:rsidRPr="00B03F3B">
              <w:rPr>
                <w:rFonts w:ascii="Times New Roman" w:hAnsi="Times New Roman" w:cs="Times New Roman"/>
              </w:rPr>
              <w:t xml:space="preserve">, Елена Анатольевна Управление </w:t>
            </w:r>
            <w:proofErr w:type="gramStart"/>
            <w:r w:rsidRPr="00B03F3B">
              <w:rPr>
                <w:rFonts w:ascii="Times New Roman" w:hAnsi="Times New Roman" w:cs="Times New Roman"/>
              </w:rPr>
              <w:t>качеством :</w:t>
            </w:r>
            <w:proofErr w:type="gramEnd"/>
            <w:r w:rsidRPr="00B03F3B">
              <w:rPr>
                <w:rFonts w:ascii="Times New Roman" w:hAnsi="Times New Roman" w:cs="Times New Roman"/>
              </w:rPr>
              <w:t xml:space="preserve"> учебник для вузов / Е. А. Горбашко.4-е изд., пер. и </w:t>
            </w:r>
            <w:proofErr w:type="spellStart"/>
            <w:r w:rsidRPr="00B03F3B">
              <w:rPr>
                <w:rFonts w:ascii="Times New Roman" w:hAnsi="Times New Roman" w:cs="Times New Roman"/>
              </w:rPr>
              <w:t>доп</w:t>
            </w:r>
            <w:proofErr w:type="spellEnd"/>
            <w:r w:rsidRPr="00B03F3B">
              <w:rPr>
                <w:rFonts w:ascii="Times New Roman" w:hAnsi="Times New Roman" w:cs="Times New Roman"/>
              </w:rPr>
              <w:t xml:space="preserve"> Электрон. </w:t>
            </w:r>
            <w:proofErr w:type="spellStart"/>
            <w:r w:rsidRPr="00B03F3B">
              <w:rPr>
                <w:rFonts w:ascii="Times New Roman" w:hAnsi="Times New Roman" w:cs="Times New Roman"/>
              </w:rPr>
              <w:t>дан.Москва</w:t>
            </w:r>
            <w:proofErr w:type="spellEnd"/>
            <w:r w:rsidRPr="00B03F3B">
              <w:rPr>
                <w:rFonts w:ascii="Times New Roman" w:hAnsi="Times New Roman" w:cs="Times New Roman"/>
              </w:rPr>
              <w:t xml:space="preserve"> : </w:t>
            </w:r>
            <w:proofErr w:type="spellStart"/>
            <w:r w:rsidRPr="00B03F3B">
              <w:rPr>
                <w:rFonts w:ascii="Times New Roman" w:hAnsi="Times New Roman" w:cs="Times New Roman"/>
              </w:rPr>
              <w:t>Юрайт</w:t>
            </w:r>
            <w:proofErr w:type="spellEnd"/>
            <w:r w:rsidRPr="00B03F3B">
              <w:rPr>
                <w:rFonts w:ascii="Times New Roman" w:hAnsi="Times New Roman" w:cs="Times New Roman"/>
              </w:rPr>
              <w:t>, 2022 397 с(Высшее образование)</w:t>
            </w:r>
          </w:p>
        </w:tc>
        <w:tc>
          <w:tcPr>
            <w:tcW w:w="920" w:type="pct"/>
            <w:shd w:val="clear" w:color="auto" w:fill="auto"/>
            <w:vAlign w:val="center"/>
            <w:hideMark/>
          </w:tcPr>
          <w:p w14:paraId="25965B29" w14:textId="0CF2FFC1" w:rsidR="00262CF0" w:rsidRPr="00B03F3B" w:rsidRDefault="00BE027B"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B03F3B">
                <w:rPr>
                  <w:color w:val="00008B"/>
                  <w:u w:val="single"/>
                </w:rPr>
                <w:t>https://urait.ru/bcode/488696</w:t>
              </w:r>
            </w:hyperlink>
          </w:p>
        </w:tc>
      </w:tr>
      <w:tr w:rsidR="00262CF0" w:rsidRPr="00B03F3B" w14:paraId="0A478208" w14:textId="77777777" w:rsidTr="00E4641F">
        <w:trPr>
          <w:trHeight w:val="354"/>
        </w:trPr>
        <w:tc>
          <w:tcPr>
            <w:tcW w:w="4080" w:type="pct"/>
            <w:shd w:val="clear" w:color="auto" w:fill="auto"/>
            <w:vAlign w:val="center"/>
          </w:tcPr>
          <w:p w14:paraId="65BC8BDA" w14:textId="77777777" w:rsidR="00262CF0" w:rsidRPr="00B03F3B" w:rsidRDefault="00984247" w:rsidP="00AA7A6A">
            <w:pPr>
              <w:rPr>
                <w:rFonts w:ascii="Times New Roman" w:hAnsi="Times New Roman" w:cs="Times New Roman"/>
                <w:lang w:bidi="ru-RU"/>
              </w:rPr>
            </w:pPr>
            <w:proofErr w:type="spellStart"/>
            <w:r w:rsidRPr="00B03F3B">
              <w:rPr>
                <w:rFonts w:ascii="Times New Roman" w:hAnsi="Times New Roman" w:cs="Times New Roman"/>
              </w:rPr>
              <w:t>Горбашко</w:t>
            </w:r>
            <w:proofErr w:type="spellEnd"/>
            <w:r w:rsidRPr="00B03F3B">
              <w:rPr>
                <w:rFonts w:ascii="Times New Roman" w:hAnsi="Times New Roman" w:cs="Times New Roman"/>
              </w:rPr>
              <w:t xml:space="preserve">, Елена Анатольевна. Управление качеством. </w:t>
            </w:r>
            <w:proofErr w:type="gramStart"/>
            <w:r w:rsidRPr="00B03F3B">
              <w:rPr>
                <w:rFonts w:ascii="Times New Roman" w:hAnsi="Times New Roman" w:cs="Times New Roman"/>
              </w:rPr>
              <w:t>Практикум :</w:t>
            </w:r>
            <w:proofErr w:type="gramEnd"/>
            <w:r w:rsidRPr="00B03F3B">
              <w:rPr>
                <w:rFonts w:ascii="Times New Roman" w:hAnsi="Times New Roman" w:cs="Times New Roman"/>
              </w:rPr>
              <w:t xml:space="preserve"> учебное пособие для вузов / Е. А. </w:t>
            </w:r>
            <w:proofErr w:type="spellStart"/>
            <w:r w:rsidRPr="00B03F3B">
              <w:rPr>
                <w:rFonts w:ascii="Times New Roman" w:hAnsi="Times New Roman" w:cs="Times New Roman"/>
              </w:rPr>
              <w:t>Горбашко</w:t>
            </w:r>
            <w:proofErr w:type="spellEnd"/>
            <w:r w:rsidRPr="00B03F3B">
              <w:rPr>
                <w:rFonts w:ascii="Times New Roman" w:hAnsi="Times New Roman" w:cs="Times New Roman"/>
              </w:rPr>
              <w:t xml:space="preserve"> [и др.] ; под редакцией Е. А. </w:t>
            </w:r>
            <w:proofErr w:type="spellStart"/>
            <w:r w:rsidRPr="00B03F3B">
              <w:rPr>
                <w:rFonts w:ascii="Times New Roman" w:hAnsi="Times New Roman" w:cs="Times New Roman"/>
              </w:rPr>
              <w:t>Горбашко</w:t>
            </w:r>
            <w:proofErr w:type="spellEnd"/>
            <w:r w:rsidRPr="00B03F3B">
              <w:rPr>
                <w:rFonts w:ascii="Times New Roman" w:hAnsi="Times New Roman" w:cs="Times New Roman"/>
              </w:rPr>
              <w:t xml:space="preserve">. 3-е изд., пер. и доп. Москва : </w:t>
            </w:r>
            <w:proofErr w:type="spellStart"/>
            <w:r w:rsidRPr="00B03F3B">
              <w:rPr>
                <w:rFonts w:ascii="Times New Roman" w:hAnsi="Times New Roman" w:cs="Times New Roman"/>
              </w:rPr>
              <w:t>Юрайт</w:t>
            </w:r>
            <w:proofErr w:type="spellEnd"/>
            <w:r w:rsidRPr="00B03F3B">
              <w:rPr>
                <w:rFonts w:ascii="Times New Roman" w:hAnsi="Times New Roman" w:cs="Times New Roman"/>
              </w:rPr>
              <w:t>, 2021. 349 с. (Высшее образование</w:t>
            </w:r>
            <w:proofErr w:type="gramStart"/>
            <w:r w:rsidRPr="00B03F3B">
              <w:rPr>
                <w:rFonts w:ascii="Times New Roman" w:hAnsi="Times New Roman" w:cs="Times New Roman"/>
              </w:rPr>
              <w:t>) .</w:t>
            </w:r>
            <w:proofErr w:type="gramEnd"/>
          </w:p>
        </w:tc>
        <w:tc>
          <w:tcPr>
            <w:tcW w:w="920" w:type="pct"/>
            <w:shd w:val="clear" w:color="auto" w:fill="auto"/>
            <w:vAlign w:val="center"/>
            <w:hideMark/>
          </w:tcPr>
          <w:p w14:paraId="0D4E2754" w14:textId="77777777" w:rsidR="00262CF0" w:rsidRPr="00B03F3B" w:rsidRDefault="00BE027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03F3B">
                <w:rPr>
                  <w:color w:val="00008B"/>
                  <w:u w:val="single"/>
                </w:rPr>
                <w:t>https://urait.ru/bcode/477967</w:t>
              </w:r>
            </w:hyperlink>
          </w:p>
        </w:tc>
      </w:tr>
      <w:tr w:rsidR="00262CF0" w:rsidRPr="00BE027B" w14:paraId="703177EA" w14:textId="77777777" w:rsidTr="00E4641F">
        <w:trPr>
          <w:trHeight w:val="354"/>
        </w:trPr>
        <w:tc>
          <w:tcPr>
            <w:tcW w:w="4080" w:type="pct"/>
            <w:shd w:val="clear" w:color="auto" w:fill="auto"/>
            <w:vAlign w:val="center"/>
          </w:tcPr>
          <w:p w14:paraId="74542F71" w14:textId="77777777" w:rsidR="00262CF0" w:rsidRPr="00B03F3B" w:rsidRDefault="00984247" w:rsidP="00AA7A6A">
            <w:pPr>
              <w:rPr>
                <w:rFonts w:ascii="Times New Roman" w:hAnsi="Times New Roman" w:cs="Times New Roman"/>
                <w:lang w:val="en-US" w:bidi="ru-RU"/>
              </w:rPr>
            </w:pPr>
            <w:r w:rsidRPr="00B03F3B">
              <w:rPr>
                <w:rFonts w:ascii="Times New Roman" w:hAnsi="Times New Roman" w:cs="Times New Roman"/>
              </w:rPr>
              <w:t xml:space="preserve">Туманов, Константин Михайлович. Стандартизация и </w:t>
            </w:r>
            <w:r w:rsidRPr="00B03F3B">
              <w:rPr>
                <w:rFonts w:ascii="Times New Roman" w:hAnsi="Times New Roman" w:cs="Times New Roman"/>
              </w:rPr>
              <w:lastRenderedPageBreak/>
              <w:t>метрология в бизнес-</w:t>
            </w:r>
            <w:proofErr w:type="gramStart"/>
            <w:r w:rsidRPr="00B03F3B">
              <w:rPr>
                <w:rFonts w:ascii="Times New Roman" w:hAnsi="Times New Roman" w:cs="Times New Roman"/>
              </w:rPr>
              <w:t>системах :</w:t>
            </w:r>
            <w:proofErr w:type="gramEnd"/>
            <w:r w:rsidRPr="00B03F3B">
              <w:rPr>
                <w:rFonts w:ascii="Times New Roman" w:hAnsi="Times New Roman" w:cs="Times New Roman"/>
              </w:rPr>
              <w:t xml:space="preserve"> учебное пособие / </w:t>
            </w:r>
            <w:proofErr w:type="spellStart"/>
            <w:r w:rsidRPr="00B03F3B">
              <w:rPr>
                <w:rFonts w:ascii="Times New Roman" w:hAnsi="Times New Roman" w:cs="Times New Roman"/>
              </w:rPr>
              <w:t>К.М.Туманов</w:t>
            </w:r>
            <w:proofErr w:type="spellEnd"/>
            <w:r w:rsidRPr="00B03F3B">
              <w:rPr>
                <w:rFonts w:ascii="Times New Roman" w:hAnsi="Times New Roman" w:cs="Times New Roman"/>
              </w:rPr>
              <w:t xml:space="preserve"> ; М-во образования и науки Рос. Федерации, С.-</w:t>
            </w:r>
            <w:proofErr w:type="spellStart"/>
            <w:r w:rsidRPr="00B03F3B">
              <w:rPr>
                <w:rFonts w:ascii="Times New Roman" w:hAnsi="Times New Roman" w:cs="Times New Roman"/>
              </w:rPr>
              <w:t>Петерб</w:t>
            </w:r>
            <w:proofErr w:type="spellEnd"/>
            <w:r w:rsidRPr="00B03F3B">
              <w:rPr>
                <w:rFonts w:ascii="Times New Roman" w:hAnsi="Times New Roman" w:cs="Times New Roman"/>
              </w:rPr>
              <w:t xml:space="preserve">. гос. </w:t>
            </w:r>
            <w:proofErr w:type="spellStart"/>
            <w:r w:rsidRPr="00B03F3B">
              <w:rPr>
                <w:rFonts w:ascii="Times New Roman" w:hAnsi="Times New Roman" w:cs="Times New Roman"/>
              </w:rPr>
              <w:t>экон</w:t>
            </w:r>
            <w:proofErr w:type="spellEnd"/>
            <w:r w:rsidRPr="00B03F3B">
              <w:rPr>
                <w:rFonts w:ascii="Times New Roman" w:hAnsi="Times New Roman" w:cs="Times New Roman"/>
              </w:rPr>
              <w:t xml:space="preserve">. ун-т, Каф. экономики и упр. качеством. </w:t>
            </w:r>
            <w:proofErr w:type="spellStart"/>
            <w:r w:rsidRPr="00B03F3B">
              <w:rPr>
                <w:rFonts w:ascii="Times New Roman" w:hAnsi="Times New Roman" w:cs="Times New Roman"/>
                <w:lang w:val="en-US"/>
              </w:rPr>
              <w:t>Санкт-</w:t>
            </w:r>
            <w:proofErr w:type="gramStart"/>
            <w:r w:rsidRPr="00B03F3B">
              <w:rPr>
                <w:rFonts w:ascii="Times New Roman" w:hAnsi="Times New Roman" w:cs="Times New Roman"/>
                <w:lang w:val="en-US"/>
              </w:rPr>
              <w:t>Петербург</w:t>
            </w:r>
            <w:proofErr w:type="spellEnd"/>
            <w:r w:rsidRPr="00B03F3B">
              <w:rPr>
                <w:rFonts w:ascii="Times New Roman" w:hAnsi="Times New Roman" w:cs="Times New Roman"/>
                <w:lang w:val="en-US"/>
              </w:rPr>
              <w:t xml:space="preserve"> :</w:t>
            </w:r>
            <w:proofErr w:type="gramEnd"/>
            <w:r w:rsidRPr="00B03F3B">
              <w:rPr>
                <w:rFonts w:ascii="Times New Roman" w:hAnsi="Times New Roman" w:cs="Times New Roman"/>
                <w:lang w:val="en-US"/>
              </w:rPr>
              <w:t xml:space="preserve"> </w:t>
            </w:r>
            <w:proofErr w:type="spellStart"/>
            <w:r w:rsidRPr="00B03F3B">
              <w:rPr>
                <w:rFonts w:ascii="Times New Roman" w:hAnsi="Times New Roman" w:cs="Times New Roman"/>
                <w:lang w:val="en-US"/>
              </w:rPr>
              <w:t>Изд-во</w:t>
            </w:r>
            <w:proofErr w:type="spellEnd"/>
            <w:r w:rsidRPr="00B03F3B">
              <w:rPr>
                <w:rFonts w:ascii="Times New Roman" w:hAnsi="Times New Roman" w:cs="Times New Roman"/>
                <w:lang w:val="en-US"/>
              </w:rPr>
              <w:t xml:space="preserve"> </w:t>
            </w:r>
            <w:proofErr w:type="spellStart"/>
            <w:r w:rsidRPr="00B03F3B">
              <w:rPr>
                <w:rFonts w:ascii="Times New Roman" w:hAnsi="Times New Roman" w:cs="Times New Roman"/>
                <w:lang w:val="en-US"/>
              </w:rPr>
              <w:t>СПбГЭУ</w:t>
            </w:r>
            <w:proofErr w:type="spellEnd"/>
            <w:r w:rsidRPr="00B03F3B">
              <w:rPr>
                <w:rFonts w:ascii="Times New Roman" w:hAnsi="Times New Roman" w:cs="Times New Roman"/>
                <w:lang w:val="en-US"/>
              </w:rPr>
              <w:t xml:space="preserve">, 2014. 79 </w:t>
            </w:r>
            <w:proofErr w:type="gramStart"/>
            <w:r w:rsidRPr="00B03F3B">
              <w:rPr>
                <w:rFonts w:ascii="Times New Roman" w:hAnsi="Times New Roman" w:cs="Times New Roman"/>
                <w:lang w:val="en-US"/>
              </w:rPr>
              <w:t>с. :</w:t>
            </w:r>
            <w:proofErr w:type="gramEnd"/>
            <w:r w:rsidRPr="00B03F3B">
              <w:rPr>
                <w:rFonts w:ascii="Times New Roman" w:hAnsi="Times New Roman" w:cs="Times New Roman"/>
                <w:lang w:val="en-US"/>
              </w:rPr>
              <w:t xml:space="preserve"> ил.</w:t>
            </w:r>
          </w:p>
        </w:tc>
        <w:tc>
          <w:tcPr>
            <w:tcW w:w="920" w:type="pct"/>
            <w:shd w:val="clear" w:color="auto" w:fill="auto"/>
            <w:vAlign w:val="center"/>
            <w:hideMark/>
          </w:tcPr>
          <w:p w14:paraId="5CACE747" w14:textId="77777777" w:rsidR="00262CF0" w:rsidRPr="00B03F3B" w:rsidRDefault="00BE027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03F3B">
                <w:rPr>
                  <w:color w:val="00008B"/>
                  <w:u w:val="single"/>
                  <w:lang w:val="en-US"/>
                </w:rPr>
                <w:t>http://opac.unecon.ru/elibrary/elib/463745807.pdf</w:t>
              </w:r>
            </w:hyperlink>
          </w:p>
        </w:tc>
      </w:tr>
      <w:tr w:rsidR="00262CF0" w:rsidRPr="00B03F3B" w14:paraId="173E7FDF" w14:textId="77777777" w:rsidTr="00E4641F">
        <w:trPr>
          <w:trHeight w:val="354"/>
        </w:trPr>
        <w:tc>
          <w:tcPr>
            <w:tcW w:w="4080" w:type="pct"/>
            <w:shd w:val="clear" w:color="auto" w:fill="auto"/>
            <w:vAlign w:val="center"/>
          </w:tcPr>
          <w:p w14:paraId="34D24624" w14:textId="77777777" w:rsidR="00262CF0" w:rsidRPr="00B03F3B" w:rsidRDefault="00984247" w:rsidP="00AA7A6A">
            <w:pPr>
              <w:rPr>
                <w:rFonts w:ascii="Times New Roman" w:hAnsi="Times New Roman" w:cs="Times New Roman"/>
                <w:lang w:bidi="ru-RU"/>
              </w:rPr>
            </w:pPr>
            <w:proofErr w:type="spellStart"/>
            <w:r w:rsidRPr="00B03F3B">
              <w:rPr>
                <w:rFonts w:ascii="Times New Roman" w:hAnsi="Times New Roman" w:cs="Times New Roman"/>
              </w:rPr>
              <w:t>Елиферов</w:t>
            </w:r>
            <w:proofErr w:type="spellEnd"/>
            <w:r w:rsidRPr="00B03F3B">
              <w:rPr>
                <w:rFonts w:ascii="Times New Roman" w:hAnsi="Times New Roman" w:cs="Times New Roman"/>
              </w:rPr>
              <w:t xml:space="preserve">, Виталий Геннадьевич Бизнес-процессы: Регламентация и </w:t>
            </w:r>
            <w:proofErr w:type="gramStart"/>
            <w:r w:rsidRPr="00B03F3B">
              <w:rPr>
                <w:rFonts w:ascii="Times New Roman" w:hAnsi="Times New Roman" w:cs="Times New Roman"/>
              </w:rPr>
              <w:t>управление :</w:t>
            </w:r>
            <w:proofErr w:type="gramEnd"/>
            <w:r w:rsidRPr="00B03F3B">
              <w:rPr>
                <w:rFonts w:ascii="Times New Roman" w:hAnsi="Times New Roman" w:cs="Times New Roman"/>
              </w:rPr>
              <w:t xml:space="preserve"> Учебник / Российская академия народного хозяйства и государственной службы при Президенте РФ 1 Москва : ООО "Научно-издательский центр ИНФРА-М", 2022 319 с.</w:t>
            </w:r>
          </w:p>
        </w:tc>
        <w:tc>
          <w:tcPr>
            <w:tcW w:w="920" w:type="pct"/>
            <w:shd w:val="clear" w:color="auto" w:fill="auto"/>
            <w:vAlign w:val="center"/>
            <w:hideMark/>
          </w:tcPr>
          <w:p w14:paraId="01D9AFEB" w14:textId="77777777" w:rsidR="00262CF0" w:rsidRPr="00B03F3B" w:rsidRDefault="00BE027B"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03F3B">
                <w:rPr>
                  <w:color w:val="00008B"/>
                  <w:u w:val="single"/>
                </w:rPr>
                <w:t>https://znanium.com/catalog/document?id=393846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32864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C22D34D" w14:textId="77777777" w:rsidTr="007B550D">
        <w:tc>
          <w:tcPr>
            <w:tcW w:w="9345" w:type="dxa"/>
          </w:tcPr>
          <w:p w14:paraId="53BC5C0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0030F68" w14:textId="77777777" w:rsidTr="007B550D">
        <w:tc>
          <w:tcPr>
            <w:tcW w:w="9345" w:type="dxa"/>
          </w:tcPr>
          <w:p w14:paraId="5F1126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4F8A00AB" w14:textId="77777777" w:rsidTr="007B550D">
        <w:tc>
          <w:tcPr>
            <w:tcW w:w="9345" w:type="dxa"/>
          </w:tcPr>
          <w:p w14:paraId="0072CF5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6E86810" w14:textId="77777777" w:rsidTr="007B550D">
        <w:tc>
          <w:tcPr>
            <w:tcW w:w="9345" w:type="dxa"/>
          </w:tcPr>
          <w:p w14:paraId="7C4890D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6A2A485" w14:textId="77777777" w:rsidTr="007B550D">
        <w:tc>
          <w:tcPr>
            <w:tcW w:w="9345" w:type="dxa"/>
          </w:tcPr>
          <w:p w14:paraId="1CECE1E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328643"/>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E027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328644"/>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03F3B" w14:paraId="53424330" w14:textId="77777777" w:rsidTr="008416EB">
        <w:tc>
          <w:tcPr>
            <w:tcW w:w="7797" w:type="dxa"/>
            <w:shd w:val="clear" w:color="auto" w:fill="auto"/>
          </w:tcPr>
          <w:p w14:paraId="2986F8BC" w14:textId="77777777" w:rsidR="002C735C" w:rsidRPr="00B03F3B" w:rsidRDefault="002C735C" w:rsidP="002C735C">
            <w:pPr>
              <w:pStyle w:val="Style214"/>
              <w:ind w:firstLine="0"/>
              <w:jc w:val="center"/>
              <w:rPr>
                <w:b/>
                <w:sz w:val="22"/>
                <w:szCs w:val="22"/>
              </w:rPr>
            </w:pPr>
            <w:r w:rsidRPr="00B03F3B">
              <w:rPr>
                <w:b/>
                <w:sz w:val="22"/>
                <w:szCs w:val="22"/>
              </w:rPr>
              <w:t>Наименование учебных аудиторий, перечень</w:t>
            </w:r>
          </w:p>
        </w:tc>
        <w:tc>
          <w:tcPr>
            <w:tcW w:w="2262" w:type="dxa"/>
            <w:shd w:val="clear" w:color="auto" w:fill="auto"/>
          </w:tcPr>
          <w:p w14:paraId="3A00FEF8" w14:textId="77777777" w:rsidR="002C735C" w:rsidRPr="00B03F3B" w:rsidRDefault="002C735C" w:rsidP="002C735C">
            <w:pPr>
              <w:pStyle w:val="Style214"/>
              <w:ind w:firstLine="0"/>
              <w:jc w:val="center"/>
              <w:rPr>
                <w:b/>
                <w:sz w:val="22"/>
                <w:szCs w:val="22"/>
              </w:rPr>
            </w:pPr>
            <w:r w:rsidRPr="00B03F3B">
              <w:rPr>
                <w:b/>
                <w:sz w:val="22"/>
                <w:szCs w:val="22"/>
              </w:rPr>
              <w:t>Адрес (местоположение) учебных аудиторий</w:t>
            </w:r>
          </w:p>
        </w:tc>
      </w:tr>
      <w:tr w:rsidR="002C735C" w:rsidRPr="00B03F3B" w14:paraId="3B643305" w14:textId="77777777" w:rsidTr="008416EB">
        <w:tc>
          <w:tcPr>
            <w:tcW w:w="7797" w:type="dxa"/>
            <w:shd w:val="clear" w:color="auto" w:fill="auto"/>
          </w:tcPr>
          <w:p w14:paraId="30187323" w14:textId="51649087" w:rsidR="002C735C" w:rsidRPr="00B03F3B" w:rsidRDefault="00B43524" w:rsidP="002718E2">
            <w:pPr>
              <w:pStyle w:val="Style214"/>
              <w:ind w:firstLine="0"/>
              <w:rPr>
                <w:sz w:val="22"/>
                <w:szCs w:val="22"/>
              </w:rPr>
            </w:pPr>
            <w:r w:rsidRPr="00B03F3B">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03F3B">
              <w:rPr>
                <w:sz w:val="22"/>
                <w:szCs w:val="22"/>
              </w:rPr>
              <w:t>комплексом.Специализированная</w:t>
            </w:r>
            <w:proofErr w:type="spellEnd"/>
            <w:r w:rsidRPr="00B03F3B">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B03F3B">
              <w:rPr>
                <w:sz w:val="22"/>
                <w:szCs w:val="22"/>
              </w:rPr>
              <w:t>мКомпьютер</w:t>
            </w:r>
            <w:proofErr w:type="spellEnd"/>
            <w:r w:rsidRPr="00B03F3B">
              <w:rPr>
                <w:sz w:val="22"/>
                <w:szCs w:val="22"/>
              </w:rPr>
              <w:t xml:space="preserve"> </w:t>
            </w:r>
            <w:r w:rsidRPr="00B03F3B">
              <w:rPr>
                <w:sz w:val="22"/>
                <w:szCs w:val="22"/>
                <w:lang w:val="en-US"/>
              </w:rPr>
              <w:t>I</w:t>
            </w:r>
            <w:r w:rsidRPr="00B03F3B">
              <w:rPr>
                <w:sz w:val="22"/>
                <w:szCs w:val="22"/>
              </w:rPr>
              <w:t xml:space="preserve">3-8100/ 8Гб/500Гб/ </w:t>
            </w:r>
            <w:r w:rsidRPr="00B03F3B">
              <w:rPr>
                <w:sz w:val="22"/>
                <w:szCs w:val="22"/>
                <w:lang w:val="en-US"/>
              </w:rPr>
              <w:t>Philips</w:t>
            </w:r>
            <w:r w:rsidRPr="00B03F3B">
              <w:rPr>
                <w:sz w:val="22"/>
                <w:szCs w:val="22"/>
              </w:rPr>
              <w:t>224</w:t>
            </w:r>
            <w:r w:rsidRPr="00B03F3B">
              <w:rPr>
                <w:sz w:val="22"/>
                <w:szCs w:val="22"/>
                <w:lang w:val="en-US"/>
              </w:rPr>
              <w:t>E</w:t>
            </w:r>
            <w:r w:rsidRPr="00B03F3B">
              <w:rPr>
                <w:sz w:val="22"/>
                <w:szCs w:val="22"/>
              </w:rPr>
              <w:t>5</w:t>
            </w:r>
            <w:r w:rsidRPr="00B03F3B">
              <w:rPr>
                <w:sz w:val="22"/>
                <w:szCs w:val="22"/>
                <w:lang w:val="en-US"/>
              </w:rPr>
              <w:t>QSB</w:t>
            </w:r>
            <w:r w:rsidRPr="00B03F3B">
              <w:rPr>
                <w:sz w:val="22"/>
                <w:szCs w:val="22"/>
              </w:rPr>
              <w:t xml:space="preserve"> - 20 шт., Компьютер </w:t>
            </w:r>
            <w:proofErr w:type="spellStart"/>
            <w:r w:rsidRPr="00B03F3B">
              <w:rPr>
                <w:sz w:val="22"/>
                <w:szCs w:val="22"/>
                <w:lang w:val="en-US"/>
              </w:rPr>
              <w:t>i</w:t>
            </w:r>
            <w:proofErr w:type="spellEnd"/>
            <w:r w:rsidRPr="00B03F3B">
              <w:rPr>
                <w:sz w:val="22"/>
                <w:szCs w:val="22"/>
              </w:rPr>
              <w:t xml:space="preserve">5-7400 3 </w:t>
            </w:r>
            <w:proofErr w:type="spellStart"/>
            <w:r w:rsidRPr="00B03F3B">
              <w:rPr>
                <w:sz w:val="22"/>
                <w:szCs w:val="22"/>
                <w:lang w:val="en-US"/>
              </w:rPr>
              <w:t>Gh</w:t>
            </w:r>
            <w:proofErr w:type="spellEnd"/>
            <w:r w:rsidRPr="00B03F3B">
              <w:rPr>
                <w:sz w:val="22"/>
                <w:szCs w:val="22"/>
              </w:rPr>
              <w:t>/8</w:t>
            </w:r>
            <w:r w:rsidRPr="00B03F3B">
              <w:rPr>
                <w:sz w:val="22"/>
                <w:szCs w:val="22"/>
                <w:lang w:val="en-US"/>
              </w:rPr>
              <w:t>Gb</w:t>
            </w:r>
            <w:r w:rsidRPr="00B03F3B">
              <w:rPr>
                <w:sz w:val="22"/>
                <w:szCs w:val="22"/>
              </w:rPr>
              <w:t>/1</w:t>
            </w:r>
            <w:r w:rsidRPr="00B03F3B">
              <w:rPr>
                <w:sz w:val="22"/>
                <w:szCs w:val="22"/>
                <w:lang w:val="en-US"/>
              </w:rPr>
              <w:t>Tb</w:t>
            </w:r>
            <w:r w:rsidRPr="00B03F3B">
              <w:rPr>
                <w:sz w:val="22"/>
                <w:szCs w:val="22"/>
              </w:rPr>
              <w:t>/</w:t>
            </w:r>
            <w:r w:rsidRPr="00B03F3B">
              <w:rPr>
                <w:sz w:val="22"/>
                <w:szCs w:val="22"/>
                <w:lang w:val="en-US"/>
              </w:rPr>
              <w:t>Dell</w:t>
            </w:r>
            <w:r w:rsidRPr="00B03F3B">
              <w:rPr>
                <w:sz w:val="22"/>
                <w:szCs w:val="22"/>
              </w:rPr>
              <w:t xml:space="preserve"> </w:t>
            </w:r>
            <w:r w:rsidRPr="00B03F3B">
              <w:rPr>
                <w:sz w:val="22"/>
                <w:szCs w:val="22"/>
                <w:lang w:val="en-US"/>
              </w:rPr>
              <w:t>e</w:t>
            </w:r>
            <w:r w:rsidRPr="00B03F3B">
              <w:rPr>
                <w:sz w:val="22"/>
                <w:szCs w:val="22"/>
              </w:rPr>
              <w:t>2318</w:t>
            </w:r>
            <w:r w:rsidRPr="00B03F3B">
              <w:rPr>
                <w:sz w:val="22"/>
                <w:szCs w:val="22"/>
                <w:lang w:val="en-US"/>
              </w:rPr>
              <w:t>h</w:t>
            </w:r>
            <w:r w:rsidRPr="00B03F3B">
              <w:rPr>
                <w:sz w:val="22"/>
                <w:szCs w:val="22"/>
              </w:rPr>
              <w:t xml:space="preserve"> - 1 шт., Мультимедийный проектор 1 </w:t>
            </w:r>
            <w:r w:rsidRPr="00B03F3B">
              <w:rPr>
                <w:sz w:val="22"/>
                <w:szCs w:val="22"/>
                <w:lang w:val="en-US"/>
              </w:rPr>
              <w:t>NEC</w:t>
            </w:r>
            <w:r w:rsidRPr="00B03F3B">
              <w:rPr>
                <w:sz w:val="22"/>
                <w:szCs w:val="22"/>
              </w:rPr>
              <w:t xml:space="preserve"> </w:t>
            </w:r>
            <w:r w:rsidRPr="00B03F3B">
              <w:rPr>
                <w:sz w:val="22"/>
                <w:szCs w:val="22"/>
                <w:lang w:val="en-US"/>
              </w:rPr>
              <w:t>ME</w:t>
            </w:r>
            <w:r w:rsidRPr="00B03F3B">
              <w:rPr>
                <w:sz w:val="22"/>
                <w:szCs w:val="22"/>
              </w:rPr>
              <w:t>401</w:t>
            </w:r>
            <w:r w:rsidRPr="00B03F3B">
              <w:rPr>
                <w:sz w:val="22"/>
                <w:szCs w:val="22"/>
                <w:lang w:val="en-US"/>
              </w:rPr>
              <w:t>X</w:t>
            </w:r>
            <w:r w:rsidRPr="00B03F3B">
              <w:rPr>
                <w:sz w:val="22"/>
                <w:szCs w:val="22"/>
              </w:rPr>
              <w:t xml:space="preserve"> - 1 шт., Экран с электроприводом 153х200 см </w:t>
            </w:r>
            <w:r w:rsidRPr="00B03F3B">
              <w:rPr>
                <w:sz w:val="22"/>
                <w:szCs w:val="22"/>
                <w:lang w:val="en-US"/>
              </w:rPr>
              <w:t>Matte</w:t>
            </w:r>
            <w:r w:rsidRPr="00B03F3B">
              <w:rPr>
                <w:sz w:val="22"/>
                <w:szCs w:val="22"/>
              </w:rPr>
              <w:t xml:space="preserve"> </w:t>
            </w:r>
            <w:r w:rsidRPr="00B03F3B">
              <w:rPr>
                <w:sz w:val="22"/>
                <w:szCs w:val="22"/>
                <w:lang w:val="en-US"/>
              </w:rPr>
              <w:t>White</w:t>
            </w:r>
            <w:r w:rsidRPr="00B03F3B">
              <w:rPr>
                <w:sz w:val="22"/>
                <w:szCs w:val="22"/>
              </w:rPr>
              <w:t xml:space="preserve"> - 1 шт., Коммутатор </w:t>
            </w:r>
            <w:r w:rsidRPr="00B03F3B">
              <w:rPr>
                <w:sz w:val="22"/>
                <w:szCs w:val="22"/>
                <w:lang w:val="en-US"/>
              </w:rPr>
              <w:t>HP</w:t>
            </w:r>
            <w:r w:rsidRPr="00B03F3B">
              <w:rPr>
                <w:sz w:val="22"/>
                <w:szCs w:val="22"/>
              </w:rPr>
              <w:t xml:space="preserve"> </w:t>
            </w:r>
            <w:proofErr w:type="spellStart"/>
            <w:r w:rsidRPr="00B03F3B">
              <w:rPr>
                <w:sz w:val="22"/>
                <w:szCs w:val="22"/>
                <w:lang w:val="en-US"/>
              </w:rPr>
              <w:t>ProCurve</w:t>
            </w:r>
            <w:proofErr w:type="spellEnd"/>
            <w:r w:rsidRPr="00B03F3B">
              <w:rPr>
                <w:sz w:val="22"/>
                <w:szCs w:val="22"/>
              </w:rPr>
              <w:t xml:space="preserve"> </w:t>
            </w:r>
            <w:r w:rsidRPr="00B03F3B">
              <w:rPr>
                <w:sz w:val="22"/>
                <w:szCs w:val="22"/>
                <w:lang w:val="en-US"/>
              </w:rPr>
              <w:t>Switch</w:t>
            </w:r>
            <w:r w:rsidRPr="00B03F3B">
              <w:rPr>
                <w:sz w:val="22"/>
                <w:szCs w:val="22"/>
              </w:rPr>
              <w:t xml:space="preserve"> 2610-24 (24 </w:t>
            </w:r>
            <w:r w:rsidRPr="00B03F3B">
              <w:rPr>
                <w:sz w:val="22"/>
                <w:szCs w:val="22"/>
                <w:lang w:val="en-US"/>
              </w:rPr>
              <w:t>ports</w:t>
            </w:r>
            <w:r w:rsidRPr="00B03F3B">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03F3B" w:rsidRDefault="00B43524" w:rsidP="002718E2">
            <w:pPr>
              <w:pStyle w:val="Style214"/>
              <w:ind w:firstLine="0"/>
              <w:rPr>
                <w:sz w:val="22"/>
                <w:szCs w:val="22"/>
              </w:rPr>
            </w:pPr>
            <w:r w:rsidRPr="00B03F3B">
              <w:rPr>
                <w:sz w:val="22"/>
                <w:szCs w:val="22"/>
              </w:rPr>
              <w:t xml:space="preserve">191002, г. Санкт-Петербург, Кузнечный пер., д. 9/27, лит. </w:t>
            </w:r>
            <w:r w:rsidRPr="00B03F3B">
              <w:rPr>
                <w:sz w:val="22"/>
                <w:szCs w:val="22"/>
                <w:lang w:val="en-US"/>
              </w:rPr>
              <w:t>А</w:t>
            </w:r>
          </w:p>
        </w:tc>
      </w:tr>
      <w:tr w:rsidR="002C735C" w:rsidRPr="00B03F3B" w14:paraId="7FA3BD0F" w14:textId="77777777" w:rsidTr="008416EB">
        <w:tc>
          <w:tcPr>
            <w:tcW w:w="7797" w:type="dxa"/>
            <w:shd w:val="clear" w:color="auto" w:fill="auto"/>
          </w:tcPr>
          <w:p w14:paraId="688E6119" w14:textId="77777777" w:rsidR="002C735C" w:rsidRPr="00B03F3B" w:rsidRDefault="00B43524" w:rsidP="002718E2">
            <w:pPr>
              <w:pStyle w:val="Style214"/>
              <w:ind w:firstLine="0"/>
              <w:rPr>
                <w:sz w:val="22"/>
                <w:szCs w:val="22"/>
              </w:rPr>
            </w:pPr>
            <w:r w:rsidRPr="00B03F3B">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B03F3B">
              <w:rPr>
                <w:sz w:val="22"/>
                <w:szCs w:val="22"/>
                <w:lang w:val="en-US"/>
              </w:rPr>
              <w:t>LENOVO</w:t>
            </w:r>
            <w:r w:rsidRPr="00B03F3B">
              <w:rPr>
                <w:sz w:val="22"/>
                <w:szCs w:val="22"/>
              </w:rPr>
              <w:t xml:space="preserve"> </w:t>
            </w:r>
            <w:proofErr w:type="spellStart"/>
            <w:r w:rsidRPr="00B03F3B">
              <w:rPr>
                <w:sz w:val="22"/>
                <w:szCs w:val="22"/>
                <w:lang w:val="en-US"/>
              </w:rPr>
              <w:t>ideaCentre</w:t>
            </w:r>
            <w:proofErr w:type="spellEnd"/>
            <w:r w:rsidRPr="00B03F3B">
              <w:rPr>
                <w:sz w:val="22"/>
                <w:szCs w:val="22"/>
              </w:rPr>
              <w:t xml:space="preserve"> </w:t>
            </w:r>
            <w:r w:rsidRPr="00B03F3B">
              <w:rPr>
                <w:sz w:val="22"/>
                <w:szCs w:val="22"/>
                <w:lang w:val="en-US"/>
              </w:rPr>
              <w:t>A</w:t>
            </w:r>
            <w:r w:rsidRPr="00B03F3B">
              <w:rPr>
                <w:sz w:val="22"/>
                <w:szCs w:val="22"/>
              </w:rPr>
              <w:t>310 (</w:t>
            </w:r>
            <w:r w:rsidRPr="00B03F3B">
              <w:rPr>
                <w:sz w:val="22"/>
                <w:szCs w:val="22"/>
                <w:lang w:val="en-US"/>
              </w:rPr>
              <w:t>Intel</w:t>
            </w:r>
            <w:r w:rsidRPr="00B03F3B">
              <w:rPr>
                <w:sz w:val="22"/>
                <w:szCs w:val="22"/>
              </w:rPr>
              <w:t xml:space="preserve"> </w:t>
            </w:r>
            <w:r w:rsidRPr="00B03F3B">
              <w:rPr>
                <w:sz w:val="22"/>
                <w:szCs w:val="22"/>
                <w:lang w:val="en-US"/>
              </w:rPr>
              <w:t>Pentium</w:t>
            </w:r>
            <w:r w:rsidRPr="00B03F3B">
              <w:rPr>
                <w:sz w:val="22"/>
                <w:szCs w:val="22"/>
              </w:rPr>
              <w:t xml:space="preserve"> </w:t>
            </w:r>
            <w:r w:rsidRPr="00B03F3B">
              <w:rPr>
                <w:sz w:val="22"/>
                <w:szCs w:val="22"/>
                <w:lang w:val="en-US"/>
              </w:rPr>
              <w:t>CPU</w:t>
            </w:r>
            <w:r w:rsidRPr="00B03F3B">
              <w:rPr>
                <w:sz w:val="22"/>
                <w:szCs w:val="22"/>
              </w:rPr>
              <w:t xml:space="preserve"> </w:t>
            </w:r>
            <w:r w:rsidRPr="00B03F3B">
              <w:rPr>
                <w:sz w:val="22"/>
                <w:szCs w:val="22"/>
                <w:lang w:val="en-US"/>
              </w:rPr>
              <w:t>P</w:t>
            </w:r>
            <w:r w:rsidRPr="00B03F3B">
              <w:rPr>
                <w:sz w:val="22"/>
                <w:szCs w:val="22"/>
              </w:rPr>
              <w:t>6100 @ 2.00</w:t>
            </w:r>
            <w:r w:rsidRPr="00B03F3B">
              <w:rPr>
                <w:sz w:val="22"/>
                <w:szCs w:val="22"/>
                <w:lang w:val="en-US"/>
              </w:rPr>
              <w:t>GHz</w:t>
            </w:r>
            <w:r w:rsidRPr="00B03F3B">
              <w:rPr>
                <w:sz w:val="22"/>
                <w:szCs w:val="22"/>
              </w:rPr>
              <w:t>/2</w:t>
            </w:r>
            <w:r w:rsidRPr="00B03F3B">
              <w:rPr>
                <w:sz w:val="22"/>
                <w:szCs w:val="22"/>
                <w:lang w:val="en-US"/>
              </w:rPr>
              <w:t>Gb</w:t>
            </w:r>
            <w:r w:rsidRPr="00B03F3B">
              <w:rPr>
                <w:sz w:val="22"/>
                <w:szCs w:val="22"/>
              </w:rPr>
              <w:t>/250</w:t>
            </w:r>
            <w:r w:rsidRPr="00B03F3B">
              <w:rPr>
                <w:sz w:val="22"/>
                <w:szCs w:val="22"/>
                <w:lang w:val="en-US"/>
              </w:rPr>
              <w:t>Gb</w:t>
            </w:r>
            <w:r w:rsidRPr="00B03F3B">
              <w:rPr>
                <w:sz w:val="22"/>
                <w:szCs w:val="22"/>
              </w:rPr>
              <w:t xml:space="preserve">)- 15 шт., Мультимедийный проектор </w:t>
            </w:r>
            <w:proofErr w:type="spellStart"/>
            <w:r w:rsidRPr="00B03F3B">
              <w:rPr>
                <w:sz w:val="22"/>
                <w:szCs w:val="22"/>
                <w:lang w:val="en-US"/>
              </w:rPr>
              <w:t>Optoma</w:t>
            </w:r>
            <w:proofErr w:type="spellEnd"/>
            <w:r w:rsidRPr="00B03F3B">
              <w:rPr>
                <w:sz w:val="22"/>
                <w:szCs w:val="22"/>
              </w:rPr>
              <w:t xml:space="preserve"> </w:t>
            </w:r>
            <w:r w:rsidRPr="00B03F3B">
              <w:rPr>
                <w:sz w:val="22"/>
                <w:szCs w:val="22"/>
                <w:lang w:val="en-US"/>
              </w:rPr>
              <w:t>x</w:t>
            </w:r>
            <w:r w:rsidRPr="00B03F3B">
              <w:rPr>
                <w:sz w:val="22"/>
                <w:szCs w:val="22"/>
              </w:rPr>
              <w:t xml:space="preserve"> 400 - 1 шт.,  Экран с электроприводом </w:t>
            </w:r>
            <w:r w:rsidRPr="00B03F3B">
              <w:rPr>
                <w:sz w:val="22"/>
                <w:szCs w:val="22"/>
                <w:lang w:val="en-US"/>
              </w:rPr>
              <w:t>Draper</w:t>
            </w:r>
            <w:r w:rsidRPr="00B03F3B">
              <w:rPr>
                <w:sz w:val="22"/>
                <w:szCs w:val="22"/>
              </w:rPr>
              <w:t xml:space="preserve"> </w:t>
            </w:r>
            <w:r w:rsidRPr="00B03F3B">
              <w:rPr>
                <w:sz w:val="22"/>
                <w:szCs w:val="22"/>
                <w:lang w:val="en-US"/>
              </w:rPr>
              <w:t>Baronet</w:t>
            </w:r>
            <w:r w:rsidRPr="00B03F3B">
              <w:rPr>
                <w:sz w:val="22"/>
                <w:szCs w:val="22"/>
              </w:rPr>
              <w:t xml:space="preserve"> </w:t>
            </w:r>
            <w:r w:rsidRPr="00B03F3B">
              <w:rPr>
                <w:sz w:val="22"/>
                <w:szCs w:val="22"/>
                <w:lang w:val="en-US"/>
              </w:rPr>
              <w:t>NTSC</w:t>
            </w:r>
            <w:r w:rsidRPr="00B03F3B">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92FF3AB" w14:textId="77777777" w:rsidR="002C735C" w:rsidRPr="00B03F3B" w:rsidRDefault="00B43524" w:rsidP="002718E2">
            <w:pPr>
              <w:pStyle w:val="Style214"/>
              <w:ind w:firstLine="0"/>
              <w:rPr>
                <w:sz w:val="22"/>
                <w:szCs w:val="22"/>
              </w:rPr>
            </w:pPr>
            <w:r w:rsidRPr="00B03F3B">
              <w:rPr>
                <w:sz w:val="22"/>
                <w:szCs w:val="22"/>
              </w:rPr>
              <w:t xml:space="preserve">191002, г. Санкт-Петербург, Кузнечный пер., д. 9/27, лит. </w:t>
            </w:r>
            <w:r w:rsidRPr="00B03F3B">
              <w:rPr>
                <w:sz w:val="22"/>
                <w:szCs w:val="22"/>
                <w:lang w:val="en-US"/>
              </w:rPr>
              <w:t>А</w:t>
            </w:r>
          </w:p>
        </w:tc>
      </w:tr>
      <w:tr w:rsidR="002C735C" w:rsidRPr="00B03F3B" w14:paraId="2A67A59B" w14:textId="77777777" w:rsidTr="008416EB">
        <w:tc>
          <w:tcPr>
            <w:tcW w:w="7797" w:type="dxa"/>
            <w:shd w:val="clear" w:color="auto" w:fill="auto"/>
          </w:tcPr>
          <w:p w14:paraId="4798F5C4" w14:textId="77777777" w:rsidR="002C735C" w:rsidRPr="00B03F3B" w:rsidRDefault="00B43524" w:rsidP="002718E2">
            <w:pPr>
              <w:pStyle w:val="Style214"/>
              <w:ind w:firstLine="0"/>
              <w:rPr>
                <w:sz w:val="22"/>
                <w:szCs w:val="22"/>
              </w:rPr>
            </w:pPr>
            <w:r w:rsidRPr="00B03F3B">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03F3B">
              <w:rPr>
                <w:sz w:val="22"/>
                <w:szCs w:val="22"/>
              </w:rPr>
              <w:lastRenderedPageBreak/>
              <w:t>комплексом.Специализированная</w:t>
            </w:r>
            <w:proofErr w:type="spellEnd"/>
            <w:r w:rsidRPr="00B03F3B">
              <w:rPr>
                <w:sz w:val="22"/>
                <w:szCs w:val="22"/>
              </w:rPr>
              <w:t xml:space="preserve">  мебель и </w:t>
            </w:r>
            <w:proofErr w:type="spellStart"/>
            <w:r w:rsidRPr="00B03F3B">
              <w:rPr>
                <w:sz w:val="22"/>
                <w:szCs w:val="22"/>
              </w:rPr>
              <w:t>оборудование:Учебная</w:t>
            </w:r>
            <w:proofErr w:type="spellEnd"/>
            <w:r w:rsidRPr="00B03F3B">
              <w:rPr>
                <w:sz w:val="22"/>
                <w:szCs w:val="22"/>
              </w:rPr>
              <w:t xml:space="preserve"> мебель на 88 посадочных мест, рабочее место преподавателя, доска меловая 1 шт., трибуна, тумба м/м, Моноблок </w:t>
            </w:r>
            <w:r w:rsidRPr="00B03F3B">
              <w:rPr>
                <w:sz w:val="22"/>
                <w:szCs w:val="22"/>
                <w:lang w:val="en-US"/>
              </w:rPr>
              <w:t>Acer</w:t>
            </w:r>
            <w:r w:rsidRPr="00B03F3B">
              <w:rPr>
                <w:sz w:val="22"/>
                <w:szCs w:val="22"/>
              </w:rPr>
              <w:t xml:space="preserve"> </w:t>
            </w:r>
            <w:r w:rsidRPr="00B03F3B">
              <w:rPr>
                <w:sz w:val="22"/>
                <w:szCs w:val="22"/>
                <w:lang w:val="en-US"/>
              </w:rPr>
              <w:t>Aspire</w:t>
            </w:r>
            <w:r w:rsidRPr="00B03F3B">
              <w:rPr>
                <w:sz w:val="22"/>
                <w:szCs w:val="22"/>
              </w:rPr>
              <w:t xml:space="preserve"> </w:t>
            </w:r>
            <w:r w:rsidRPr="00B03F3B">
              <w:rPr>
                <w:sz w:val="22"/>
                <w:szCs w:val="22"/>
                <w:lang w:val="en-US"/>
              </w:rPr>
              <w:t>Z</w:t>
            </w:r>
            <w:r w:rsidRPr="00B03F3B">
              <w:rPr>
                <w:sz w:val="22"/>
                <w:szCs w:val="22"/>
              </w:rPr>
              <w:t xml:space="preserve">1811 в </w:t>
            </w:r>
            <w:proofErr w:type="spellStart"/>
            <w:r w:rsidRPr="00B03F3B">
              <w:rPr>
                <w:sz w:val="22"/>
                <w:szCs w:val="22"/>
              </w:rPr>
              <w:t>компл</w:t>
            </w:r>
            <w:proofErr w:type="spellEnd"/>
            <w:r w:rsidRPr="00B03F3B">
              <w:rPr>
                <w:sz w:val="22"/>
                <w:szCs w:val="22"/>
              </w:rPr>
              <w:t xml:space="preserve">.: </w:t>
            </w:r>
            <w:proofErr w:type="spellStart"/>
            <w:r w:rsidRPr="00B03F3B">
              <w:rPr>
                <w:sz w:val="22"/>
                <w:szCs w:val="22"/>
                <w:lang w:val="en-US"/>
              </w:rPr>
              <w:t>i</w:t>
            </w:r>
            <w:proofErr w:type="spellEnd"/>
            <w:r w:rsidRPr="00B03F3B">
              <w:rPr>
                <w:sz w:val="22"/>
                <w:szCs w:val="22"/>
              </w:rPr>
              <w:t>5 2400</w:t>
            </w:r>
            <w:r w:rsidRPr="00B03F3B">
              <w:rPr>
                <w:sz w:val="22"/>
                <w:szCs w:val="22"/>
                <w:lang w:val="en-US"/>
              </w:rPr>
              <w:t>s</w:t>
            </w:r>
            <w:r w:rsidRPr="00B03F3B">
              <w:rPr>
                <w:sz w:val="22"/>
                <w:szCs w:val="22"/>
              </w:rPr>
              <w:t>/4</w:t>
            </w:r>
            <w:r w:rsidRPr="00B03F3B">
              <w:rPr>
                <w:sz w:val="22"/>
                <w:szCs w:val="22"/>
                <w:lang w:val="en-US"/>
              </w:rPr>
              <w:t>Gb</w:t>
            </w:r>
            <w:r w:rsidRPr="00B03F3B">
              <w:rPr>
                <w:sz w:val="22"/>
                <w:szCs w:val="22"/>
              </w:rPr>
              <w:t>/1</w:t>
            </w:r>
            <w:r w:rsidRPr="00B03F3B">
              <w:rPr>
                <w:sz w:val="22"/>
                <w:szCs w:val="22"/>
                <w:lang w:val="en-US"/>
              </w:rPr>
              <w:t>T</w:t>
            </w:r>
            <w:r w:rsidRPr="00B03F3B">
              <w:rPr>
                <w:sz w:val="22"/>
                <w:szCs w:val="22"/>
              </w:rPr>
              <w:t xml:space="preserve">б/ - 1 шт., Мультимедийный проектор </w:t>
            </w:r>
            <w:r w:rsidRPr="00B03F3B">
              <w:rPr>
                <w:sz w:val="22"/>
                <w:szCs w:val="22"/>
                <w:lang w:val="en-US"/>
              </w:rPr>
              <w:t>NEC</w:t>
            </w:r>
            <w:r w:rsidRPr="00B03F3B">
              <w:rPr>
                <w:sz w:val="22"/>
                <w:szCs w:val="22"/>
              </w:rPr>
              <w:t xml:space="preserve"> </w:t>
            </w:r>
            <w:r w:rsidRPr="00B03F3B">
              <w:rPr>
                <w:sz w:val="22"/>
                <w:szCs w:val="22"/>
                <w:lang w:val="en-US"/>
              </w:rPr>
              <w:t>ME</w:t>
            </w:r>
            <w:r w:rsidRPr="00B03F3B">
              <w:rPr>
                <w:sz w:val="22"/>
                <w:szCs w:val="22"/>
              </w:rPr>
              <w:t>402</w:t>
            </w:r>
            <w:r w:rsidRPr="00B03F3B">
              <w:rPr>
                <w:sz w:val="22"/>
                <w:szCs w:val="22"/>
                <w:lang w:val="en-US"/>
              </w:rPr>
              <w:t>X</w:t>
            </w:r>
            <w:r w:rsidRPr="00B03F3B">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21929DB" w14:textId="77777777" w:rsidR="002C735C" w:rsidRPr="00B03F3B" w:rsidRDefault="00B43524" w:rsidP="002718E2">
            <w:pPr>
              <w:pStyle w:val="Style214"/>
              <w:ind w:firstLine="0"/>
              <w:rPr>
                <w:sz w:val="22"/>
                <w:szCs w:val="22"/>
              </w:rPr>
            </w:pPr>
            <w:r w:rsidRPr="00B03F3B">
              <w:rPr>
                <w:sz w:val="22"/>
                <w:szCs w:val="22"/>
              </w:rPr>
              <w:lastRenderedPageBreak/>
              <w:t xml:space="preserve">191002, г. Санкт-Петербург, Кузнечный пер., д. 9/27, лит. </w:t>
            </w:r>
            <w:r w:rsidRPr="00B03F3B">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32864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lastRenderedPageBreak/>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32864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w:t>
      </w:r>
      <w:r w:rsidRPr="007E6725">
        <w:rPr>
          <w:rFonts w:ascii="Times New Roman" w:hAnsi="Times New Roman" w:cs="Times New Roman"/>
          <w:sz w:val="28"/>
          <w:szCs w:val="28"/>
        </w:rPr>
        <w:lastRenderedPageBreak/>
        <w:t>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328647"/>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32864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03F3B" w:rsidRDefault="009E6058" w:rsidP="00523021">
            <w:pPr>
              <w:pStyle w:val="Default"/>
              <w:spacing w:after="30"/>
              <w:jc w:val="both"/>
              <w:rPr>
                <w:sz w:val="23"/>
                <w:szCs w:val="23"/>
              </w:rPr>
            </w:pPr>
            <w:r w:rsidRPr="00B03F3B">
              <w:rPr>
                <w:sz w:val="23"/>
                <w:szCs w:val="23"/>
              </w:rPr>
              <w:t>Что подразумевается под принципом ориентированной на потребителя компании?</w:t>
            </w:r>
          </w:p>
        </w:tc>
      </w:tr>
      <w:tr w:rsidR="009E6058" w14:paraId="047166FB" w14:textId="77777777" w:rsidTr="00F00293">
        <w:tc>
          <w:tcPr>
            <w:tcW w:w="562" w:type="dxa"/>
          </w:tcPr>
          <w:p w14:paraId="6548E620"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8B14A05" w14:textId="77777777" w:rsidR="009E6058" w:rsidRPr="00B03F3B" w:rsidRDefault="009E6058" w:rsidP="00523021">
            <w:pPr>
              <w:pStyle w:val="Default"/>
              <w:spacing w:after="30"/>
              <w:jc w:val="both"/>
              <w:rPr>
                <w:sz w:val="23"/>
                <w:szCs w:val="23"/>
              </w:rPr>
            </w:pPr>
            <w:r w:rsidRPr="00B03F3B">
              <w:rPr>
                <w:sz w:val="23"/>
                <w:szCs w:val="23"/>
              </w:rPr>
              <w:t>В чём заключается основная роль руководства?</w:t>
            </w:r>
          </w:p>
        </w:tc>
      </w:tr>
      <w:tr w:rsidR="009E6058" w14:paraId="52316DEB" w14:textId="77777777" w:rsidTr="00F00293">
        <w:tc>
          <w:tcPr>
            <w:tcW w:w="562" w:type="dxa"/>
          </w:tcPr>
          <w:p w14:paraId="0D88516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1A781F5" w14:textId="77777777" w:rsidR="009E6058" w:rsidRPr="00B03F3B" w:rsidRDefault="009E6058" w:rsidP="00523021">
            <w:pPr>
              <w:pStyle w:val="Default"/>
              <w:spacing w:after="30"/>
              <w:jc w:val="both"/>
              <w:rPr>
                <w:sz w:val="23"/>
                <w:szCs w:val="23"/>
              </w:rPr>
            </w:pPr>
            <w:r w:rsidRPr="00B03F3B">
              <w:rPr>
                <w:sz w:val="23"/>
                <w:szCs w:val="23"/>
              </w:rPr>
              <w:t>Что подразумевается под принципом взаимовыгодных отношений с поставщиком?</w:t>
            </w:r>
          </w:p>
        </w:tc>
      </w:tr>
      <w:tr w:rsidR="009E6058" w14:paraId="3B497106" w14:textId="77777777" w:rsidTr="00F00293">
        <w:tc>
          <w:tcPr>
            <w:tcW w:w="562" w:type="dxa"/>
          </w:tcPr>
          <w:p w14:paraId="4D52A90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72AAD5B" w14:textId="77777777" w:rsidR="009E6058" w:rsidRPr="00B03F3B" w:rsidRDefault="009E6058" w:rsidP="00523021">
            <w:pPr>
              <w:pStyle w:val="Default"/>
              <w:spacing w:after="30"/>
              <w:jc w:val="both"/>
              <w:rPr>
                <w:sz w:val="23"/>
                <w:szCs w:val="23"/>
              </w:rPr>
            </w:pPr>
            <w:r w:rsidRPr="00B03F3B">
              <w:rPr>
                <w:sz w:val="23"/>
                <w:szCs w:val="23"/>
              </w:rPr>
              <w:t>В чём заключается принцип непрерывного улучшения?</w:t>
            </w:r>
          </w:p>
        </w:tc>
      </w:tr>
      <w:tr w:rsidR="009E6058" w14:paraId="76796C62" w14:textId="77777777" w:rsidTr="00F00293">
        <w:tc>
          <w:tcPr>
            <w:tcW w:w="562" w:type="dxa"/>
          </w:tcPr>
          <w:p w14:paraId="0B81BB7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B0268C1" w14:textId="77777777" w:rsidR="009E6058" w:rsidRPr="00B03F3B" w:rsidRDefault="009E6058" w:rsidP="00523021">
            <w:pPr>
              <w:pStyle w:val="Default"/>
              <w:spacing w:after="30"/>
              <w:jc w:val="both"/>
              <w:rPr>
                <w:sz w:val="23"/>
                <w:szCs w:val="23"/>
              </w:rPr>
            </w:pPr>
            <w:r w:rsidRPr="00B03F3B">
              <w:rPr>
                <w:sz w:val="23"/>
                <w:szCs w:val="23"/>
              </w:rPr>
              <w:t>Значение термина «Подход как к процессу»:</w:t>
            </w:r>
          </w:p>
        </w:tc>
      </w:tr>
      <w:tr w:rsidR="009E6058" w14:paraId="48090645" w14:textId="77777777" w:rsidTr="00F00293">
        <w:tc>
          <w:tcPr>
            <w:tcW w:w="562" w:type="dxa"/>
          </w:tcPr>
          <w:p w14:paraId="2B3FD54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AE4D696" w14:textId="77777777" w:rsidR="009E6058" w:rsidRPr="00B03F3B" w:rsidRDefault="009E6058" w:rsidP="00523021">
            <w:pPr>
              <w:pStyle w:val="Default"/>
              <w:spacing w:after="30"/>
              <w:jc w:val="both"/>
              <w:rPr>
                <w:sz w:val="23"/>
                <w:szCs w:val="23"/>
              </w:rPr>
            </w:pPr>
            <w:r w:rsidRPr="00B03F3B">
              <w:rPr>
                <w:sz w:val="23"/>
                <w:szCs w:val="23"/>
              </w:rPr>
              <w:t>В чём заключается системный подход к менеджменту?</w:t>
            </w:r>
          </w:p>
        </w:tc>
      </w:tr>
      <w:tr w:rsidR="009E6058" w14:paraId="59BD8E9D" w14:textId="77777777" w:rsidTr="00F00293">
        <w:tc>
          <w:tcPr>
            <w:tcW w:w="562" w:type="dxa"/>
          </w:tcPr>
          <w:p w14:paraId="1D424D6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39F1A38" w14:textId="77777777" w:rsidR="009E6058" w:rsidRPr="00B03F3B" w:rsidRDefault="009E6058" w:rsidP="00523021">
            <w:pPr>
              <w:pStyle w:val="Default"/>
              <w:spacing w:after="30"/>
              <w:jc w:val="both"/>
              <w:rPr>
                <w:sz w:val="23"/>
                <w:szCs w:val="23"/>
              </w:rPr>
            </w:pPr>
            <w:r w:rsidRPr="00B03F3B">
              <w:rPr>
                <w:sz w:val="23"/>
                <w:szCs w:val="23"/>
              </w:rPr>
              <w:t>Один из составных элементов механизма управления качеством производства:</w:t>
            </w:r>
          </w:p>
        </w:tc>
      </w:tr>
      <w:tr w:rsidR="009E6058" w14:paraId="6DB709AD" w14:textId="77777777" w:rsidTr="00F00293">
        <w:tc>
          <w:tcPr>
            <w:tcW w:w="562" w:type="dxa"/>
          </w:tcPr>
          <w:p w14:paraId="581506A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9AE45C3" w14:textId="77777777" w:rsidR="009E6058" w:rsidRPr="009E6058" w:rsidRDefault="009E6058" w:rsidP="00523021">
            <w:pPr>
              <w:pStyle w:val="Default"/>
              <w:spacing w:after="30"/>
              <w:jc w:val="both"/>
              <w:rPr>
                <w:sz w:val="23"/>
                <w:szCs w:val="23"/>
                <w:lang w:val="en-US"/>
              </w:rPr>
            </w:pPr>
            <w:r>
              <w:rPr>
                <w:sz w:val="23"/>
                <w:szCs w:val="23"/>
                <w:lang w:val="en-US"/>
              </w:rPr>
              <w:t>Цель создания системы менеджмента:</w:t>
            </w:r>
          </w:p>
        </w:tc>
      </w:tr>
      <w:tr w:rsidR="009E6058" w14:paraId="269D0783" w14:textId="77777777" w:rsidTr="00F00293">
        <w:tc>
          <w:tcPr>
            <w:tcW w:w="562" w:type="dxa"/>
          </w:tcPr>
          <w:p w14:paraId="21FB28C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B577E82" w14:textId="77777777" w:rsidR="009E6058" w:rsidRPr="00B03F3B" w:rsidRDefault="009E6058" w:rsidP="00523021">
            <w:pPr>
              <w:pStyle w:val="Default"/>
              <w:spacing w:after="30"/>
              <w:jc w:val="both"/>
              <w:rPr>
                <w:sz w:val="23"/>
                <w:szCs w:val="23"/>
              </w:rPr>
            </w:pPr>
            <w:r w:rsidRPr="00B03F3B">
              <w:rPr>
                <w:sz w:val="23"/>
                <w:szCs w:val="23"/>
              </w:rPr>
              <w:t>Кто отвечает за политику организации в сфере качества?</w:t>
            </w:r>
          </w:p>
        </w:tc>
      </w:tr>
      <w:tr w:rsidR="009E6058" w14:paraId="12994603" w14:textId="77777777" w:rsidTr="00F00293">
        <w:tc>
          <w:tcPr>
            <w:tcW w:w="562" w:type="dxa"/>
          </w:tcPr>
          <w:p w14:paraId="7135EE9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D0F64C2" w14:textId="77777777" w:rsidR="009E6058" w:rsidRPr="00B03F3B" w:rsidRDefault="009E6058" w:rsidP="00523021">
            <w:pPr>
              <w:pStyle w:val="Default"/>
              <w:spacing w:after="30"/>
              <w:jc w:val="both"/>
              <w:rPr>
                <w:sz w:val="23"/>
                <w:szCs w:val="23"/>
              </w:rPr>
            </w:pPr>
            <w:r w:rsidRPr="00B03F3B">
              <w:rPr>
                <w:sz w:val="23"/>
                <w:szCs w:val="23"/>
              </w:rPr>
              <w:t>Одна из вероятных целей компании:</w:t>
            </w:r>
          </w:p>
        </w:tc>
      </w:tr>
      <w:tr w:rsidR="009E6058" w14:paraId="36D59498" w14:textId="77777777" w:rsidTr="00F00293">
        <w:tc>
          <w:tcPr>
            <w:tcW w:w="562" w:type="dxa"/>
          </w:tcPr>
          <w:p w14:paraId="1D1FAB4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2FA4929" w14:textId="77777777" w:rsidR="009E6058" w:rsidRPr="00B03F3B" w:rsidRDefault="009E6058" w:rsidP="00523021">
            <w:pPr>
              <w:pStyle w:val="Default"/>
              <w:spacing w:after="30"/>
              <w:jc w:val="both"/>
              <w:rPr>
                <w:sz w:val="23"/>
                <w:szCs w:val="23"/>
              </w:rPr>
            </w:pPr>
            <w:r w:rsidRPr="00B03F3B">
              <w:rPr>
                <w:sz w:val="23"/>
                <w:szCs w:val="23"/>
              </w:rPr>
              <w:t>Потенциальная заинтересованная сторона в результате деятельности компании:</w:t>
            </w:r>
          </w:p>
        </w:tc>
      </w:tr>
      <w:tr w:rsidR="009E6058" w14:paraId="014A2BE6" w14:textId="77777777" w:rsidTr="00F00293">
        <w:tc>
          <w:tcPr>
            <w:tcW w:w="562" w:type="dxa"/>
          </w:tcPr>
          <w:p w14:paraId="3AB257DF"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6E1D8E1" w14:textId="77777777" w:rsidR="009E6058" w:rsidRPr="00B03F3B" w:rsidRDefault="009E6058" w:rsidP="00523021">
            <w:pPr>
              <w:pStyle w:val="Default"/>
              <w:spacing w:after="30"/>
              <w:jc w:val="both"/>
              <w:rPr>
                <w:sz w:val="23"/>
                <w:szCs w:val="23"/>
              </w:rPr>
            </w:pPr>
            <w:r w:rsidRPr="00B03F3B">
              <w:rPr>
                <w:sz w:val="23"/>
                <w:szCs w:val="23"/>
              </w:rPr>
              <w:t>Самооценку СМК организации возможно произвести при участии:</w:t>
            </w:r>
          </w:p>
        </w:tc>
      </w:tr>
      <w:tr w:rsidR="009E6058" w14:paraId="6F9E93DB" w14:textId="77777777" w:rsidTr="00F00293">
        <w:tc>
          <w:tcPr>
            <w:tcW w:w="562" w:type="dxa"/>
          </w:tcPr>
          <w:p w14:paraId="1582C936"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56DC800" w14:textId="77777777" w:rsidR="009E6058" w:rsidRPr="00B03F3B" w:rsidRDefault="009E6058" w:rsidP="00523021">
            <w:pPr>
              <w:pStyle w:val="Default"/>
              <w:spacing w:after="30"/>
              <w:jc w:val="both"/>
              <w:rPr>
                <w:sz w:val="23"/>
                <w:szCs w:val="23"/>
              </w:rPr>
            </w:pPr>
            <w:r w:rsidRPr="00B03F3B">
              <w:rPr>
                <w:sz w:val="23"/>
                <w:szCs w:val="23"/>
              </w:rPr>
              <w:t>Основной стандарт, на основе которого создаётся СМК:</w:t>
            </w:r>
          </w:p>
        </w:tc>
      </w:tr>
      <w:tr w:rsidR="009E6058" w14:paraId="13F8E09F" w14:textId="77777777" w:rsidTr="00F00293">
        <w:tc>
          <w:tcPr>
            <w:tcW w:w="562" w:type="dxa"/>
          </w:tcPr>
          <w:p w14:paraId="319B37A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AB24474" w14:textId="77777777" w:rsidR="009E6058" w:rsidRPr="00B03F3B" w:rsidRDefault="009E6058" w:rsidP="00523021">
            <w:pPr>
              <w:pStyle w:val="Default"/>
              <w:spacing w:after="30"/>
              <w:jc w:val="both"/>
              <w:rPr>
                <w:sz w:val="23"/>
                <w:szCs w:val="23"/>
              </w:rPr>
            </w:pPr>
            <w:r w:rsidRPr="00B03F3B">
              <w:rPr>
                <w:sz w:val="23"/>
                <w:szCs w:val="23"/>
              </w:rPr>
              <w:t>Какой системообразующий процесс должен быть включён в СМК?</w:t>
            </w:r>
          </w:p>
        </w:tc>
      </w:tr>
      <w:tr w:rsidR="009E6058" w14:paraId="214AC9F0" w14:textId="77777777" w:rsidTr="00F00293">
        <w:tc>
          <w:tcPr>
            <w:tcW w:w="562" w:type="dxa"/>
          </w:tcPr>
          <w:p w14:paraId="4DCDFC5E"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2577C5C" w14:textId="77777777" w:rsidR="009E6058" w:rsidRPr="00B03F3B" w:rsidRDefault="009E6058" w:rsidP="00523021">
            <w:pPr>
              <w:pStyle w:val="Default"/>
              <w:spacing w:after="30"/>
              <w:jc w:val="both"/>
              <w:rPr>
                <w:sz w:val="23"/>
                <w:szCs w:val="23"/>
              </w:rPr>
            </w:pPr>
            <w:r w:rsidRPr="00B03F3B">
              <w:rPr>
                <w:sz w:val="23"/>
                <w:szCs w:val="23"/>
              </w:rPr>
              <w:t>Что должно быть включено в разработку плана по исправлению несоответствий?</w:t>
            </w:r>
          </w:p>
        </w:tc>
      </w:tr>
      <w:tr w:rsidR="009E6058" w14:paraId="722DF1FB" w14:textId="77777777" w:rsidTr="00F00293">
        <w:tc>
          <w:tcPr>
            <w:tcW w:w="562" w:type="dxa"/>
          </w:tcPr>
          <w:p w14:paraId="4D31C10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8C7C06E" w14:textId="77777777" w:rsidR="009E6058" w:rsidRPr="009E6058" w:rsidRDefault="009E6058" w:rsidP="00523021">
            <w:pPr>
              <w:pStyle w:val="Default"/>
              <w:spacing w:after="30"/>
              <w:jc w:val="both"/>
              <w:rPr>
                <w:sz w:val="23"/>
                <w:szCs w:val="23"/>
                <w:lang w:val="en-US"/>
              </w:rPr>
            </w:pPr>
            <w:r>
              <w:rPr>
                <w:sz w:val="23"/>
                <w:szCs w:val="23"/>
                <w:lang w:val="en-US"/>
              </w:rPr>
              <w:t>Предназначение стандарта ИСО 9004:2000:</w:t>
            </w:r>
          </w:p>
        </w:tc>
      </w:tr>
      <w:tr w:rsidR="009E6058" w14:paraId="7D950FAE" w14:textId="77777777" w:rsidTr="00F00293">
        <w:tc>
          <w:tcPr>
            <w:tcW w:w="562" w:type="dxa"/>
          </w:tcPr>
          <w:p w14:paraId="67A928F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F954C18" w14:textId="77777777" w:rsidR="009E6058" w:rsidRPr="00B03F3B" w:rsidRDefault="009E6058" w:rsidP="00523021">
            <w:pPr>
              <w:pStyle w:val="Default"/>
              <w:spacing w:after="30"/>
              <w:jc w:val="both"/>
              <w:rPr>
                <w:sz w:val="23"/>
                <w:szCs w:val="23"/>
              </w:rPr>
            </w:pPr>
            <w:r w:rsidRPr="00B03F3B">
              <w:rPr>
                <w:sz w:val="23"/>
                <w:szCs w:val="23"/>
              </w:rPr>
              <w:t>Какая основная задача стоит перед независимой аудиторской проверкой СМК?</w:t>
            </w:r>
          </w:p>
        </w:tc>
      </w:tr>
      <w:tr w:rsidR="009E6058" w14:paraId="22CECF4F" w14:textId="77777777" w:rsidTr="00F00293">
        <w:tc>
          <w:tcPr>
            <w:tcW w:w="562" w:type="dxa"/>
          </w:tcPr>
          <w:p w14:paraId="5A8773AE"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196DC297" w14:textId="77777777" w:rsidR="009E6058" w:rsidRPr="00B03F3B" w:rsidRDefault="009E6058" w:rsidP="00523021">
            <w:pPr>
              <w:pStyle w:val="Default"/>
              <w:spacing w:after="30"/>
              <w:jc w:val="both"/>
              <w:rPr>
                <w:sz w:val="23"/>
                <w:szCs w:val="23"/>
              </w:rPr>
            </w:pPr>
            <w:r w:rsidRPr="00B03F3B">
              <w:rPr>
                <w:sz w:val="23"/>
                <w:szCs w:val="23"/>
              </w:rPr>
              <w:t>Кто составляет субъект управления качеством?</w:t>
            </w:r>
          </w:p>
        </w:tc>
      </w:tr>
      <w:tr w:rsidR="009E6058" w14:paraId="4C58BE0C" w14:textId="77777777" w:rsidTr="00F00293">
        <w:tc>
          <w:tcPr>
            <w:tcW w:w="562" w:type="dxa"/>
          </w:tcPr>
          <w:p w14:paraId="72F3C2D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C87AF32" w14:textId="77777777" w:rsidR="009E6058" w:rsidRPr="00B03F3B" w:rsidRDefault="009E6058" w:rsidP="00523021">
            <w:pPr>
              <w:pStyle w:val="Default"/>
              <w:spacing w:after="30"/>
              <w:jc w:val="both"/>
              <w:rPr>
                <w:sz w:val="23"/>
                <w:szCs w:val="23"/>
              </w:rPr>
            </w:pPr>
            <w:r w:rsidRPr="00B03F3B">
              <w:rPr>
                <w:sz w:val="23"/>
                <w:szCs w:val="23"/>
              </w:rPr>
              <w:t>Кого можно считать составной частью объекта управления качеством?</w:t>
            </w:r>
          </w:p>
        </w:tc>
      </w:tr>
      <w:tr w:rsidR="009E6058" w14:paraId="4E79A0F6" w14:textId="77777777" w:rsidTr="00F00293">
        <w:tc>
          <w:tcPr>
            <w:tcW w:w="562" w:type="dxa"/>
          </w:tcPr>
          <w:p w14:paraId="037FA4A2"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2DB9F43" w14:textId="77777777" w:rsidR="009E6058" w:rsidRPr="009E6058" w:rsidRDefault="009E6058" w:rsidP="00523021">
            <w:pPr>
              <w:pStyle w:val="Default"/>
              <w:spacing w:after="30"/>
              <w:jc w:val="both"/>
              <w:rPr>
                <w:sz w:val="23"/>
                <w:szCs w:val="23"/>
                <w:lang w:val="en-US"/>
              </w:rPr>
            </w:pPr>
            <w:r>
              <w:rPr>
                <w:sz w:val="23"/>
                <w:szCs w:val="23"/>
                <w:lang w:val="en-US"/>
              </w:rPr>
              <w:t>Что является процессным подходом?</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328649"/>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03F3B" w:rsidRDefault="00AD3A54" w:rsidP="00801458">
            <w:pPr>
              <w:pStyle w:val="Default"/>
              <w:spacing w:after="30"/>
              <w:jc w:val="both"/>
              <w:rPr>
                <w:sz w:val="23"/>
                <w:szCs w:val="23"/>
              </w:rPr>
            </w:pPr>
            <w:r w:rsidRPr="00B03F3B">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328650"/>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03F3B" w14:paraId="5A1C9382" w14:textId="77777777" w:rsidTr="00801458">
        <w:tc>
          <w:tcPr>
            <w:tcW w:w="2336" w:type="dxa"/>
          </w:tcPr>
          <w:p w14:paraId="4C518DAB" w14:textId="77777777" w:rsidR="005D65A5" w:rsidRPr="00B03F3B" w:rsidRDefault="005D65A5" w:rsidP="00801458">
            <w:pPr>
              <w:jc w:val="center"/>
              <w:rPr>
                <w:rFonts w:ascii="Times New Roman" w:hAnsi="Times New Roman" w:cs="Times New Roman"/>
                <w:b/>
              </w:rPr>
            </w:pPr>
            <w:r w:rsidRPr="00B03F3B">
              <w:rPr>
                <w:rFonts w:ascii="Times New Roman" w:hAnsi="Times New Roman" w:cs="Times New Roman"/>
                <w:b/>
              </w:rPr>
              <w:t>Номер контрольной точки</w:t>
            </w:r>
          </w:p>
        </w:tc>
        <w:tc>
          <w:tcPr>
            <w:tcW w:w="2336" w:type="dxa"/>
          </w:tcPr>
          <w:p w14:paraId="6FB4C23E" w14:textId="77777777" w:rsidR="005D65A5" w:rsidRPr="00B03F3B" w:rsidRDefault="005D65A5" w:rsidP="00801458">
            <w:pPr>
              <w:jc w:val="center"/>
              <w:rPr>
                <w:rFonts w:ascii="Times New Roman" w:hAnsi="Times New Roman" w:cs="Times New Roman"/>
                <w:b/>
              </w:rPr>
            </w:pPr>
            <w:r w:rsidRPr="00B03F3B">
              <w:rPr>
                <w:rFonts w:ascii="Times New Roman" w:hAnsi="Times New Roman" w:cs="Times New Roman"/>
                <w:b/>
              </w:rPr>
              <w:t>Тип контрольной точки</w:t>
            </w:r>
          </w:p>
        </w:tc>
        <w:tc>
          <w:tcPr>
            <w:tcW w:w="2336" w:type="dxa"/>
          </w:tcPr>
          <w:p w14:paraId="048CBEA9" w14:textId="77777777" w:rsidR="005D65A5" w:rsidRPr="00B03F3B" w:rsidRDefault="005D65A5" w:rsidP="00801458">
            <w:pPr>
              <w:jc w:val="center"/>
              <w:rPr>
                <w:rFonts w:ascii="Times New Roman" w:hAnsi="Times New Roman" w:cs="Times New Roman"/>
                <w:b/>
              </w:rPr>
            </w:pPr>
            <w:r w:rsidRPr="00B03F3B">
              <w:rPr>
                <w:rFonts w:ascii="Times New Roman" w:hAnsi="Times New Roman" w:cs="Times New Roman"/>
                <w:b/>
              </w:rPr>
              <w:t>Способ проведения</w:t>
            </w:r>
          </w:p>
        </w:tc>
        <w:tc>
          <w:tcPr>
            <w:tcW w:w="2337" w:type="dxa"/>
          </w:tcPr>
          <w:p w14:paraId="267B0FDF" w14:textId="77777777" w:rsidR="005D65A5" w:rsidRPr="00B03F3B" w:rsidRDefault="005D65A5" w:rsidP="00801458">
            <w:pPr>
              <w:jc w:val="center"/>
              <w:rPr>
                <w:rFonts w:ascii="Times New Roman" w:hAnsi="Times New Roman" w:cs="Times New Roman"/>
                <w:b/>
              </w:rPr>
            </w:pPr>
            <w:r w:rsidRPr="00B03F3B">
              <w:rPr>
                <w:rFonts w:ascii="Times New Roman" w:hAnsi="Times New Roman" w:cs="Times New Roman"/>
                <w:b/>
              </w:rPr>
              <w:t>Номера тем</w:t>
            </w:r>
          </w:p>
        </w:tc>
      </w:tr>
      <w:tr w:rsidR="005D65A5" w:rsidRPr="00B03F3B" w14:paraId="07658034" w14:textId="77777777" w:rsidTr="00801458">
        <w:tc>
          <w:tcPr>
            <w:tcW w:w="2336" w:type="dxa"/>
          </w:tcPr>
          <w:p w14:paraId="1553D698" w14:textId="78F29BFB" w:rsidR="005D65A5" w:rsidRPr="00B03F3B" w:rsidRDefault="007478E0" w:rsidP="00801458">
            <w:pPr>
              <w:jc w:val="center"/>
              <w:rPr>
                <w:rFonts w:ascii="Times New Roman" w:hAnsi="Times New Roman" w:cs="Times New Roman"/>
              </w:rPr>
            </w:pPr>
            <w:r w:rsidRPr="00B03F3B">
              <w:rPr>
                <w:rFonts w:ascii="Times New Roman" w:hAnsi="Times New Roman" w:cs="Times New Roman"/>
                <w:lang w:val="en-US"/>
              </w:rPr>
              <w:t>1</w:t>
            </w:r>
          </w:p>
        </w:tc>
        <w:tc>
          <w:tcPr>
            <w:tcW w:w="2336" w:type="dxa"/>
          </w:tcPr>
          <w:p w14:paraId="4C5C3C11" w14:textId="5E14221A" w:rsidR="005D65A5" w:rsidRPr="00B03F3B" w:rsidRDefault="007478E0" w:rsidP="00801458">
            <w:pPr>
              <w:rPr>
                <w:rFonts w:ascii="Times New Roman" w:hAnsi="Times New Roman" w:cs="Times New Roman"/>
              </w:rPr>
            </w:pPr>
            <w:r w:rsidRPr="00B03F3B">
              <w:rPr>
                <w:rFonts w:ascii="Times New Roman" w:hAnsi="Times New Roman" w:cs="Times New Roman"/>
                <w:lang w:val="en-US"/>
              </w:rPr>
              <w:t>Тест</w:t>
            </w:r>
          </w:p>
        </w:tc>
        <w:tc>
          <w:tcPr>
            <w:tcW w:w="2336" w:type="dxa"/>
          </w:tcPr>
          <w:p w14:paraId="09793085" w14:textId="37E3864C" w:rsidR="005D65A5" w:rsidRPr="00B03F3B" w:rsidRDefault="007478E0" w:rsidP="00801458">
            <w:pPr>
              <w:rPr>
                <w:rFonts w:ascii="Times New Roman" w:hAnsi="Times New Roman" w:cs="Times New Roman"/>
              </w:rPr>
            </w:pPr>
            <w:r w:rsidRPr="00B03F3B">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03F3B" w:rsidRDefault="007478E0" w:rsidP="00801458">
            <w:pPr>
              <w:rPr>
                <w:rFonts w:ascii="Times New Roman" w:hAnsi="Times New Roman" w:cs="Times New Roman"/>
              </w:rPr>
            </w:pPr>
            <w:r w:rsidRPr="00B03F3B">
              <w:rPr>
                <w:rFonts w:ascii="Times New Roman" w:hAnsi="Times New Roman" w:cs="Times New Roman"/>
                <w:lang w:val="en-US"/>
              </w:rPr>
              <w:t>1-3</w:t>
            </w:r>
          </w:p>
        </w:tc>
      </w:tr>
      <w:tr w:rsidR="005D65A5" w:rsidRPr="00B03F3B" w14:paraId="745422D2" w14:textId="77777777" w:rsidTr="00801458">
        <w:tc>
          <w:tcPr>
            <w:tcW w:w="2336" w:type="dxa"/>
          </w:tcPr>
          <w:p w14:paraId="0B86F285" w14:textId="77777777" w:rsidR="005D65A5" w:rsidRPr="00B03F3B" w:rsidRDefault="007478E0" w:rsidP="00801458">
            <w:pPr>
              <w:jc w:val="center"/>
              <w:rPr>
                <w:rFonts w:ascii="Times New Roman" w:hAnsi="Times New Roman" w:cs="Times New Roman"/>
              </w:rPr>
            </w:pPr>
            <w:r w:rsidRPr="00B03F3B">
              <w:rPr>
                <w:rFonts w:ascii="Times New Roman" w:hAnsi="Times New Roman" w:cs="Times New Roman"/>
                <w:lang w:val="en-US"/>
              </w:rPr>
              <w:t>2</w:t>
            </w:r>
          </w:p>
        </w:tc>
        <w:tc>
          <w:tcPr>
            <w:tcW w:w="2336" w:type="dxa"/>
          </w:tcPr>
          <w:p w14:paraId="53128D5D" w14:textId="77777777" w:rsidR="005D65A5" w:rsidRPr="00B03F3B" w:rsidRDefault="007478E0" w:rsidP="00801458">
            <w:pPr>
              <w:rPr>
                <w:rFonts w:ascii="Times New Roman" w:hAnsi="Times New Roman" w:cs="Times New Roman"/>
              </w:rPr>
            </w:pPr>
            <w:r w:rsidRPr="00B03F3B">
              <w:rPr>
                <w:rFonts w:ascii="Times New Roman" w:hAnsi="Times New Roman" w:cs="Times New Roman"/>
                <w:lang w:val="en-US"/>
              </w:rPr>
              <w:t>Расчетно-практическая работа</w:t>
            </w:r>
          </w:p>
        </w:tc>
        <w:tc>
          <w:tcPr>
            <w:tcW w:w="2336" w:type="dxa"/>
          </w:tcPr>
          <w:p w14:paraId="09C619B5" w14:textId="77777777" w:rsidR="005D65A5" w:rsidRPr="00B03F3B" w:rsidRDefault="007478E0" w:rsidP="00801458">
            <w:pPr>
              <w:rPr>
                <w:rFonts w:ascii="Times New Roman" w:hAnsi="Times New Roman" w:cs="Times New Roman"/>
              </w:rPr>
            </w:pPr>
            <w:r w:rsidRPr="00B03F3B">
              <w:rPr>
                <w:rFonts w:ascii="Times New Roman" w:hAnsi="Times New Roman" w:cs="Times New Roman"/>
                <w:lang w:val="en-US"/>
              </w:rPr>
              <w:t>письменно</w:t>
            </w:r>
          </w:p>
        </w:tc>
        <w:tc>
          <w:tcPr>
            <w:tcW w:w="2337" w:type="dxa"/>
          </w:tcPr>
          <w:p w14:paraId="0FD4DDF8" w14:textId="77777777" w:rsidR="005D65A5" w:rsidRPr="00B03F3B" w:rsidRDefault="007478E0" w:rsidP="00801458">
            <w:pPr>
              <w:rPr>
                <w:rFonts w:ascii="Times New Roman" w:hAnsi="Times New Roman" w:cs="Times New Roman"/>
              </w:rPr>
            </w:pPr>
            <w:r w:rsidRPr="00B03F3B">
              <w:rPr>
                <w:rFonts w:ascii="Times New Roman" w:hAnsi="Times New Roman" w:cs="Times New Roman"/>
                <w:lang w:val="en-US"/>
              </w:rPr>
              <w:t>3-5</w:t>
            </w:r>
          </w:p>
        </w:tc>
      </w:tr>
      <w:tr w:rsidR="005D65A5" w:rsidRPr="00B03F3B" w14:paraId="00D9D0DA" w14:textId="77777777" w:rsidTr="00801458">
        <w:tc>
          <w:tcPr>
            <w:tcW w:w="2336" w:type="dxa"/>
          </w:tcPr>
          <w:p w14:paraId="5AC8C72D" w14:textId="77777777" w:rsidR="005D65A5" w:rsidRPr="00B03F3B" w:rsidRDefault="007478E0" w:rsidP="00801458">
            <w:pPr>
              <w:jc w:val="center"/>
              <w:rPr>
                <w:rFonts w:ascii="Times New Roman" w:hAnsi="Times New Roman" w:cs="Times New Roman"/>
              </w:rPr>
            </w:pPr>
            <w:r w:rsidRPr="00B03F3B">
              <w:rPr>
                <w:rFonts w:ascii="Times New Roman" w:hAnsi="Times New Roman" w:cs="Times New Roman"/>
                <w:lang w:val="en-US"/>
              </w:rPr>
              <w:t>3</w:t>
            </w:r>
          </w:p>
        </w:tc>
        <w:tc>
          <w:tcPr>
            <w:tcW w:w="2336" w:type="dxa"/>
          </w:tcPr>
          <w:p w14:paraId="638DF0F9" w14:textId="77777777" w:rsidR="005D65A5" w:rsidRPr="00B03F3B" w:rsidRDefault="007478E0" w:rsidP="00801458">
            <w:pPr>
              <w:rPr>
                <w:rFonts w:ascii="Times New Roman" w:hAnsi="Times New Roman" w:cs="Times New Roman"/>
              </w:rPr>
            </w:pPr>
            <w:r w:rsidRPr="00B03F3B">
              <w:rPr>
                <w:rFonts w:ascii="Times New Roman" w:hAnsi="Times New Roman" w:cs="Times New Roman"/>
                <w:lang w:val="en-US"/>
              </w:rPr>
              <w:t>Текущий контроль</w:t>
            </w:r>
          </w:p>
        </w:tc>
        <w:tc>
          <w:tcPr>
            <w:tcW w:w="2336" w:type="dxa"/>
          </w:tcPr>
          <w:p w14:paraId="57626250" w14:textId="77777777" w:rsidR="005D65A5" w:rsidRPr="00B03F3B" w:rsidRDefault="007478E0" w:rsidP="00801458">
            <w:pPr>
              <w:rPr>
                <w:rFonts w:ascii="Times New Roman" w:hAnsi="Times New Roman" w:cs="Times New Roman"/>
              </w:rPr>
            </w:pPr>
            <w:r w:rsidRPr="00B03F3B">
              <w:rPr>
                <w:rFonts w:ascii="Times New Roman" w:hAnsi="Times New Roman" w:cs="Times New Roman"/>
              </w:rPr>
              <w:t>с помощью технических средств и информационных систем</w:t>
            </w:r>
          </w:p>
        </w:tc>
        <w:tc>
          <w:tcPr>
            <w:tcW w:w="2337" w:type="dxa"/>
          </w:tcPr>
          <w:p w14:paraId="74627971" w14:textId="77777777" w:rsidR="005D65A5" w:rsidRPr="00B03F3B" w:rsidRDefault="007478E0" w:rsidP="00801458">
            <w:pPr>
              <w:rPr>
                <w:rFonts w:ascii="Times New Roman" w:hAnsi="Times New Roman" w:cs="Times New Roman"/>
              </w:rPr>
            </w:pPr>
            <w:r w:rsidRPr="00B03F3B">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185328651"/>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03F3B" w14:paraId="0FCA2C8D" w14:textId="77777777" w:rsidTr="00F378E9">
        <w:tc>
          <w:tcPr>
            <w:tcW w:w="562" w:type="dxa"/>
          </w:tcPr>
          <w:p w14:paraId="72B53E9F" w14:textId="77777777" w:rsidR="00B03F3B" w:rsidRPr="003939DC" w:rsidRDefault="00B03F3B" w:rsidP="00F378E9">
            <w:pPr>
              <w:pStyle w:val="Default"/>
              <w:spacing w:after="30"/>
              <w:jc w:val="both"/>
              <w:rPr>
                <w:sz w:val="23"/>
                <w:szCs w:val="23"/>
              </w:rPr>
            </w:pPr>
          </w:p>
        </w:tc>
        <w:tc>
          <w:tcPr>
            <w:tcW w:w="8783" w:type="dxa"/>
          </w:tcPr>
          <w:p w14:paraId="2E3058C4" w14:textId="77777777" w:rsidR="00B03F3B" w:rsidRPr="003939DC" w:rsidRDefault="00B03F3B" w:rsidP="00F378E9">
            <w:pPr>
              <w:pStyle w:val="Default"/>
              <w:spacing w:after="30"/>
              <w:jc w:val="both"/>
              <w:rPr>
                <w:sz w:val="23"/>
                <w:szCs w:val="23"/>
              </w:rPr>
            </w:pPr>
            <w:r w:rsidRPr="003939DC">
              <w:rPr>
                <w:sz w:val="23"/>
                <w:szCs w:val="23"/>
              </w:rPr>
              <w:t>Рабочей программой дисциплины не предусмотрено.</w:t>
            </w:r>
          </w:p>
        </w:tc>
      </w:tr>
    </w:tbl>
    <w:p w14:paraId="3A5E663D" w14:textId="77777777" w:rsidR="00C23E7F" w:rsidRPr="00C23E7F" w:rsidRDefault="00C23E7F" w:rsidP="00C23E7F"/>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185328652"/>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03F3B" w14:paraId="0267C479" w14:textId="77777777" w:rsidTr="00801458">
        <w:tc>
          <w:tcPr>
            <w:tcW w:w="2500" w:type="pct"/>
          </w:tcPr>
          <w:p w14:paraId="37F699C9" w14:textId="77777777" w:rsidR="00B8237E" w:rsidRPr="00B03F3B" w:rsidRDefault="00B8237E" w:rsidP="00801458">
            <w:pPr>
              <w:jc w:val="center"/>
              <w:rPr>
                <w:rFonts w:ascii="Times New Roman" w:hAnsi="Times New Roman" w:cs="Times New Roman"/>
                <w:b/>
              </w:rPr>
            </w:pPr>
            <w:r w:rsidRPr="00B03F3B">
              <w:rPr>
                <w:rFonts w:ascii="Times New Roman" w:hAnsi="Times New Roman" w:cs="Times New Roman"/>
                <w:b/>
              </w:rPr>
              <w:t>Наименования самостоятельной работы</w:t>
            </w:r>
          </w:p>
        </w:tc>
        <w:tc>
          <w:tcPr>
            <w:tcW w:w="2500" w:type="pct"/>
          </w:tcPr>
          <w:p w14:paraId="0A769611" w14:textId="77777777" w:rsidR="00B8237E" w:rsidRPr="00B03F3B" w:rsidRDefault="00B8237E" w:rsidP="00801458">
            <w:pPr>
              <w:jc w:val="center"/>
              <w:rPr>
                <w:rFonts w:ascii="Times New Roman" w:hAnsi="Times New Roman" w:cs="Times New Roman"/>
                <w:b/>
              </w:rPr>
            </w:pPr>
            <w:r w:rsidRPr="00B03F3B">
              <w:rPr>
                <w:rFonts w:ascii="Times New Roman" w:hAnsi="Times New Roman" w:cs="Times New Roman"/>
                <w:b/>
              </w:rPr>
              <w:t>Номера тем</w:t>
            </w:r>
          </w:p>
        </w:tc>
      </w:tr>
      <w:tr w:rsidR="00B8237E" w:rsidRPr="00B03F3B" w14:paraId="3F240151" w14:textId="77777777" w:rsidTr="00801458">
        <w:tc>
          <w:tcPr>
            <w:tcW w:w="2500" w:type="pct"/>
          </w:tcPr>
          <w:p w14:paraId="61E91592" w14:textId="61A0874C" w:rsidR="00B8237E" w:rsidRPr="00B03F3B" w:rsidRDefault="00B8237E" w:rsidP="00801458">
            <w:pPr>
              <w:rPr>
                <w:rFonts w:ascii="Times New Roman" w:hAnsi="Times New Roman" w:cs="Times New Roman"/>
                <w:lang w:val="en-US"/>
              </w:rPr>
            </w:pPr>
            <w:r w:rsidRPr="00B03F3B">
              <w:rPr>
                <w:rFonts w:ascii="Times New Roman" w:hAnsi="Times New Roman" w:cs="Times New Roman"/>
                <w:lang w:val="en-US"/>
              </w:rPr>
              <w:t>Подготовка к экзамену</w:t>
            </w:r>
          </w:p>
        </w:tc>
        <w:tc>
          <w:tcPr>
            <w:tcW w:w="2500" w:type="pct"/>
          </w:tcPr>
          <w:p w14:paraId="45ED640C" w14:textId="16CDBBD7" w:rsidR="00B8237E" w:rsidRPr="00B03F3B" w:rsidRDefault="005C548A" w:rsidP="00801458">
            <w:pPr>
              <w:rPr>
                <w:rFonts w:ascii="Times New Roman" w:hAnsi="Times New Roman" w:cs="Times New Roman"/>
              </w:rPr>
            </w:pPr>
            <w:r w:rsidRPr="00B03F3B">
              <w:rPr>
                <w:rFonts w:ascii="Times New Roman" w:hAnsi="Times New Roman" w:cs="Times New Roman"/>
                <w:lang w:val="en-US"/>
              </w:rPr>
              <w:t>1-7</w:t>
            </w:r>
          </w:p>
        </w:tc>
      </w:tr>
      <w:tr w:rsidR="00B8237E" w:rsidRPr="00B03F3B" w14:paraId="6C1F5FD1" w14:textId="77777777" w:rsidTr="00801458">
        <w:tc>
          <w:tcPr>
            <w:tcW w:w="2500" w:type="pct"/>
          </w:tcPr>
          <w:p w14:paraId="3F2DE4C8" w14:textId="77777777" w:rsidR="00B8237E" w:rsidRPr="00B03F3B" w:rsidRDefault="00B8237E" w:rsidP="00801458">
            <w:pPr>
              <w:rPr>
                <w:rFonts w:ascii="Times New Roman" w:hAnsi="Times New Roman" w:cs="Times New Roman"/>
              </w:rPr>
            </w:pPr>
            <w:r w:rsidRPr="00B03F3B">
              <w:rPr>
                <w:rFonts w:ascii="Times New Roman" w:hAnsi="Times New Roman" w:cs="Times New Roman"/>
              </w:rPr>
              <w:t>Выполнение расчетных, аналитических, расчетно-графических и др. заданий</w:t>
            </w:r>
          </w:p>
        </w:tc>
        <w:tc>
          <w:tcPr>
            <w:tcW w:w="2500" w:type="pct"/>
          </w:tcPr>
          <w:p w14:paraId="5EAE9F3A" w14:textId="77777777" w:rsidR="00B8237E" w:rsidRPr="00B03F3B" w:rsidRDefault="005C548A" w:rsidP="00801458">
            <w:pPr>
              <w:rPr>
                <w:rFonts w:ascii="Times New Roman" w:hAnsi="Times New Roman" w:cs="Times New Roman"/>
              </w:rPr>
            </w:pPr>
            <w:r w:rsidRPr="00B03F3B">
              <w:rPr>
                <w:rFonts w:ascii="Times New Roman" w:hAnsi="Times New Roman" w:cs="Times New Roman"/>
                <w:lang w:val="en-US"/>
              </w:rPr>
              <w:t>2-5</w:t>
            </w:r>
          </w:p>
        </w:tc>
      </w:tr>
      <w:tr w:rsidR="00B8237E" w:rsidRPr="00B03F3B" w14:paraId="1EF4897C" w14:textId="77777777" w:rsidTr="00801458">
        <w:tc>
          <w:tcPr>
            <w:tcW w:w="2500" w:type="pct"/>
          </w:tcPr>
          <w:p w14:paraId="0AABB669" w14:textId="77777777" w:rsidR="00B8237E" w:rsidRPr="00B03F3B" w:rsidRDefault="00B8237E" w:rsidP="00801458">
            <w:pPr>
              <w:rPr>
                <w:rFonts w:ascii="Times New Roman" w:hAnsi="Times New Roman" w:cs="Times New Roman"/>
                <w:lang w:val="en-US"/>
              </w:rPr>
            </w:pPr>
            <w:r w:rsidRPr="00B03F3B">
              <w:rPr>
                <w:rFonts w:ascii="Times New Roman" w:hAnsi="Times New Roman" w:cs="Times New Roman"/>
                <w:lang w:val="en-US"/>
              </w:rPr>
              <w:t>Подготовка к экзамену</w:t>
            </w:r>
          </w:p>
        </w:tc>
        <w:tc>
          <w:tcPr>
            <w:tcW w:w="2500" w:type="pct"/>
          </w:tcPr>
          <w:p w14:paraId="788199C1" w14:textId="29790C72" w:rsidR="00B8237E" w:rsidRPr="004614F9" w:rsidRDefault="004614F9" w:rsidP="00801458">
            <w:pPr>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t>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328653"/>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7ACF1" w14:textId="77777777" w:rsidR="00EE2562" w:rsidRDefault="00EE2562" w:rsidP="00315CA6">
      <w:pPr>
        <w:spacing w:after="0" w:line="240" w:lineRule="auto"/>
      </w:pPr>
      <w:r>
        <w:separator/>
      </w:r>
    </w:p>
  </w:endnote>
  <w:endnote w:type="continuationSeparator" w:id="0">
    <w:p w14:paraId="3F174A57" w14:textId="77777777" w:rsidR="00EE2562" w:rsidRDefault="00EE256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614F9">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AC90A" w14:textId="77777777" w:rsidR="00EE2562" w:rsidRDefault="00EE2562" w:rsidP="00315CA6">
      <w:pPr>
        <w:spacing w:after="0" w:line="240" w:lineRule="auto"/>
      </w:pPr>
      <w:r>
        <w:separator/>
      </w:r>
    </w:p>
  </w:footnote>
  <w:footnote w:type="continuationSeparator" w:id="0">
    <w:p w14:paraId="46F04D6A" w14:textId="77777777" w:rsidR="00EE2562" w:rsidRDefault="00EE256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0329"/>
    <w:rsid w:val="0023371F"/>
    <w:rsid w:val="002404FA"/>
    <w:rsid w:val="00242621"/>
    <w:rsid w:val="00255F04"/>
    <w:rsid w:val="00262CF0"/>
    <w:rsid w:val="00264E78"/>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4F9"/>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3F3B"/>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E027B"/>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2562"/>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E31C8BB1-411C-467A-8B0E-F6589BD9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elib/463745807.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477967"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88696"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document?id=3938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539D9-C9A4-4822-A136-080E0F57C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13</Pages>
  <Words>3492</Words>
  <Characters>19909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89</cp:revision>
  <cp:lastPrinted>2021-04-28T14:42:00Z</cp:lastPrinted>
  <dcterms:created xsi:type="dcterms:W3CDTF">2021-05-12T16:57:00Z</dcterms:created>
  <dcterms:modified xsi:type="dcterms:W3CDTF">2025-02-13T08:15:00Z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