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56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56A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156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56AE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6156AE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BE20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07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1E1FC6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07DBEF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06C531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F3ACB0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5B3CC8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54A9300E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63E52B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DD1655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39638E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9B3367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831D55" w:rsidR="00D75436" w:rsidRDefault="005D07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CA6848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0E739B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4B619F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380D58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41E25E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359E54" w:rsidR="00D75436" w:rsidRDefault="005D07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6156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5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56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56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56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56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5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56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5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5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5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56AE">
              <w:rPr>
                <w:rFonts w:ascii="Times New Roman" w:hAnsi="Times New Roman" w:cs="Times New Roman"/>
              </w:rPr>
              <w:t xml:space="preserve">открытые источники данных и основные пакеты среды программирования </w:t>
            </w:r>
            <w:r w:rsidR="00316402" w:rsidRPr="006156AE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156AE">
              <w:rPr>
                <w:rFonts w:ascii="Times New Roman" w:hAnsi="Times New Roman" w:cs="Times New Roman"/>
              </w:rPr>
              <w:t xml:space="preserve"> для анализа данных и машинного обучения.</w:t>
            </w:r>
            <w:r w:rsidRPr="006156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208D27" w:rsidR="00751095" w:rsidRPr="00615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56AE">
              <w:rPr>
                <w:rFonts w:ascii="Times New Roman" w:hAnsi="Times New Roman" w:cs="Times New Roman"/>
              </w:rPr>
              <w:t xml:space="preserve">находить в открытых источниках данные и применять основные пакеты среды программирования </w:t>
            </w:r>
            <w:r w:rsidR="00FD518F" w:rsidRPr="006156AE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156AE">
              <w:rPr>
                <w:rFonts w:ascii="Times New Roman" w:hAnsi="Times New Roman" w:cs="Times New Roman"/>
              </w:rPr>
              <w:t xml:space="preserve"> для анализа данных и машинного обучения при решении профессиональных задач.</w:t>
            </w:r>
            <w:r w:rsidRPr="006156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D4096E" w:rsidR="00751095" w:rsidRPr="006156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56AE">
              <w:rPr>
                <w:rFonts w:ascii="Times New Roman" w:hAnsi="Times New Roman" w:cs="Times New Roman"/>
              </w:rPr>
              <w:t>методами первичного анализа данных и проверки статистических гипотез, а также методами машинного обучения для решения задач профессиональной деятельности.</w:t>
            </w:r>
          </w:p>
        </w:tc>
      </w:tr>
      <w:tr w:rsidR="00751095" w:rsidRPr="006156AE" w14:paraId="7137A15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1E41" w14:textId="77777777" w:rsidR="00751095" w:rsidRPr="00615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5537" w14:textId="77777777" w:rsidR="00751095" w:rsidRPr="00615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0243" w14:textId="77777777" w:rsidR="00751095" w:rsidRPr="00615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56AE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6156AE">
              <w:rPr>
                <w:rFonts w:ascii="Times New Roman" w:hAnsi="Times New Roman" w:cs="Times New Roman"/>
              </w:rPr>
              <w:t xml:space="preserve"> </w:t>
            </w:r>
          </w:p>
          <w:p w14:paraId="7BDC91AA" w14:textId="0EE27B0F" w:rsidR="00751095" w:rsidRPr="00615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56AE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для решения задач профессиональной деятельности.</w:t>
            </w:r>
          </w:p>
          <w:p w14:paraId="57CD11FB" w14:textId="219794F7" w:rsidR="00751095" w:rsidRPr="006156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56AE">
              <w:rPr>
                <w:rFonts w:ascii="Times New Roman" w:hAnsi="Times New Roman" w:cs="Times New Roman"/>
              </w:rPr>
              <w:t>методами первичного анализа данных и проверки статистических гипотез, а также методами машинного обучения для решения задач профессиональной деятельности.</w:t>
            </w:r>
          </w:p>
        </w:tc>
      </w:tr>
    </w:tbl>
    <w:p w14:paraId="010B1EC2" w14:textId="77777777" w:rsidR="00E1429F" w:rsidRPr="006156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6156AE" w14:paraId="3C8BF9B1" w14:textId="77777777" w:rsidTr="006156AE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15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156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156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15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(ак</w:t>
            </w:r>
            <w:r w:rsidR="00AE2B1A" w:rsidRPr="006156AE">
              <w:rPr>
                <w:rFonts w:ascii="Times New Roman" w:hAnsi="Times New Roman" w:cs="Times New Roman"/>
                <w:b/>
              </w:rPr>
              <w:t>адемические</w:t>
            </w:r>
            <w:r w:rsidRPr="006156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156AE" w14:paraId="568F56F7" w14:textId="77777777" w:rsidTr="006156AE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15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615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15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15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15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156AE" w14:paraId="48EF2691" w14:textId="77777777" w:rsidTr="006156AE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15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615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15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15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156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15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156AE" w14:paraId="748498C4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1.1. Первичный анализ с использованием описательных статистик</w:t>
            </w:r>
            <w:r w:rsidRPr="006156AE">
              <w:rPr>
                <w:sz w:val="22"/>
                <w:szCs w:val="22"/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156AE" w14:paraId="515A67B8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E34D081" w14:textId="77777777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2FDFAC" w14:textId="77777777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2.1. Метрики качества моделей для задачи классификации</w:t>
            </w:r>
            <w:r w:rsidRPr="006156AE">
              <w:rPr>
                <w:sz w:val="22"/>
                <w:szCs w:val="22"/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4983D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10BF6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E4D839" w14:textId="77777777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7E64A" w14:textId="77777777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156AE" w14:paraId="70779A77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449D896" w14:textId="77777777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06A4B1" w14:textId="77777777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3.1. Логистическая регрессия</w:t>
            </w:r>
            <w:r w:rsidRPr="006156AE">
              <w:rPr>
                <w:sz w:val="22"/>
                <w:szCs w:val="22"/>
                <w:lang w:bidi="ru-RU"/>
              </w:rPr>
              <w:br/>
              <w:t>3.2. Линейный метод опорных векторов</w:t>
            </w:r>
            <w:r w:rsidRPr="006156AE">
              <w:rPr>
                <w:sz w:val="22"/>
                <w:szCs w:val="22"/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90EF7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EFEC88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51C5DD" w14:textId="77777777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0B2C9" w14:textId="77777777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156AE" w14:paraId="62F34BE0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76DB214" w14:textId="77777777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6558402" w14:textId="77777777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4.1. Модель kNN для задачи классификации</w:t>
            </w:r>
            <w:r w:rsidRPr="006156AE">
              <w:rPr>
                <w:sz w:val="22"/>
                <w:szCs w:val="22"/>
                <w:lang w:bidi="ru-RU"/>
              </w:rPr>
              <w:br/>
              <w:t>4.2. Наивный байесовский классификатор</w:t>
            </w:r>
            <w:r w:rsidRPr="006156AE">
              <w:rPr>
                <w:sz w:val="22"/>
                <w:szCs w:val="22"/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5F2EE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562C2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1AA590" w14:textId="77777777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E4D2A" w14:textId="77777777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156AE" w14:paraId="283E94C9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AB2C7E3" w14:textId="77777777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7AB1E71" w14:textId="77777777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5.1. Парная регрессия</w:t>
            </w:r>
            <w:r w:rsidRPr="006156AE">
              <w:rPr>
                <w:sz w:val="22"/>
                <w:szCs w:val="22"/>
                <w:lang w:bidi="ru-RU"/>
              </w:rPr>
              <w:br/>
              <w:t>5.2. Множественная регрессия</w:t>
            </w:r>
            <w:r w:rsidRPr="006156AE">
              <w:rPr>
                <w:sz w:val="22"/>
                <w:szCs w:val="22"/>
                <w:lang w:bidi="ru-RU"/>
              </w:rPr>
              <w:br/>
              <w:t>5.3. Полиномиальная регрессия</w:t>
            </w:r>
            <w:r w:rsidRPr="006156AE">
              <w:rPr>
                <w:sz w:val="22"/>
                <w:szCs w:val="22"/>
                <w:lang w:bidi="ru-RU"/>
              </w:rPr>
              <w:br/>
              <w:t>5.4. Регрессия с фиктивными переменными</w:t>
            </w:r>
            <w:r w:rsidRPr="006156AE">
              <w:rPr>
                <w:sz w:val="22"/>
                <w:szCs w:val="22"/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B99C2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696F8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A8CB9" w14:textId="77777777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56CE0" w14:textId="77777777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156AE" w14:paraId="461DB2D6" w14:textId="77777777" w:rsidTr="006156A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3DE9A78" w14:textId="77777777" w:rsidR="004475DA" w:rsidRPr="00615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D8B0F5" w14:textId="77777777" w:rsidR="004475DA" w:rsidRPr="00615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56AE">
              <w:rPr>
                <w:sz w:val="22"/>
                <w:szCs w:val="22"/>
                <w:lang w:bidi="ru-RU"/>
              </w:rPr>
              <w:t>6.1. Модель kNN для задачи регрессии</w:t>
            </w:r>
            <w:r w:rsidRPr="006156AE">
              <w:rPr>
                <w:sz w:val="22"/>
                <w:szCs w:val="22"/>
                <w:lang w:bidi="ru-RU"/>
              </w:rPr>
              <w:br/>
              <w:t>6.2. Деревья решений для задачи регрессии</w:t>
            </w:r>
            <w:r w:rsidRPr="006156AE">
              <w:rPr>
                <w:sz w:val="22"/>
                <w:szCs w:val="22"/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965CB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2FED3" w14:textId="77777777" w:rsidR="004475DA" w:rsidRPr="00615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6DBF1" w14:textId="77777777" w:rsidR="004475DA" w:rsidRPr="00615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0669E" w14:textId="77777777" w:rsidR="004475DA" w:rsidRPr="00615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156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156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5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156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156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156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156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156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15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56A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15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56A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15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15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56A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6156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156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56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156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56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56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5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6156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156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156AE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156AE" w:rsidRDefault="005D07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6156AE">
                <w:rPr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6156AE" w14:paraId="21EC61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6283E5" w14:textId="77777777" w:rsidR="00262CF0" w:rsidRPr="006156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156AE">
              <w:rPr>
                <w:rFonts w:ascii="Times New Roman" w:hAnsi="Times New Roman" w:cs="Times New Roman"/>
              </w:rPr>
              <w:lastRenderedPageBreak/>
              <w:t>Заграновская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, Анна Васильевна. Математические методы в </w:t>
            </w:r>
            <w:proofErr w:type="gramStart"/>
            <w:r w:rsidRPr="006156AE">
              <w:rPr>
                <w:rFonts w:ascii="Times New Roman" w:hAnsi="Times New Roman" w:cs="Times New Roman"/>
              </w:rPr>
              <w:t>маркетинге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высш</w:t>
            </w:r>
            <w:proofErr w:type="spellEnd"/>
            <w:r w:rsidRPr="006156A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156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. ун-т, Каф. приклад. математики и экономико-мат.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6156AE">
              <w:rPr>
                <w:rFonts w:ascii="Times New Roman" w:hAnsi="Times New Roman" w:cs="Times New Roman"/>
              </w:rPr>
              <w:t>-</w:t>
            </w:r>
            <w:proofErr w:type="gramStart"/>
            <w:r w:rsidRPr="006156A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[б. и.], 20231 файл (1,07 Мб)</w:t>
            </w:r>
            <w:proofErr w:type="spellStart"/>
            <w:r w:rsidRPr="006156AE">
              <w:rPr>
                <w:rFonts w:ascii="Times New Roman" w:hAnsi="Times New Roman" w:cs="Times New Roman"/>
              </w:rPr>
              <w:t>Загл</w:t>
            </w:r>
            <w:proofErr w:type="spellEnd"/>
            <w:r w:rsidRPr="006156AE">
              <w:rPr>
                <w:rFonts w:ascii="Times New Roman" w:hAnsi="Times New Roman" w:cs="Times New Roman"/>
              </w:rPr>
              <w:t>. с титул. экрана. Авторизованный доступ по паролю. Текст (визуальный</w:t>
            </w:r>
            <w:proofErr w:type="gramStart"/>
            <w:r w:rsidRPr="006156AE">
              <w:rPr>
                <w:rFonts w:ascii="Times New Roman" w:hAnsi="Times New Roman" w:cs="Times New Roman"/>
              </w:rPr>
              <w:t>)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электронный.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Печ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. аналога не имеется. </w:t>
            </w:r>
            <w:r w:rsidRPr="006156AE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6AE552" w14:textId="77777777" w:rsidR="00262CF0" w:rsidRPr="006156AE" w:rsidRDefault="005D07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D07C9">
              <w:rPr>
                <w:lang w:val="en-US"/>
              </w:rPr>
              <w:instrText xml:space="preserve"> HYPERLINK "https://opac.unecon.ru/elibrary/2015/rabprog/%D0%97%D0%B0%D0%B3%D1%80%D0%B0%D0%BD%D0%BE%D0%B2%D1%81%D0%BA%D</w:instrText>
            </w:r>
            <w:r w:rsidRPr="005D07C9">
              <w:rPr>
                <w:lang w:val="en-US"/>
              </w:rPr>
              <w:instrText xml:space="preserve">0%B0%D1%8F%20%D0%90.%D0%92.%20-%20%D0%9C%D0%B0%D1%82%D0%B5%D0%BC%D0%B0%D1%82%D0%B8%D1%87%D0%B5%D1%81%D0%BA%D0%B8%D0%B5%20%D0%BC%D0%B5%D1%82%D0%BE%D0%B4%D1%8B%20%D0%B2%20%D0%BC%D0%B0%D1%80%D0%BA%D0%B5%D1%82%D0%B8%D0%BD%D0%B3%D0%B5.pdf" </w:instrText>
            </w:r>
            <w:r>
              <w:fldChar w:fldCharType="separate"/>
            </w:r>
            <w:r w:rsidR="00984247" w:rsidRPr="006156AE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156AE">
              <w:rPr>
                <w:color w:val="00008B"/>
                <w:u w:val="single"/>
              </w:rPr>
              <w:t>82%D0%B8%D0%BD%D0%B3%D0%B5.pdf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6156AE" w14:paraId="3312CE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715F67" w14:textId="77777777" w:rsidR="00262CF0" w:rsidRPr="00615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6AE">
              <w:rPr>
                <w:rFonts w:ascii="Times New Roman" w:hAnsi="Times New Roman" w:cs="Times New Roman"/>
              </w:rPr>
              <w:t xml:space="preserve">Платонов, А. В.  Машинное </w:t>
            </w:r>
            <w:proofErr w:type="gramStart"/>
            <w:r w:rsidRPr="006156AE">
              <w:rPr>
                <w:rFonts w:ascii="Times New Roman" w:hAnsi="Times New Roman" w:cs="Times New Roman"/>
              </w:rPr>
              <w:t>обучение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учебное пособие для вузов / А. В. Платонов. — </w:t>
            </w:r>
            <w:proofErr w:type="gramStart"/>
            <w:r w:rsidRPr="006156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156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, 2024. — 85 с. — (Высшее образование). — </w:t>
            </w:r>
            <w:r w:rsidRPr="006156AE">
              <w:rPr>
                <w:rFonts w:ascii="Times New Roman" w:hAnsi="Times New Roman" w:cs="Times New Roman"/>
                <w:lang w:val="en-US"/>
              </w:rPr>
              <w:t>ISBN</w:t>
            </w:r>
            <w:r w:rsidRPr="006156AE">
              <w:rPr>
                <w:rFonts w:ascii="Times New Roman" w:hAnsi="Times New Roman" w:cs="Times New Roman"/>
              </w:rPr>
              <w:t xml:space="preserve"> 978-5-534-15561-7. — </w:t>
            </w:r>
            <w:proofErr w:type="gramStart"/>
            <w:r w:rsidRPr="006156A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6156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 [сайт]. — </w:t>
            </w:r>
            <w:r w:rsidRPr="006156AE">
              <w:rPr>
                <w:rFonts w:ascii="Times New Roman" w:hAnsi="Times New Roman" w:cs="Times New Roman"/>
                <w:lang w:val="en-US"/>
              </w:rPr>
              <w:t>URL</w:t>
            </w:r>
            <w:r w:rsidRPr="006156AE">
              <w:rPr>
                <w:rFonts w:ascii="Times New Roman" w:hAnsi="Times New Roman" w:cs="Times New Roman"/>
              </w:rPr>
              <w:t xml:space="preserve">: </w:t>
            </w:r>
            <w:r w:rsidRPr="006156AE">
              <w:rPr>
                <w:rFonts w:ascii="Times New Roman" w:hAnsi="Times New Roman" w:cs="Times New Roman"/>
                <w:lang w:val="en-US"/>
              </w:rPr>
              <w:t>https</w:t>
            </w:r>
            <w:r w:rsidRPr="006156AE">
              <w:rPr>
                <w:rFonts w:ascii="Times New Roman" w:hAnsi="Times New Roman" w:cs="Times New Roman"/>
              </w:rPr>
              <w:t>://</w:t>
            </w:r>
            <w:proofErr w:type="spellStart"/>
            <w:r w:rsidRPr="006156AE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6156AE">
              <w:rPr>
                <w:rFonts w:ascii="Times New Roman" w:hAnsi="Times New Roman" w:cs="Times New Roman"/>
              </w:rPr>
              <w:t>.</w:t>
            </w:r>
            <w:proofErr w:type="spellStart"/>
            <w:r w:rsidRPr="006156A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156AE">
              <w:rPr>
                <w:rFonts w:ascii="Times New Roman" w:hAnsi="Times New Roman" w:cs="Times New Roman"/>
              </w:rPr>
              <w:t>/</w:t>
            </w:r>
            <w:proofErr w:type="spellStart"/>
            <w:r w:rsidRPr="006156AE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6156AE">
              <w:rPr>
                <w:rFonts w:ascii="Times New Roman" w:hAnsi="Times New Roman" w:cs="Times New Roman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65A90B" w14:textId="77777777" w:rsidR="00262CF0" w:rsidRPr="006156AE" w:rsidRDefault="005D07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156AE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6156AE" w14:paraId="629337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63E14" w14:textId="77777777" w:rsidR="00262CF0" w:rsidRPr="00615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56AE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, О. В. Основы машинного </w:t>
            </w:r>
            <w:proofErr w:type="gramStart"/>
            <w:r w:rsidRPr="006156AE">
              <w:rPr>
                <w:rFonts w:ascii="Times New Roman" w:hAnsi="Times New Roman" w:cs="Times New Roman"/>
              </w:rPr>
              <w:t>обучения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, Т. И. Алферьева ; Мин-во науки и </w:t>
            </w:r>
            <w:proofErr w:type="spellStart"/>
            <w:r w:rsidRPr="006156AE">
              <w:rPr>
                <w:rFonts w:ascii="Times New Roman" w:hAnsi="Times New Roman" w:cs="Times New Roman"/>
              </w:rPr>
              <w:t>высш</w:t>
            </w:r>
            <w:proofErr w:type="spellEnd"/>
            <w:r w:rsidRPr="006156AE">
              <w:rPr>
                <w:rFonts w:ascii="Times New Roman" w:hAnsi="Times New Roman" w:cs="Times New Roman"/>
              </w:rPr>
              <w:t xml:space="preserve">. образования РФ. - </w:t>
            </w:r>
            <w:proofErr w:type="gramStart"/>
            <w:r w:rsidRPr="006156AE">
              <w:rPr>
                <w:rFonts w:ascii="Times New Roman" w:hAnsi="Times New Roman" w:cs="Times New Roman"/>
              </w:rPr>
              <w:t>Екатеринбург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Изд-во Уральского ун-та, 2020. - 88 с. - </w:t>
            </w:r>
            <w:r w:rsidRPr="006156AE">
              <w:rPr>
                <w:rFonts w:ascii="Times New Roman" w:hAnsi="Times New Roman" w:cs="Times New Roman"/>
                <w:lang w:val="en-US"/>
              </w:rPr>
              <w:t>ISBN</w:t>
            </w:r>
            <w:r w:rsidRPr="006156AE">
              <w:rPr>
                <w:rFonts w:ascii="Times New Roman" w:hAnsi="Times New Roman" w:cs="Times New Roman"/>
              </w:rPr>
              <w:t xml:space="preserve"> 978-5-7996-3015-7. - </w:t>
            </w:r>
            <w:proofErr w:type="gramStart"/>
            <w:r w:rsidRPr="006156A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6156AE">
              <w:rPr>
                <w:rFonts w:ascii="Times New Roman" w:hAnsi="Times New Roman" w:cs="Times New Roman"/>
              </w:rPr>
              <w:t xml:space="preserve"> электронный. - </w:t>
            </w:r>
            <w:r w:rsidRPr="006156AE">
              <w:rPr>
                <w:rFonts w:ascii="Times New Roman" w:hAnsi="Times New Roman" w:cs="Times New Roman"/>
                <w:lang w:val="en-US"/>
              </w:rPr>
              <w:t>URL</w:t>
            </w:r>
            <w:r w:rsidRPr="006156AE">
              <w:rPr>
                <w:rFonts w:ascii="Times New Roman" w:hAnsi="Times New Roman" w:cs="Times New Roman"/>
              </w:rPr>
              <w:t xml:space="preserve">: </w:t>
            </w:r>
            <w:r w:rsidRPr="006156AE">
              <w:rPr>
                <w:rFonts w:ascii="Times New Roman" w:hAnsi="Times New Roman" w:cs="Times New Roman"/>
                <w:lang w:val="en-US"/>
              </w:rPr>
              <w:t>https</w:t>
            </w:r>
            <w:r w:rsidRPr="006156AE">
              <w:rPr>
                <w:rFonts w:ascii="Times New Roman" w:hAnsi="Times New Roman" w:cs="Times New Roman"/>
              </w:rPr>
              <w:t>://</w:t>
            </w:r>
            <w:proofErr w:type="spellStart"/>
            <w:r w:rsidRPr="006156AE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156AE">
              <w:rPr>
                <w:rFonts w:ascii="Times New Roman" w:hAnsi="Times New Roman" w:cs="Times New Roman"/>
              </w:rPr>
              <w:t>.</w:t>
            </w:r>
            <w:r w:rsidRPr="006156AE">
              <w:rPr>
                <w:rFonts w:ascii="Times New Roman" w:hAnsi="Times New Roman" w:cs="Times New Roman"/>
                <w:lang w:val="en-US"/>
              </w:rPr>
              <w:t>com</w:t>
            </w:r>
            <w:r w:rsidRPr="006156AE">
              <w:rPr>
                <w:rFonts w:ascii="Times New Roman" w:hAnsi="Times New Roman" w:cs="Times New Roman"/>
              </w:rPr>
              <w:t>/</w:t>
            </w:r>
            <w:r w:rsidRPr="006156AE">
              <w:rPr>
                <w:rFonts w:ascii="Times New Roman" w:hAnsi="Times New Roman" w:cs="Times New Roman"/>
                <w:lang w:val="en-US"/>
              </w:rPr>
              <w:t>catalog</w:t>
            </w:r>
            <w:r w:rsidRPr="006156AE">
              <w:rPr>
                <w:rFonts w:ascii="Times New Roman" w:hAnsi="Times New Roman" w:cs="Times New Roman"/>
              </w:rPr>
              <w:t>/</w:t>
            </w:r>
            <w:r w:rsidRPr="006156AE">
              <w:rPr>
                <w:rFonts w:ascii="Times New Roman" w:hAnsi="Times New Roman" w:cs="Times New Roman"/>
                <w:lang w:val="en-US"/>
              </w:rPr>
              <w:t>product</w:t>
            </w:r>
            <w:r w:rsidRPr="006156AE">
              <w:rPr>
                <w:rFonts w:ascii="Times New Roman" w:hAnsi="Times New Roman" w:cs="Times New Roman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088998" w14:textId="77777777" w:rsidR="00262CF0" w:rsidRPr="006156AE" w:rsidRDefault="005D07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156AE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77B384" w14:textId="77777777" w:rsidTr="007B550D">
        <w:tc>
          <w:tcPr>
            <w:tcW w:w="9345" w:type="dxa"/>
          </w:tcPr>
          <w:p w14:paraId="44BD6F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1CFBCA" w14:textId="77777777" w:rsidTr="007B550D">
        <w:tc>
          <w:tcPr>
            <w:tcW w:w="9345" w:type="dxa"/>
          </w:tcPr>
          <w:p w14:paraId="352E9B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CB3EC7D" w14:textId="77777777" w:rsidTr="007B550D">
        <w:tc>
          <w:tcPr>
            <w:tcW w:w="9345" w:type="dxa"/>
          </w:tcPr>
          <w:p w14:paraId="6AF464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64F5FF" w14:textId="77777777" w:rsidTr="007B550D">
        <w:tc>
          <w:tcPr>
            <w:tcW w:w="9345" w:type="dxa"/>
          </w:tcPr>
          <w:p w14:paraId="5D843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0F1F90" w14:textId="77777777" w:rsidTr="007B550D">
        <w:tc>
          <w:tcPr>
            <w:tcW w:w="9345" w:type="dxa"/>
          </w:tcPr>
          <w:p w14:paraId="7D3E03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07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56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56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56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56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56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56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6156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6156AE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6156AE">
              <w:rPr>
                <w:sz w:val="22"/>
                <w:szCs w:val="22"/>
                <w:lang w:val="en-US"/>
              </w:rPr>
              <w:t>Intel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I</w:t>
            </w:r>
            <w:r w:rsidRPr="006156AE">
              <w:rPr>
                <w:sz w:val="22"/>
                <w:szCs w:val="22"/>
              </w:rPr>
              <w:t>5-7400/16</w:t>
            </w:r>
            <w:r w:rsidRPr="006156AE">
              <w:rPr>
                <w:sz w:val="22"/>
                <w:szCs w:val="22"/>
                <w:lang w:val="en-US"/>
              </w:rPr>
              <w:t>Gb</w:t>
            </w:r>
            <w:r w:rsidRPr="006156AE">
              <w:rPr>
                <w:sz w:val="22"/>
                <w:szCs w:val="22"/>
              </w:rPr>
              <w:t>/1</w:t>
            </w:r>
            <w:r w:rsidRPr="006156AE">
              <w:rPr>
                <w:sz w:val="22"/>
                <w:szCs w:val="22"/>
                <w:lang w:val="en-US"/>
              </w:rPr>
              <w:t>Tb</w:t>
            </w:r>
            <w:r w:rsidRPr="006156AE">
              <w:rPr>
                <w:sz w:val="22"/>
                <w:szCs w:val="22"/>
              </w:rPr>
              <w:t xml:space="preserve">/ видеокарта </w:t>
            </w:r>
            <w:r w:rsidRPr="006156AE">
              <w:rPr>
                <w:sz w:val="22"/>
                <w:szCs w:val="22"/>
                <w:lang w:val="en-US"/>
              </w:rPr>
              <w:t>NVIDIA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GeForce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GT</w:t>
            </w:r>
            <w:r w:rsidRPr="006156AE">
              <w:rPr>
                <w:sz w:val="22"/>
                <w:szCs w:val="22"/>
              </w:rPr>
              <w:t xml:space="preserve"> 710/Монитор. </w:t>
            </w:r>
            <w:r w:rsidRPr="006156AE">
              <w:rPr>
                <w:sz w:val="22"/>
                <w:szCs w:val="22"/>
                <w:lang w:val="en-US"/>
              </w:rPr>
              <w:t>DELL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S</w:t>
            </w:r>
            <w:r w:rsidRPr="006156AE">
              <w:rPr>
                <w:sz w:val="22"/>
                <w:szCs w:val="22"/>
              </w:rPr>
              <w:t>2218</w:t>
            </w:r>
            <w:r w:rsidRPr="006156AE">
              <w:rPr>
                <w:sz w:val="22"/>
                <w:szCs w:val="22"/>
                <w:lang w:val="en-US"/>
              </w:rPr>
              <w:t>H</w:t>
            </w:r>
            <w:r w:rsidRPr="006156AE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6156AE">
              <w:rPr>
                <w:sz w:val="22"/>
                <w:szCs w:val="22"/>
                <w:lang w:val="en-US"/>
              </w:rPr>
              <w:t>Wi</w:t>
            </w:r>
            <w:r w:rsidRPr="006156AE">
              <w:rPr>
                <w:sz w:val="22"/>
                <w:szCs w:val="22"/>
              </w:rPr>
              <w:t>-</w:t>
            </w:r>
            <w:r w:rsidRPr="006156AE">
              <w:rPr>
                <w:sz w:val="22"/>
                <w:szCs w:val="22"/>
                <w:lang w:val="en-US"/>
              </w:rPr>
              <w:t>Fi</w:t>
            </w:r>
            <w:r w:rsidRPr="006156AE">
              <w:rPr>
                <w:sz w:val="22"/>
                <w:szCs w:val="22"/>
              </w:rPr>
              <w:t xml:space="preserve"> Тип1 </w:t>
            </w:r>
            <w:r w:rsidRPr="006156AE">
              <w:rPr>
                <w:sz w:val="22"/>
                <w:szCs w:val="22"/>
                <w:lang w:val="en-US"/>
              </w:rPr>
              <w:t>UBIQUITI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UAP</w:t>
            </w:r>
            <w:r w:rsidRPr="006156AE">
              <w:rPr>
                <w:sz w:val="22"/>
                <w:szCs w:val="22"/>
              </w:rPr>
              <w:t>-</w:t>
            </w:r>
            <w:r w:rsidRPr="006156AE">
              <w:rPr>
                <w:sz w:val="22"/>
                <w:szCs w:val="22"/>
                <w:lang w:val="en-US"/>
              </w:rPr>
              <w:t>AC</w:t>
            </w:r>
            <w:r w:rsidRPr="006156AE">
              <w:rPr>
                <w:sz w:val="22"/>
                <w:szCs w:val="22"/>
              </w:rPr>
              <w:t>-</w:t>
            </w:r>
            <w:r w:rsidRPr="006156AE">
              <w:rPr>
                <w:sz w:val="22"/>
                <w:szCs w:val="22"/>
                <w:lang w:val="en-US"/>
              </w:rPr>
              <w:t>PRO</w:t>
            </w:r>
            <w:r w:rsidRPr="006156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156AE" w14:paraId="49E8D131" w14:textId="77777777" w:rsidTr="008416EB">
        <w:tc>
          <w:tcPr>
            <w:tcW w:w="7797" w:type="dxa"/>
            <w:shd w:val="clear" w:color="auto" w:fill="auto"/>
          </w:tcPr>
          <w:p w14:paraId="123AC071" w14:textId="77777777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56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56AE">
              <w:rPr>
                <w:sz w:val="22"/>
                <w:szCs w:val="22"/>
              </w:rPr>
              <w:t xml:space="preserve">  мебель и оборудование: Учебная мебель на  36 </w:t>
            </w:r>
            <w:r w:rsidRPr="006156AE">
              <w:rPr>
                <w:sz w:val="22"/>
                <w:szCs w:val="22"/>
              </w:rPr>
              <w:lastRenderedPageBreak/>
              <w:t xml:space="preserve">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6156AE">
              <w:rPr>
                <w:sz w:val="22"/>
                <w:szCs w:val="22"/>
                <w:lang w:val="en-US"/>
              </w:rPr>
              <w:t>HP</w:t>
            </w:r>
            <w:r w:rsidRPr="006156AE">
              <w:rPr>
                <w:sz w:val="22"/>
                <w:szCs w:val="22"/>
              </w:rPr>
              <w:t xml:space="preserve"> 250 </w:t>
            </w:r>
            <w:r w:rsidRPr="006156AE">
              <w:rPr>
                <w:sz w:val="22"/>
                <w:szCs w:val="22"/>
                <w:lang w:val="en-US"/>
              </w:rPr>
              <w:t>G</w:t>
            </w:r>
            <w:r w:rsidRPr="006156AE">
              <w:rPr>
                <w:sz w:val="22"/>
                <w:szCs w:val="22"/>
              </w:rPr>
              <w:t>6 1</w:t>
            </w:r>
            <w:r w:rsidRPr="006156AE">
              <w:rPr>
                <w:sz w:val="22"/>
                <w:szCs w:val="22"/>
                <w:lang w:val="en-US"/>
              </w:rPr>
              <w:t>WY</w:t>
            </w:r>
            <w:r w:rsidRPr="006156AE">
              <w:rPr>
                <w:sz w:val="22"/>
                <w:szCs w:val="22"/>
              </w:rPr>
              <w:t>58</w:t>
            </w:r>
            <w:r w:rsidRPr="006156AE">
              <w:rPr>
                <w:sz w:val="22"/>
                <w:szCs w:val="22"/>
                <w:lang w:val="en-US"/>
              </w:rPr>
              <w:t>EA</w:t>
            </w:r>
            <w:r w:rsidRPr="006156AE">
              <w:rPr>
                <w:sz w:val="22"/>
                <w:szCs w:val="22"/>
              </w:rPr>
              <w:t xml:space="preserve">, Мультимедийный проектор </w:t>
            </w:r>
            <w:r w:rsidRPr="006156AE">
              <w:rPr>
                <w:sz w:val="22"/>
                <w:szCs w:val="22"/>
                <w:lang w:val="en-US"/>
              </w:rPr>
              <w:t>LG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PF</w:t>
            </w:r>
            <w:r w:rsidRPr="006156AE">
              <w:rPr>
                <w:sz w:val="22"/>
                <w:szCs w:val="22"/>
              </w:rPr>
              <w:t>1500</w:t>
            </w:r>
            <w:r w:rsidRPr="006156AE">
              <w:rPr>
                <w:sz w:val="22"/>
                <w:szCs w:val="22"/>
                <w:lang w:val="en-US"/>
              </w:rPr>
              <w:t>G</w:t>
            </w:r>
            <w:r w:rsidRPr="006156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F55C74" w14:textId="77777777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156AE" w14:paraId="471054EA" w14:textId="77777777" w:rsidTr="008416EB">
        <w:tc>
          <w:tcPr>
            <w:tcW w:w="7797" w:type="dxa"/>
            <w:shd w:val="clear" w:color="auto" w:fill="auto"/>
          </w:tcPr>
          <w:p w14:paraId="03AE12CE" w14:textId="77777777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156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56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156AE">
              <w:rPr>
                <w:sz w:val="22"/>
                <w:szCs w:val="22"/>
                <w:lang w:val="en-US"/>
              </w:rPr>
              <w:t>Intel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I</w:t>
            </w:r>
            <w:r w:rsidRPr="006156AE">
              <w:rPr>
                <w:sz w:val="22"/>
                <w:szCs w:val="22"/>
              </w:rPr>
              <w:t>5-7400/16</w:t>
            </w:r>
            <w:r w:rsidRPr="006156AE">
              <w:rPr>
                <w:sz w:val="22"/>
                <w:szCs w:val="22"/>
                <w:lang w:val="en-US"/>
              </w:rPr>
              <w:t>Gb</w:t>
            </w:r>
            <w:r w:rsidRPr="006156AE">
              <w:rPr>
                <w:sz w:val="22"/>
                <w:szCs w:val="22"/>
              </w:rPr>
              <w:t>/1</w:t>
            </w:r>
            <w:r w:rsidRPr="006156AE">
              <w:rPr>
                <w:sz w:val="22"/>
                <w:szCs w:val="22"/>
                <w:lang w:val="en-US"/>
              </w:rPr>
              <w:t>Tb</w:t>
            </w:r>
            <w:r w:rsidRPr="006156AE">
              <w:rPr>
                <w:sz w:val="22"/>
                <w:szCs w:val="22"/>
              </w:rPr>
              <w:t xml:space="preserve">/ видеокарта </w:t>
            </w:r>
            <w:r w:rsidRPr="006156AE">
              <w:rPr>
                <w:sz w:val="22"/>
                <w:szCs w:val="22"/>
                <w:lang w:val="en-US"/>
              </w:rPr>
              <w:t>NVIDIA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GeForce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GT</w:t>
            </w:r>
            <w:r w:rsidRPr="006156AE">
              <w:rPr>
                <w:sz w:val="22"/>
                <w:szCs w:val="22"/>
              </w:rPr>
              <w:t xml:space="preserve"> 710/Монитор </w:t>
            </w:r>
            <w:r w:rsidRPr="006156AE">
              <w:rPr>
                <w:sz w:val="22"/>
                <w:szCs w:val="22"/>
                <w:lang w:val="en-US"/>
              </w:rPr>
              <w:t>DELL</w:t>
            </w:r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S</w:t>
            </w:r>
            <w:r w:rsidRPr="006156AE">
              <w:rPr>
                <w:sz w:val="22"/>
                <w:szCs w:val="22"/>
              </w:rPr>
              <w:t>2218</w:t>
            </w:r>
            <w:r w:rsidRPr="006156AE">
              <w:rPr>
                <w:sz w:val="22"/>
                <w:szCs w:val="22"/>
                <w:lang w:val="en-US"/>
              </w:rPr>
              <w:t>H</w:t>
            </w:r>
            <w:r w:rsidRPr="006156A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156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Switch</w:t>
            </w:r>
            <w:r w:rsidRPr="006156A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156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x</w:t>
            </w:r>
            <w:r w:rsidRPr="006156A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156AE">
              <w:rPr>
                <w:sz w:val="22"/>
                <w:szCs w:val="22"/>
              </w:rPr>
              <w:t>подпружинен.ручной</w:t>
            </w:r>
            <w:proofErr w:type="spellEnd"/>
            <w:r w:rsidRPr="006156AE">
              <w:rPr>
                <w:sz w:val="22"/>
                <w:szCs w:val="22"/>
              </w:rPr>
              <w:t xml:space="preserve"> </w:t>
            </w:r>
            <w:r w:rsidRPr="006156AE">
              <w:rPr>
                <w:sz w:val="22"/>
                <w:szCs w:val="22"/>
                <w:lang w:val="en-US"/>
              </w:rPr>
              <w:t>MW</w:t>
            </w:r>
            <w:r w:rsidRPr="006156AE">
              <w:rPr>
                <w:sz w:val="22"/>
                <w:szCs w:val="22"/>
              </w:rPr>
              <w:t xml:space="preserve"> </w:t>
            </w:r>
            <w:proofErr w:type="spellStart"/>
            <w:r w:rsidRPr="006156A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156AE">
              <w:rPr>
                <w:sz w:val="22"/>
                <w:szCs w:val="22"/>
              </w:rPr>
              <w:t xml:space="preserve"> 200х200см (</w:t>
            </w:r>
            <w:r w:rsidRPr="006156AE">
              <w:rPr>
                <w:sz w:val="22"/>
                <w:szCs w:val="22"/>
                <w:lang w:val="en-US"/>
              </w:rPr>
              <w:t>S</w:t>
            </w:r>
            <w:r w:rsidRPr="006156AE">
              <w:rPr>
                <w:sz w:val="22"/>
                <w:szCs w:val="22"/>
              </w:rPr>
              <w:t>/</w:t>
            </w:r>
            <w:r w:rsidRPr="006156AE">
              <w:rPr>
                <w:sz w:val="22"/>
                <w:szCs w:val="22"/>
                <w:lang w:val="en-US"/>
              </w:rPr>
              <w:t>N</w:t>
            </w:r>
            <w:r w:rsidRPr="006156A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141FAF" w14:textId="77777777" w:rsidR="002C735C" w:rsidRPr="006156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6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56AE" w14:paraId="19DCC90B" w14:textId="77777777" w:rsidTr="001761AD">
        <w:tc>
          <w:tcPr>
            <w:tcW w:w="562" w:type="dxa"/>
          </w:tcPr>
          <w:p w14:paraId="33907DAB" w14:textId="77777777" w:rsidR="006156AE" w:rsidRPr="005D07C9" w:rsidRDefault="006156AE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31E2F6" w14:textId="77777777" w:rsidR="006156AE" w:rsidRPr="006156AE" w:rsidRDefault="006156AE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56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56AE" w14:paraId="5A1C9382" w14:textId="77777777" w:rsidTr="00801458">
        <w:tc>
          <w:tcPr>
            <w:tcW w:w="2336" w:type="dxa"/>
          </w:tcPr>
          <w:p w14:paraId="4C518DAB" w14:textId="77777777" w:rsidR="005D65A5" w:rsidRPr="00615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5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5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5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56AE" w14:paraId="07658034" w14:textId="77777777" w:rsidTr="00801458">
        <w:tc>
          <w:tcPr>
            <w:tcW w:w="2336" w:type="dxa"/>
          </w:tcPr>
          <w:p w14:paraId="1553D698" w14:textId="78F29BFB" w:rsidR="005D65A5" w:rsidRPr="00615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156AE" w14:paraId="25009316" w14:textId="77777777" w:rsidTr="00801458">
        <w:tc>
          <w:tcPr>
            <w:tcW w:w="2336" w:type="dxa"/>
          </w:tcPr>
          <w:p w14:paraId="589674C4" w14:textId="77777777" w:rsidR="005D65A5" w:rsidRPr="00615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0A624A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C69779D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1EADDC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156AE" w14:paraId="51B0A919" w14:textId="77777777" w:rsidTr="00801458">
        <w:tc>
          <w:tcPr>
            <w:tcW w:w="2336" w:type="dxa"/>
          </w:tcPr>
          <w:p w14:paraId="22177561" w14:textId="77777777" w:rsidR="005D65A5" w:rsidRPr="00615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FEE187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1EE955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EA544B" w14:textId="77777777" w:rsidR="005D65A5" w:rsidRPr="006156AE" w:rsidRDefault="007478E0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56AE" w14:paraId="5E1F9388" w14:textId="77777777" w:rsidTr="001761AD">
        <w:tc>
          <w:tcPr>
            <w:tcW w:w="562" w:type="dxa"/>
          </w:tcPr>
          <w:p w14:paraId="46195E06" w14:textId="77777777" w:rsidR="006156AE" w:rsidRPr="009E6058" w:rsidRDefault="006156AE" w:rsidP="001761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38DA67" w14:textId="77777777" w:rsidR="006156AE" w:rsidRPr="006156AE" w:rsidRDefault="006156AE" w:rsidP="001761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156AE" w14:paraId="0267C479" w14:textId="77777777" w:rsidTr="00801458">
        <w:tc>
          <w:tcPr>
            <w:tcW w:w="2500" w:type="pct"/>
          </w:tcPr>
          <w:p w14:paraId="37F699C9" w14:textId="77777777" w:rsidR="00B8237E" w:rsidRPr="00615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5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56AE" w14:paraId="3F240151" w14:textId="77777777" w:rsidTr="00801458">
        <w:tc>
          <w:tcPr>
            <w:tcW w:w="2500" w:type="pct"/>
          </w:tcPr>
          <w:p w14:paraId="61E91592" w14:textId="61A0874C" w:rsidR="00B8237E" w:rsidRPr="006156AE" w:rsidRDefault="00B8237E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156AE" w:rsidRDefault="005C548A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156AE" w14:paraId="0836DCBC" w14:textId="77777777" w:rsidTr="00801458">
        <w:tc>
          <w:tcPr>
            <w:tcW w:w="2500" w:type="pct"/>
          </w:tcPr>
          <w:p w14:paraId="0153F4A2" w14:textId="77777777" w:rsidR="00B8237E" w:rsidRPr="006156AE" w:rsidRDefault="00B8237E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DCA872" w14:textId="77777777" w:rsidR="00B8237E" w:rsidRPr="006156AE" w:rsidRDefault="005C548A" w:rsidP="00801458">
            <w:pPr>
              <w:rPr>
                <w:rFonts w:ascii="Times New Roman" w:hAnsi="Times New Roman" w:cs="Times New Roman"/>
              </w:rPr>
            </w:pPr>
            <w:r w:rsidRPr="006156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C9"/>
    <w:rsid w:val="005D07D0"/>
    <w:rsid w:val="005D65A5"/>
    <w:rsid w:val="005E192E"/>
    <w:rsid w:val="005F42A5"/>
    <w:rsid w:val="00606FAA"/>
    <w:rsid w:val="00611CC7"/>
    <w:rsid w:val="00614454"/>
    <w:rsid w:val="006156AE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96091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4478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55EA16-8631-4891-98C6-61FF6F49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