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Бухгалтерский учет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3472243" w:rsidR="00A77598" w:rsidRPr="001F61EB" w:rsidRDefault="001F61E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B791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7910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EB7910">
              <w:rPr>
                <w:rFonts w:ascii="Times New Roman" w:hAnsi="Times New Roman" w:cs="Times New Roman"/>
                <w:sz w:val="20"/>
                <w:szCs w:val="20"/>
              </w:rPr>
              <w:t>Табакова</w:t>
            </w:r>
            <w:proofErr w:type="spellEnd"/>
            <w:r w:rsidRPr="00EB7910">
              <w:rPr>
                <w:rFonts w:ascii="Times New Roman" w:hAnsi="Times New Roman" w:cs="Times New Roman"/>
                <w:sz w:val="20"/>
                <w:szCs w:val="20"/>
              </w:rPr>
              <w:t xml:space="preserve"> Маргарита Викторовна</w:t>
            </w:r>
          </w:p>
        </w:tc>
      </w:tr>
      <w:tr w:rsidR="007A7979" w:rsidRPr="007A7979" w14:paraId="12339A11" w14:textId="77777777" w:rsidTr="00ED54AA">
        <w:tc>
          <w:tcPr>
            <w:tcW w:w="9345" w:type="dxa"/>
          </w:tcPr>
          <w:p w14:paraId="5C03A090" w14:textId="77777777" w:rsidR="007A7979" w:rsidRPr="00EB791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B7910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EB7910">
              <w:rPr>
                <w:rFonts w:ascii="Times New Roman" w:hAnsi="Times New Roman" w:cs="Times New Roman"/>
                <w:sz w:val="20"/>
                <w:szCs w:val="20"/>
              </w:rPr>
              <w:t xml:space="preserve">, Леонтьева </w:t>
            </w:r>
            <w:proofErr w:type="spellStart"/>
            <w:r w:rsidRPr="00EB7910">
              <w:rPr>
                <w:rFonts w:ascii="Times New Roman" w:hAnsi="Times New Roman" w:cs="Times New Roman"/>
                <w:sz w:val="20"/>
                <w:szCs w:val="20"/>
              </w:rPr>
              <w:t>Жамила</w:t>
            </w:r>
            <w:proofErr w:type="spellEnd"/>
            <w:r w:rsidRPr="00EB79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B7910">
              <w:rPr>
                <w:rFonts w:ascii="Times New Roman" w:hAnsi="Times New Roman" w:cs="Times New Roman"/>
                <w:sz w:val="20"/>
                <w:szCs w:val="20"/>
              </w:rPr>
              <w:t>Гареевна</w:t>
            </w:r>
            <w:proofErr w:type="spellEnd"/>
          </w:p>
        </w:tc>
      </w:tr>
      <w:tr w:rsidR="007A7979" w:rsidRPr="007A7979" w14:paraId="0016B91D" w14:textId="77777777" w:rsidTr="00ED54AA">
        <w:tc>
          <w:tcPr>
            <w:tcW w:w="9345" w:type="dxa"/>
          </w:tcPr>
          <w:p w14:paraId="60AA4B46" w14:textId="77777777" w:rsidR="007A7979" w:rsidRPr="00EB791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7910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EB7910">
              <w:rPr>
                <w:rFonts w:ascii="Times New Roman" w:hAnsi="Times New Roman" w:cs="Times New Roman"/>
                <w:sz w:val="20"/>
                <w:szCs w:val="20"/>
              </w:rPr>
              <w:t>Попадюк</w:t>
            </w:r>
            <w:proofErr w:type="spellEnd"/>
            <w:r w:rsidRPr="00EB7910">
              <w:rPr>
                <w:rFonts w:ascii="Times New Roman" w:hAnsi="Times New Roman" w:cs="Times New Roman"/>
                <w:sz w:val="20"/>
                <w:szCs w:val="20"/>
              </w:rPr>
              <w:t xml:space="preserve"> Ирина Федоровна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58E2D135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C84A9B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FBDBCA5" w:rsidR="004475DA" w:rsidRPr="001F61EB" w:rsidRDefault="001F61E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66D52A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0E6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AEDF43B" w:rsidR="00D75436" w:rsidRDefault="009E0E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0E6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D6CAC94" w:rsidR="00D75436" w:rsidRDefault="009E0E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0E6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10A3854" w:rsidR="00D75436" w:rsidRDefault="009E0E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0E6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B465C61" w:rsidR="00D75436" w:rsidRDefault="009E0E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0E6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DBCE0F0" w:rsidR="00D75436" w:rsidRDefault="009E0E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0E6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DDDF0AB" w:rsidR="00D75436" w:rsidRDefault="009E0E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0E6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2824386" w:rsidR="00D75436" w:rsidRDefault="009E0E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0E6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FD796D3" w:rsidR="00D75436" w:rsidRDefault="009E0E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0E6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8DDA02A" w:rsidR="00D75436" w:rsidRDefault="009E0E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0E6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6E7C04B" w:rsidR="00D75436" w:rsidRDefault="009E0E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0E6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86DB32F" w:rsidR="00D75436" w:rsidRDefault="009E0E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0E6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1C0AC9D" w:rsidR="00D75436" w:rsidRDefault="009E0E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0E6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350D2DE" w:rsidR="00D75436" w:rsidRDefault="009E0E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0E6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DB9585" w:rsidR="00D75436" w:rsidRDefault="009E0E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0E6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94593D1" w:rsidR="00D75436" w:rsidRDefault="009E0E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0E6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3892FA6" w:rsidR="00D75436" w:rsidRDefault="009E0E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0E6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6B4A1F9" w:rsidR="00D75436" w:rsidRDefault="009E0E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0E6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теоретических и практических навыков по ведению бухгалтерского учета и составлению бухгалтерской (финансовой) отчетности, а также способности по их применению в профессиональной деятельности и адаптации к конкретным условиям и целям работы экономических субъектов.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Бухгалтерский учет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B791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B791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B791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B791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B791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B791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91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B791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B791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B79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B7910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B79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7910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CD8698A" w:rsidR="00751095" w:rsidRPr="00EB79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B7910">
              <w:rPr>
                <w:rFonts w:ascii="Times New Roman" w:hAnsi="Times New Roman" w:cs="Times New Roman"/>
              </w:rPr>
              <w:t xml:space="preserve">Знать: </w:t>
            </w:r>
            <w:r w:rsidR="00316402" w:rsidRPr="00EB7910">
              <w:rPr>
                <w:rFonts w:ascii="Times New Roman" w:hAnsi="Times New Roman" w:cs="Times New Roman"/>
              </w:rPr>
              <w:t>функции и место бухгалтерского учета в системе управления экономического субъекта</w:t>
            </w:r>
            <w:r w:rsidR="00EB7910">
              <w:rPr>
                <w:rFonts w:ascii="Times New Roman" w:hAnsi="Times New Roman" w:cs="Times New Roman"/>
              </w:rPr>
              <w:t>.</w:t>
            </w:r>
            <w:r w:rsidRPr="00EB791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B79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B7910">
              <w:rPr>
                <w:rFonts w:ascii="Times New Roman" w:hAnsi="Times New Roman" w:cs="Times New Roman"/>
              </w:rPr>
              <w:t xml:space="preserve">Уметь: </w:t>
            </w:r>
            <w:r w:rsidR="00FD518F" w:rsidRPr="00EB7910">
              <w:rPr>
                <w:rFonts w:ascii="Times New Roman" w:hAnsi="Times New Roman" w:cs="Times New Roman"/>
              </w:rPr>
              <w:t>оценивать и анализировать финансовые возможности с точки зрения достижения целевых показателей в краткосрочной и долгосрочной перспективе</w:t>
            </w:r>
            <w:r w:rsidRPr="00EB791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B791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B791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B7910">
              <w:rPr>
                <w:rFonts w:ascii="Times New Roman" w:hAnsi="Times New Roman" w:cs="Times New Roman"/>
              </w:rPr>
              <w:t>навыками использования информации бухгалтерского учета и отчетности для принятия обоснованных экономических решений</w:t>
            </w:r>
            <w:r w:rsidRPr="00EB791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B791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EB7910" w14:paraId="3C8BF9B1" w14:textId="77777777" w:rsidTr="00EB7910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B791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791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B791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B791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B791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B791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B791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7910">
              <w:rPr>
                <w:rFonts w:ascii="Times New Roman" w:hAnsi="Times New Roman" w:cs="Times New Roman"/>
                <w:b/>
              </w:rPr>
              <w:t>(ак</w:t>
            </w:r>
            <w:r w:rsidR="00AE2B1A" w:rsidRPr="00EB7910">
              <w:rPr>
                <w:rFonts w:ascii="Times New Roman" w:hAnsi="Times New Roman" w:cs="Times New Roman"/>
                <w:b/>
              </w:rPr>
              <w:t>адемические</w:t>
            </w:r>
            <w:r w:rsidRPr="00EB791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B7910" w14:paraId="568F56F7" w14:textId="77777777" w:rsidTr="00EB7910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B79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EB79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B79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791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B79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B79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791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B7910" w14:paraId="48EF2691" w14:textId="77777777" w:rsidTr="00EB7910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B79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EB79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B79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791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B79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791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B791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791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B79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B7910" w14:paraId="748498C4" w14:textId="77777777" w:rsidTr="00EB7910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EB79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7910">
              <w:rPr>
                <w:rFonts w:ascii="Times New Roman" w:hAnsi="Times New Roman" w:cs="Times New Roman"/>
                <w:lang w:bidi="ru-RU"/>
              </w:rPr>
              <w:t>Тема 1. Бухгалтерский учет, его сущность и значение.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EB79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7910">
              <w:rPr>
                <w:sz w:val="22"/>
                <w:szCs w:val="22"/>
                <w:lang w:bidi="ru-RU"/>
              </w:rPr>
              <w:t>Система нормативного регулирования бухгалтерского учета в РФ.</w:t>
            </w:r>
            <w:r w:rsidRPr="00EB7910">
              <w:rPr>
                <w:sz w:val="22"/>
                <w:szCs w:val="22"/>
                <w:lang w:bidi="ru-RU"/>
              </w:rPr>
              <w:br/>
              <w:t>Предмет и объекты бухгалтерского учета.</w:t>
            </w:r>
            <w:r w:rsidRPr="00EB7910">
              <w:rPr>
                <w:sz w:val="22"/>
                <w:szCs w:val="22"/>
                <w:lang w:bidi="ru-RU"/>
              </w:rPr>
              <w:br/>
              <w:t>Метод бухгалтерского учета.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B79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91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B79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9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B79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B79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7910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EB7910" w14:paraId="17C050DC" w14:textId="77777777" w:rsidTr="00EB7910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080CEE5" w14:textId="77777777" w:rsidR="004475DA" w:rsidRPr="00EB79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7910">
              <w:rPr>
                <w:rFonts w:ascii="Times New Roman" w:hAnsi="Times New Roman" w:cs="Times New Roman"/>
                <w:lang w:bidi="ru-RU"/>
              </w:rPr>
              <w:t>Тема 2. Бухгалтерский баланс.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88DD306" w14:textId="77777777" w:rsidR="004475DA" w:rsidRPr="00EB79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7910">
              <w:rPr>
                <w:sz w:val="22"/>
                <w:szCs w:val="22"/>
                <w:lang w:bidi="ru-RU"/>
              </w:rPr>
              <w:t>Назначение, строение и содержание бухгалтерского баланса.</w:t>
            </w:r>
            <w:r w:rsidRPr="00EB7910">
              <w:rPr>
                <w:sz w:val="22"/>
                <w:szCs w:val="22"/>
                <w:lang w:bidi="ru-RU"/>
              </w:rPr>
              <w:br/>
              <w:t>Изменения в балансе, вызываемые хозяйственными операциями.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E570FC" w14:textId="77777777" w:rsidR="004475DA" w:rsidRPr="00EB79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9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2C4B4B" w14:textId="77777777" w:rsidR="004475DA" w:rsidRPr="00EB79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91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512442" w14:textId="77777777" w:rsidR="004475DA" w:rsidRPr="00EB79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E8D1AA" w14:textId="77777777" w:rsidR="004475DA" w:rsidRPr="00EB79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7910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EB7910" w14:paraId="0E6E4546" w14:textId="77777777" w:rsidTr="00EB7910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7EAC331" w14:textId="77777777" w:rsidR="004475DA" w:rsidRPr="00EB79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7910">
              <w:rPr>
                <w:rFonts w:ascii="Times New Roman" w:hAnsi="Times New Roman" w:cs="Times New Roman"/>
                <w:lang w:bidi="ru-RU"/>
              </w:rPr>
              <w:t>Тема 3. Система счетов и двойная запись.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44EFC48" w14:textId="77777777" w:rsidR="004475DA" w:rsidRPr="00EB79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7910">
              <w:rPr>
                <w:sz w:val="22"/>
                <w:szCs w:val="22"/>
                <w:lang w:bidi="ru-RU"/>
              </w:rPr>
              <w:t>Счета бухгалтерского учета, их содержание и строение.</w:t>
            </w:r>
            <w:r w:rsidRPr="00EB7910">
              <w:rPr>
                <w:sz w:val="22"/>
                <w:szCs w:val="22"/>
                <w:lang w:bidi="ru-RU"/>
              </w:rPr>
              <w:br/>
              <w:t>Двойная запись.</w:t>
            </w:r>
            <w:r w:rsidRPr="00EB7910">
              <w:rPr>
                <w:sz w:val="22"/>
                <w:szCs w:val="22"/>
                <w:lang w:bidi="ru-RU"/>
              </w:rPr>
              <w:br/>
              <w:t>Хронологическая и систематическая запись.</w:t>
            </w:r>
            <w:r w:rsidRPr="00EB7910">
              <w:rPr>
                <w:sz w:val="22"/>
                <w:szCs w:val="22"/>
                <w:lang w:bidi="ru-RU"/>
              </w:rPr>
              <w:br/>
              <w:t>Синтетический и аналитический учет.</w:t>
            </w:r>
            <w:r w:rsidRPr="00EB7910">
              <w:rPr>
                <w:sz w:val="22"/>
                <w:szCs w:val="22"/>
                <w:lang w:bidi="ru-RU"/>
              </w:rPr>
              <w:br/>
              <w:t>Обобщение данных текущего учета. Оборотная ведомость.</w:t>
            </w:r>
            <w:r w:rsidRPr="00EB7910">
              <w:rPr>
                <w:sz w:val="22"/>
                <w:szCs w:val="22"/>
                <w:lang w:bidi="ru-RU"/>
              </w:rPr>
              <w:br/>
              <w:t>Классификация и план счетов бухгалтерского учета.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310297" w14:textId="77777777" w:rsidR="004475DA" w:rsidRPr="00EB79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91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3D29AE" w14:textId="77777777" w:rsidR="004475DA" w:rsidRPr="00EB79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91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74D559" w14:textId="77777777" w:rsidR="004475DA" w:rsidRPr="00EB79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2988B5" w14:textId="77777777" w:rsidR="004475DA" w:rsidRPr="00EB79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7910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EB7910" w14:paraId="3A98FE38" w14:textId="77777777" w:rsidTr="00EB7910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76446C7" w14:textId="77777777" w:rsidR="004475DA" w:rsidRPr="00EB79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7910">
              <w:rPr>
                <w:rFonts w:ascii="Times New Roman" w:hAnsi="Times New Roman" w:cs="Times New Roman"/>
                <w:lang w:bidi="ru-RU"/>
              </w:rPr>
              <w:t>Тема 4. Учет вложений во внеоборотные активы.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CFC218D" w14:textId="77777777" w:rsidR="004475DA" w:rsidRPr="00EB79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7910">
              <w:rPr>
                <w:sz w:val="22"/>
                <w:szCs w:val="22"/>
                <w:lang w:bidi="ru-RU"/>
              </w:rPr>
              <w:t>Характеристика и учет вложений во внеоборотные активы.</w:t>
            </w:r>
            <w:r w:rsidRPr="00EB7910">
              <w:rPr>
                <w:sz w:val="22"/>
                <w:szCs w:val="22"/>
                <w:lang w:bidi="ru-RU"/>
              </w:rPr>
              <w:br/>
              <w:t>Понятие основных средств и их оценка.</w:t>
            </w:r>
            <w:r w:rsidRPr="00EB7910">
              <w:rPr>
                <w:sz w:val="22"/>
                <w:szCs w:val="22"/>
                <w:lang w:bidi="ru-RU"/>
              </w:rPr>
              <w:br/>
              <w:t>Учет поступления основных средств.</w:t>
            </w:r>
            <w:r w:rsidRPr="00EB7910">
              <w:rPr>
                <w:sz w:val="22"/>
                <w:szCs w:val="22"/>
                <w:lang w:bidi="ru-RU"/>
              </w:rPr>
              <w:br/>
              <w:t>Учет амортизации основных средств.</w:t>
            </w:r>
            <w:r w:rsidRPr="00EB7910">
              <w:rPr>
                <w:sz w:val="22"/>
                <w:szCs w:val="22"/>
                <w:lang w:bidi="ru-RU"/>
              </w:rPr>
              <w:br/>
              <w:t>Учет выбытия основных средств.</w:t>
            </w:r>
            <w:r w:rsidRPr="00EB7910">
              <w:rPr>
                <w:sz w:val="22"/>
                <w:szCs w:val="22"/>
                <w:lang w:bidi="ru-RU"/>
              </w:rPr>
              <w:br/>
              <w:t>Особенности учета нематериальных активов.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9FEF39" w14:textId="77777777" w:rsidR="004475DA" w:rsidRPr="00EB79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91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A91EC0" w14:textId="77777777" w:rsidR="004475DA" w:rsidRPr="00EB79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91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0D5257" w14:textId="77777777" w:rsidR="004475DA" w:rsidRPr="00EB79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1C9BFC" w14:textId="77777777" w:rsidR="004475DA" w:rsidRPr="00EB79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7910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EB7910" w14:paraId="1CC74C1E" w14:textId="77777777" w:rsidTr="00EB7910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A5D84DC" w14:textId="77777777" w:rsidR="004475DA" w:rsidRPr="00EB79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7910">
              <w:rPr>
                <w:rFonts w:ascii="Times New Roman" w:hAnsi="Times New Roman" w:cs="Times New Roman"/>
                <w:lang w:bidi="ru-RU"/>
              </w:rPr>
              <w:t>Тема 5. Учет запасов.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0BEAF96" w14:textId="77777777" w:rsidR="004475DA" w:rsidRPr="00EB79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7910">
              <w:rPr>
                <w:sz w:val="22"/>
                <w:szCs w:val="22"/>
                <w:lang w:bidi="ru-RU"/>
              </w:rPr>
              <w:t>Понятие запасов и их классификация.</w:t>
            </w:r>
            <w:r w:rsidRPr="00EB7910">
              <w:rPr>
                <w:sz w:val="22"/>
                <w:szCs w:val="22"/>
                <w:lang w:bidi="ru-RU"/>
              </w:rPr>
              <w:br/>
              <w:t>Понятие материалов и их оценка.</w:t>
            </w:r>
            <w:r w:rsidRPr="00EB7910">
              <w:rPr>
                <w:sz w:val="22"/>
                <w:szCs w:val="22"/>
                <w:lang w:bidi="ru-RU"/>
              </w:rPr>
              <w:br/>
              <w:t>Учет приобретения материалов и расчетов с поставщиками.</w:t>
            </w:r>
            <w:r w:rsidRPr="00EB7910">
              <w:rPr>
                <w:sz w:val="22"/>
                <w:szCs w:val="22"/>
                <w:lang w:bidi="ru-RU"/>
              </w:rPr>
              <w:br/>
              <w:t>Учет использования материалов.</w:t>
            </w:r>
            <w:r w:rsidRPr="00EB7910">
              <w:rPr>
                <w:sz w:val="22"/>
                <w:szCs w:val="22"/>
                <w:lang w:bidi="ru-RU"/>
              </w:rPr>
              <w:br/>
              <w:t>Классификации затрат на производство.</w:t>
            </w:r>
            <w:r w:rsidRPr="00EB7910">
              <w:rPr>
                <w:sz w:val="22"/>
                <w:szCs w:val="22"/>
                <w:lang w:bidi="ru-RU"/>
              </w:rPr>
              <w:br/>
              <w:t>Учет и распределение основных затрат.</w:t>
            </w:r>
            <w:r w:rsidRPr="00EB7910">
              <w:rPr>
                <w:sz w:val="22"/>
                <w:szCs w:val="22"/>
                <w:lang w:bidi="ru-RU"/>
              </w:rPr>
              <w:br/>
              <w:t>Особенности учета накладных расходов.</w:t>
            </w:r>
            <w:r w:rsidRPr="00EB7910">
              <w:rPr>
                <w:sz w:val="22"/>
                <w:szCs w:val="22"/>
                <w:lang w:bidi="ru-RU"/>
              </w:rPr>
              <w:br/>
              <w:t>Понятие незавершенного производства, его оценка и учет.</w:t>
            </w:r>
            <w:r w:rsidRPr="00EB7910">
              <w:rPr>
                <w:sz w:val="22"/>
                <w:szCs w:val="22"/>
                <w:lang w:bidi="ru-RU"/>
              </w:rPr>
              <w:br/>
              <w:t>Готовая продукция и ее оценка.</w:t>
            </w:r>
            <w:r w:rsidRPr="00EB7910">
              <w:rPr>
                <w:sz w:val="22"/>
                <w:szCs w:val="22"/>
                <w:lang w:bidi="ru-RU"/>
              </w:rPr>
              <w:br/>
              <w:t>Учет выпуска готовой продукции из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62C1CA" w14:textId="77777777" w:rsidR="004475DA" w:rsidRPr="00EB79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91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B15A58" w14:textId="77777777" w:rsidR="004475DA" w:rsidRPr="00EB79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91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E3B478" w14:textId="77777777" w:rsidR="004475DA" w:rsidRPr="00EB79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8F128C" w14:textId="77777777" w:rsidR="004475DA" w:rsidRPr="00EB79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7910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EB7910" w14:paraId="09D4AA2A" w14:textId="77777777" w:rsidTr="00EB7910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4BFEAC6" w14:textId="77777777" w:rsidR="004475DA" w:rsidRPr="00EB79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7910">
              <w:rPr>
                <w:rFonts w:ascii="Times New Roman" w:hAnsi="Times New Roman" w:cs="Times New Roman"/>
                <w:lang w:bidi="ru-RU"/>
              </w:rPr>
              <w:t>Тема 6. Учет обязательств и расчетов.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19E7988" w14:textId="77777777" w:rsidR="004475DA" w:rsidRPr="00EB79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7910">
              <w:rPr>
                <w:sz w:val="22"/>
                <w:szCs w:val="22"/>
                <w:lang w:bidi="ru-RU"/>
              </w:rPr>
              <w:t>Учет расчетов с поставщиками и подрядчиками.</w:t>
            </w:r>
            <w:r w:rsidRPr="00EB7910">
              <w:rPr>
                <w:sz w:val="22"/>
                <w:szCs w:val="22"/>
                <w:lang w:bidi="ru-RU"/>
              </w:rPr>
              <w:br/>
              <w:t>Учет расчетов с покупателями и заказчиками.</w:t>
            </w:r>
            <w:r w:rsidRPr="00EB7910">
              <w:rPr>
                <w:sz w:val="22"/>
                <w:szCs w:val="22"/>
                <w:lang w:bidi="ru-RU"/>
              </w:rPr>
              <w:br/>
              <w:t>Учет расчетов с работниками по оплате труда.</w:t>
            </w:r>
            <w:r w:rsidRPr="00EB7910">
              <w:rPr>
                <w:sz w:val="22"/>
                <w:szCs w:val="22"/>
                <w:lang w:bidi="ru-RU"/>
              </w:rPr>
              <w:br/>
              <w:t>Учет расчетов с органами социального страхования и обеспечения.</w:t>
            </w:r>
            <w:r w:rsidRPr="00EB7910">
              <w:rPr>
                <w:sz w:val="22"/>
                <w:szCs w:val="22"/>
                <w:lang w:bidi="ru-RU"/>
              </w:rPr>
              <w:br/>
              <w:t>Учет подотчетных сумм и расчетов с подотчетными лицами.</w:t>
            </w:r>
            <w:r w:rsidRPr="00EB7910">
              <w:rPr>
                <w:sz w:val="22"/>
                <w:szCs w:val="22"/>
                <w:lang w:bidi="ru-RU"/>
              </w:rPr>
              <w:br/>
              <w:t>Учет банковских кредитов и заемных средств.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A93ACF" w14:textId="77777777" w:rsidR="004475DA" w:rsidRPr="00EB79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9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420052" w14:textId="77777777" w:rsidR="004475DA" w:rsidRPr="00EB79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9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1343ED" w14:textId="77777777" w:rsidR="004475DA" w:rsidRPr="00EB79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21916C" w14:textId="77777777" w:rsidR="004475DA" w:rsidRPr="00EB79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7910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EB7910" w14:paraId="42569331" w14:textId="77777777" w:rsidTr="00EB7910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E90BD23" w14:textId="77777777" w:rsidR="004475DA" w:rsidRPr="00EB79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7910">
              <w:rPr>
                <w:rFonts w:ascii="Times New Roman" w:hAnsi="Times New Roman" w:cs="Times New Roman"/>
                <w:lang w:bidi="ru-RU"/>
              </w:rPr>
              <w:t>Тема 7. Учет доходов и расходов.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1B4C42D" w14:textId="77777777" w:rsidR="004475DA" w:rsidRPr="00EB79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7910">
              <w:rPr>
                <w:sz w:val="22"/>
                <w:szCs w:val="22"/>
                <w:lang w:bidi="ru-RU"/>
              </w:rPr>
              <w:t>Понятие доходов и расходов организации и их классификация.</w:t>
            </w:r>
            <w:r w:rsidRPr="00EB7910">
              <w:rPr>
                <w:sz w:val="22"/>
                <w:szCs w:val="22"/>
                <w:lang w:bidi="ru-RU"/>
              </w:rPr>
              <w:br/>
              <w:t>Учет доходов и расходов по обычным видам деятельности на счете 90 «Продажи».</w:t>
            </w:r>
            <w:r w:rsidRPr="00EB7910">
              <w:rPr>
                <w:sz w:val="22"/>
                <w:szCs w:val="22"/>
                <w:lang w:bidi="ru-RU"/>
              </w:rPr>
              <w:br/>
              <w:t>Особенности учета прочих доходов и расходов на счете 91 «Прочие доходы и расходы».</w:t>
            </w:r>
            <w:r w:rsidRPr="00EB7910">
              <w:rPr>
                <w:sz w:val="22"/>
                <w:szCs w:val="22"/>
                <w:lang w:bidi="ru-RU"/>
              </w:rPr>
              <w:br/>
              <w:t>Порядок формирования конечного финансового результата деятельности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D6D1BC" w14:textId="77777777" w:rsidR="004475DA" w:rsidRPr="00EB79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91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38D58A" w14:textId="77777777" w:rsidR="004475DA" w:rsidRPr="00EB79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91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64EA78" w14:textId="77777777" w:rsidR="004475DA" w:rsidRPr="00EB79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83E78B" w14:textId="77777777" w:rsidR="004475DA" w:rsidRPr="00EB79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7910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EB7910" w14:paraId="6A56E7C4" w14:textId="77777777" w:rsidTr="00EB7910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E599486" w14:textId="77777777" w:rsidR="004475DA" w:rsidRPr="00EB79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7910">
              <w:rPr>
                <w:rFonts w:ascii="Times New Roman" w:hAnsi="Times New Roman" w:cs="Times New Roman"/>
                <w:lang w:bidi="ru-RU"/>
              </w:rPr>
              <w:t>Тема 8. Учет собственного капитала.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DA3845E" w14:textId="77777777" w:rsidR="004475DA" w:rsidRPr="00EB79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7910">
              <w:rPr>
                <w:sz w:val="22"/>
                <w:szCs w:val="22"/>
                <w:lang w:bidi="ru-RU"/>
              </w:rPr>
              <w:t>Учет уставного, добавочного и резервного капитала.</w:t>
            </w:r>
            <w:r w:rsidRPr="00EB7910">
              <w:rPr>
                <w:sz w:val="22"/>
                <w:szCs w:val="22"/>
                <w:lang w:bidi="ru-RU"/>
              </w:rPr>
              <w:br/>
              <w:t>Учет нераспределенной прибыли (непокрытого убытка).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19B9A8" w14:textId="77777777" w:rsidR="004475DA" w:rsidRPr="00EB79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9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F41BA6" w14:textId="77777777" w:rsidR="004475DA" w:rsidRPr="00EB79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9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D5A34B" w14:textId="77777777" w:rsidR="004475DA" w:rsidRPr="00EB79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E654FA" w14:textId="77777777" w:rsidR="004475DA" w:rsidRPr="00EB79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7910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EB7910" w14:paraId="08CD05AA" w14:textId="77777777" w:rsidTr="00EB7910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3062817" w14:textId="77777777" w:rsidR="004475DA" w:rsidRPr="00EB79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7910">
              <w:rPr>
                <w:rFonts w:ascii="Times New Roman" w:hAnsi="Times New Roman" w:cs="Times New Roman"/>
                <w:lang w:bidi="ru-RU"/>
              </w:rPr>
              <w:t>Тема 9. Бухгалтерская (финансовая) отчетность.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E3CC4AF" w14:textId="77777777" w:rsidR="004475DA" w:rsidRPr="00EB79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7910">
              <w:rPr>
                <w:sz w:val="22"/>
                <w:szCs w:val="22"/>
                <w:lang w:bidi="ru-RU"/>
              </w:rPr>
              <w:t>Понятие бухгалтерской (финансовой) отчетности и ее виды.</w:t>
            </w:r>
            <w:r w:rsidRPr="00EB7910">
              <w:rPr>
                <w:sz w:val="22"/>
                <w:szCs w:val="22"/>
                <w:lang w:bidi="ru-RU"/>
              </w:rPr>
              <w:br/>
              <w:t>Порядок составления, представления и утверждения бухгалтерской отчетности.</w:t>
            </w:r>
            <w:r w:rsidRPr="00EB7910">
              <w:rPr>
                <w:sz w:val="22"/>
                <w:szCs w:val="22"/>
                <w:lang w:bidi="ru-RU"/>
              </w:rPr>
              <w:br/>
              <w:t>Содержание отдельных форм бухгалтерской отчетности и пояснений к ним.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524E9B" w14:textId="77777777" w:rsidR="004475DA" w:rsidRPr="00EB79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9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9E72C4" w14:textId="77777777" w:rsidR="004475DA" w:rsidRPr="00EB79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9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A5969B" w14:textId="77777777" w:rsidR="004475DA" w:rsidRPr="00EB79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8F8422" w14:textId="77777777" w:rsidR="004475DA" w:rsidRPr="00EB79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791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EB791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B791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B791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B791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B791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EB791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B791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B791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B791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B791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B7910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B791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B7910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B791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B791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B7910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EB7910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45"/>
        <w:gridCol w:w="3962"/>
      </w:tblGrid>
      <w:tr w:rsidR="00262CF0" w:rsidRPr="00EB791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B791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B791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B791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B791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B791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B791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B7910">
              <w:rPr>
                <w:rFonts w:ascii="Times New Roman" w:hAnsi="Times New Roman" w:cs="Times New Roman"/>
              </w:rPr>
              <w:t>Островская, О.</w:t>
            </w:r>
            <w:r w:rsidRPr="00EB7910">
              <w:rPr>
                <w:rFonts w:ascii="Times New Roman" w:hAnsi="Times New Roman" w:cs="Times New Roman"/>
                <w:lang w:val="en-US"/>
              </w:rPr>
              <w:t> </w:t>
            </w:r>
            <w:r w:rsidRPr="00EB7910">
              <w:rPr>
                <w:rFonts w:ascii="Times New Roman" w:hAnsi="Times New Roman" w:cs="Times New Roman"/>
              </w:rPr>
              <w:t>Л.</w:t>
            </w:r>
            <w:r w:rsidRPr="00EB7910">
              <w:rPr>
                <w:rFonts w:ascii="Times New Roman" w:hAnsi="Times New Roman" w:cs="Times New Roman"/>
                <w:lang w:val="en-US"/>
              </w:rPr>
              <w:t> </w:t>
            </w:r>
            <w:r w:rsidRPr="00EB7910">
              <w:rPr>
                <w:rFonts w:ascii="Times New Roman" w:hAnsi="Times New Roman" w:cs="Times New Roman"/>
              </w:rPr>
              <w:t xml:space="preserve"> Бухгалтерский учет в отраслях</w:t>
            </w:r>
            <w:proofErr w:type="gramStart"/>
            <w:r w:rsidRPr="00EB7910">
              <w:rPr>
                <w:rFonts w:ascii="Times New Roman" w:hAnsi="Times New Roman" w:cs="Times New Roman"/>
                <w:lang w:val="en-US"/>
              </w:rPr>
              <w:t> </w:t>
            </w:r>
            <w:r w:rsidRPr="00EB7910">
              <w:rPr>
                <w:rFonts w:ascii="Times New Roman" w:hAnsi="Times New Roman" w:cs="Times New Roman"/>
              </w:rPr>
              <w:t>:</w:t>
            </w:r>
            <w:proofErr w:type="gramEnd"/>
            <w:r w:rsidRPr="00EB7910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EB7910">
              <w:rPr>
                <w:rFonts w:ascii="Times New Roman" w:hAnsi="Times New Roman" w:cs="Times New Roman"/>
                <w:lang w:val="en-US"/>
              </w:rPr>
              <w:t> </w:t>
            </w:r>
            <w:r w:rsidRPr="00EB7910">
              <w:rPr>
                <w:rFonts w:ascii="Times New Roman" w:hAnsi="Times New Roman" w:cs="Times New Roman"/>
              </w:rPr>
              <w:t>/ О.</w:t>
            </w:r>
            <w:r w:rsidRPr="00EB7910">
              <w:rPr>
                <w:rFonts w:ascii="Times New Roman" w:hAnsi="Times New Roman" w:cs="Times New Roman"/>
                <w:lang w:val="en-US"/>
              </w:rPr>
              <w:t> </w:t>
            </w:r>
            <w:r w:rsidRPr="00EB7910">
              <w:rPr>
                <w:rFonts w:ascii="Times New Roman" w:hAnsi="Times New Roman" w:cs="Times New Roman"/>
              </w:rPr>
              <w:t>Л.</w:t>
            </w:r>
            <w:r w:rsidRPr="00EB7910">
              <w:rPr>
                <w:rFonts w:ascii="Times New Roman" w:hAnsi="Times New Roman" w:cs="Times New Roman"/>
                <w:lang w:val="en-US"/>
              </w:rPr>
              <w:t> </w:t>
            </w:r>
            <w:r w:rsidRPr="00EB7910">
              <w:rPr>
                <w:rFonts w:ascii="Times New Roman" w:hAnsi="Times New Roman" w:cs="Times New Roman"/>
              </w:rPr>
              <w:t>Островская, Л.</w:t>
            </w:r>
            <w:r w:rsidRPr="00EB7910">
              <w:rPr>
                <w:rFonts w:ascii="Times New Roman" w:hAnsi="Times New Roman" w:cs="Times New Roman"/>
                <w:lang w:val="en-US"/>
              </w:rPr>
              <w:t> </w:t>
            </w:r>
            <w:r w:rsidRPr="00EB7910">
              <w:rPr>
                <w:rFonts w:ascii="Times New Roman" w:hAnsi="Times New Roman" w:cs="Times New Roman"/>
              </w:rPr>
              <w:t>Л.</w:t>
            </w:r>
            <w:r w:rsidRPr="00EB7910">
              <w:rPr>
                <w:rFonts w:ascii="Times New Roman" w:hAnsi="Times New Roman" w:cs="Times New Roman"/>
                <w:lang w:val="en-US"/>
              </w:rPr>
              <w:t> </w:t>
            </w:r>
            <w:r w:rsidRPr="00EB7910">
              <w:rPr>
                <w:rFonts w:ascii="Times New Roman" w:hAnsi="Times New Roman" w:cs="Times New Roman"/>
              </w:rPr>
              <w:t>Покровская, М.</w:t>
            </w:r>
            <w:r w:rsidRPr="00EB7910">
              <w:rPr>
                <w:rFonts w:ascii="Times New Roman" w:hAnsi="Times New Roman" w:cs="Times New Roman"/>
                <w:lang w:val="en-US"/>
              </w:rPr>
              <w:t> </w:t>
            </w:r>
            <w:r w:rsidRPr="00EB7910">
              <w:rPr>
                <w:rFonts w:ascii="Times New Roman" w:hAnsi="Times New Roman" w:cs="Times New Roman"/>
              </w:rPr>
              <w:t>А.</w:t>
            </w:r>
            <w:r w:rsidRPr="00EB7910">
              <w:rPr>
                <w:rFonts w:ascii="Times New Roman" w:hAnsi="Times New Roman" w:cs="Times New Roman"/>
                <w:lang w:val="en-US"/>
              </w:rPr>
              <w:t> </w:t>
            </w:r>
            <w:r w:rsidRPr="00EB7910">
              <w:rPr>
                <w:rFonts w:ascii="Times New Roman" w:hAnsi="Times New Roman" w:cs="Times New Roman"/>
              </w:rPr>
              <w:t>Осипов.</w:t>
            </w:r>
            <w:r w:rsidRPr="00EB7910">
              <w:rPr>
                <w:rFonts w:ascii="Times New Roman" w:hAnsi="Times New Roman" w:cs="Times New Roman"/>
                <w:lang w:val="en-US"/>
              </w:rPr>
              <w:t> </w:t>
            </w:r>
            <w:r w:rsidRPr="00EB7910">
              <w:rPr>
                <w:rFonts w:ascii="Times New Roman" w:hAnsi="Times New Roman" w:cs="Times New Roman"/>
              </w:rPr>
              <w:t xml:space="preserve">— 3-е изд., </w:t>
            </w:r>
            <w:proofErr w:type="spellStart"/>
            <w:r w:rsidRPr="00EB7910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B7910">
              <w:rPr>
                <w:rFonts w:ascii="Times New Roman" w:hAnsi="Times New Roman" w:cs="Times New Roman"/>
              </w:rPr>
              <w:t>. и доп.</w:t>
            </w:r>
            <w:r w:rsidRPr="00EB7910">
              <w:rPr>
                <w:rFonts w:ascii="Times New Roman" w:hAnsi="Times New Roman" w:cs="Times New Roman"/>
                <w:lang w:val="en-US"/>
              </w:rPr>
              <w:t> </w:t>
            </w:r>
            <w:r w:rsidRPr="00EB7910">
              <w:rPr>
                <w:rFonts w:ascii="Times New Roman" w:hAnsi="Times New Roman" w:cs="Times New Roman"/>
              </w:rPr>
              <w:t>— Москва</w:t>
            </w:r>
            <w:r w:rsidRPr="00EB7910">
              <w:rPr>
                <w:rFonts w:ascii="Times New Roman" w:hAnsi="Times New Roman" w:cs="Times New Roman"/>
                <w:lang w:val="en-US"/>
              </w:rPr>
              <w:t> </w:t>
            </w:r>
            <w:r w:rsidRPr="00EB7910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EB791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B7910">
              <w:rPr>
                <w:rFonts w:ascii="Times New Roman" w:hAnsi="Times New Roman" w:cs="Times New Roman"/>
              </w:rPr>
              <w:t>, 2024.</w:t>
            </w:r>
            <w:r w:rsidRPr="00EB7910">
              <w:rPr>
                <w:rFonts w:ascii="Times New Roman" w:hAnsi="Times New Roman" w:cs="Times New Roman"/>
                <w:lang w:val="en-US"/>
              </w:rPr>
              <w:t> </w:t>
            </w:r>
            <w:r w:rsidRPr="00EB7910">
              <w:rPr>
                <w:rFonts w:ascii="Times New Roman" w:hAnsi="Times New Roman" w:cs="Times New Roman"/>
              </w:rPr>
              <w:t>— 246</w:t>
            </w:r>
            <w:r w:rsidRPr="00EB7910">
              <w:rPr>
                <w:rFonts w:ascii="Times New Roman" w:hAnsi="Times New Roman" w:cs="Times New Roman"/>
                <w:lang w:val="en-US"/>
              </w:rPr>
              <w:t> </w:t>
            </w:r>
            <w:r w:rsidRPr="00EB7910">
              <w:rPr>
                <w:rFonts w:ascii="Times New Roman" w:hAnsi="Times New Roman" w:cs="Times New Roman"/>
              </w:rPr>
              <w:t>с.</w:t>
            </w:r>
            <w:r w:rsidRPr="00EB7910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B7910" w:rsidRDefault="009E0E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B7910">
                <w:rPr>
                  <w:color w:val="00008B"/>
                  <w:u w:val="single"/>
                </w:rPr>
                <w:t>https://urait.ru/search?words= ... %D0%B2%D1%81%D0%BA%D0%B0%D1%8F</w:t>
              </w:r>
            </w:hyperlink>
          </w:p>
        </w:tc>
      </w:tr>
      <w:tr w:rsidR="00262CF0" w:rsidRPr="00EB7910" w14:paraId="059A97B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C5F0128" w14:textId="77777777" w:rsidR="00262CF0" w:rsidRPr="00EB791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B7910">
              <w:rPr>
                <w:rFonts w:ascii="Times New Roman" w:hAnsi="Times New Roman" w:cs="Times New Roman"/>
              </w:rPr>
              <w:t>Бухгалтерский финансовый учет</w:t>
            </w:r>
            <w:proofErr w:type="gramStart"/>
            <w:r w:rsidRPr="00EB7910">
              <w:rPr>
                <w:rFonts w:ascii="Times New Roman" w:hAnsi="Times New Roman" w:cs="Times New Roman"/>
                <w:lang w:val="en-US"/>
              </w:rPr>
              <w:t> </w:t>
            </w:r>
            <w:r w:rsidRPr="00EB7910">
              <w:rPr>
                <w:rFonts w:ascii="Times New Roman" w:hAnsi="Times New Roman" w:cs="Times New Roman"/>
              </w:rPr>
              <w:t>:</w:t>
            </w:r>
            <w:proofErr w:type="gramEnd"/>
            <w:r w:rsidRPr="00EB7910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EB7910">
              <w:rPr>
                <w:rFonts w:ascii="Times New Roman" w:hAnsi="Times New Roman" w:cs="Times New Roman"/>
                <w:lang w:val="en-US"/>
              </w:rPr>
              <w:t> </w:t>
            </w:r>
            <w:r w:rsidRPr="00EB7910">
              <w:rPr>
                <w:rFonts w:ascii="Times New Roman" w:hAnsi="Times New Roman" w:cs="Times New Roman"/>
              </w:rPr>
              <w:t>/ О.</w:t>
            </w:r>
            <w:r w:rsidRPr="00EB7910">
              <w:rPr>
                <w:rFonts w:ascii="Times New Roman" w:hAnsi="Times New Roman" w:cs="Times New Roman"/>
                <w:lang w:val="en-US"/>
              </w:rPr>
              <w:t> </w:t>
            </w:r>
            <w:r w:rsidRPr="00EB7910">
              <w:rPr>
                <w:rFonts w:ascii="Times New Roman" w:hAnsi="Times New Roman" w:cs="Times New Roman"/>
              </w:rPr>
              <w:t>Л.</w:t>
            </w:r>
            <w:r w:rsidRPr="00EB7910">
              <w:rPr>
                <w:rFonts w:ascii="Times New Roman" w:hAnsi="Times New Roman" w:cs="Times New Roman"/>
                <w:lang w:val="en-US"/>
              </w:rPr>
              <w:t> </w:t>
            </w:r>
            <w:r w:rsidRPr="00EB7910">
              <w:rPr>
                <w:rFonts w:ascii="Times New Roman" w:hAnsi="Times New Roman" w:cs="Times New Roman"/>
              </w:rPr>
              <w:t>Островская, Л.</w:t>
            </w:r>
            <w:r w:rsidRPr="00EB7910">
              <w:rPr>
                <w:rFonts w:ascii="Times New Roman" w:hAnsi="Times New Roman" w:cs="Times New Roman"/>
                <w:lang w:val="en-US"/>
              </w:rPr>
              <w:t> </w:t>
            </w:r>
            <w:r w:rsidRPr="00EB7910">
              <w:rPr>
                <w:rFonts w:ascii="Times New Roman" w:hAnsi="Times New Roman" w:cs="Times New Roman"/>
              </w:rPr>
              <w:t>Л.</w:t>
            </w:r>
            <w:r w:rsidRPr="00EB7910">
              <w:rPr>
                <w:rFonts w:ascii="Times New Roman" w:hAnsi="Times New Roman" w:cs="Times New Roman"/>
                <w:lang w:val="en-US"/>
              </w:rPr>
              <w:t> </w:t>
            </w:r>
            <w:r w:rsidRPr="00EB7910">
              <w:rPr>
                <w:rFonts w:ascii="Times New Roman" w:hAnsi="Times New Roman" w:cs="Times New Roman"/>
              </w:rPr>
              <w:t>Покровская, М.</w:t>
            </w:r>
            <w:r w:rsidRPr="00EB7910">
              <w:rPr>
                <w:rFonts w:ascii="Times New Roman" w:hAnsi="Times New Roman" w:cs="Times New Roman"/>
                <w:lang w:val="en-US"/>
              </w:rPr>
              <w:t> </w:t>
            </w:r>
            <w:r w:rsidRPr="00EB7910">
              <w:rPr>
                <w:rFonts w:ascii="Times New Roman" w:hAnsi="Times New Roman" w:cs="Times New Roman"/>
              </w:rPr>
              <w:t>А.</w:t>
            </w:r>
            <w:r w:rsidRPr="00EB7910">
              <w:rPr>
                <w:rFonts w:ascii="Times New Roman" w:hAnsi="Times New Roman" w:cs="Times New Roman"/>
                <w:lang w:val="en-US"/>
              </w:rPr>
              <w:t> </w:t>
            </w:r>
            <w:r w:rsidRPr="00EB7910">
              <w:rPr>
                <w:rFonts w:ascii="Times New Roman" w:hAnsi="Times New Roman" w:cs="Times New Roman"/>
              </w:rPr>
              <w:t>Осипов</w:t>
            </w:r>
            <w:r w:rsidRPr="00EB7910">
              <w:rPr>
                <w:rFonts w:ascii="Times New Roman" w:hAnsi="Times New Roman" w:cs="Times New Roman"/>
                <w:lang w:val="en-US"/>
              </w:rPr>
              <w:t> </w:t>
            </w:r>
            <w:r w:rsidRPr="00EB7910">
              <w:rPr>
                <w:rFonts w:ascii="Times New Roman" w:hAnsi="Times New Roman" w:cs="Times New Roman"/>
              </w:rPr>
              <w:t>; под редакцией Т.</w:t>
            </w:r>
            <w:r w:rsidRPr="00EB7910">
              <w:rPr>
                <w:rFonts w:ascii="Times New Roman" w:hAnsi="Times New Roman" w:cs="Times New Roman"/>
                <w:lang w:val="en-US"/>
              </w:rPr>
              <w:t> </w:t>
            </w:r>
            <w:r w:rsidRPr="00EB7910">
              <w:rPr>
                <w:rFonts w:ascii="Times New Roman" w:hAnsi="Times New Roman" w:cs="Times New Roman"/>
              </w:rPr>
              <w:t>П.</w:t>
            </w:r>
            <w:r w:rsidRPr="00EB7910">
              <w:rPr>
                <w:rFonts w:ascii="Times New Roman" w:hAnsi="Times New Roman" w:cs="Times New Roman"/>
                <w:lang w:val="en-US"/>
              </w:rPr>
              <w:t> </w:t>
            </w:r>
            <w:r w:rsidRPr="00EB7910">
              <w:rPr>
                <w:rFonts w:ascii="Times New Roman" w:hAnsi="Times New Roman" w:cs="Times New Roman"/>
              </w:rPr>
              <w:t>Карповой.</w:t>
            </w:r>
            <w:r w:rsidRPr="00EB7910">
              <w:rPr>
                <w:rFonts w:ascii="Times New Roman" w:hAnsi="Times New Roman" w:cs="Times New Roman"/>
                <w:lang w:val="en-US"/>
              </w:rPr>
              <w:t> </w:t>
            </w:r>
            <w:r w:rsidRPr="00EB7910">
              <w:rPr>
                <w:rFonts w:ascii="Times New Roman" w:hAnsi="Times New Roman" w:cs="Times New Roman"/>
              </w:rPr>
              <w:t xml:space="preserve">— 3-е изд., </w:t>
            </w:r>
            <w:proofErr w:type="spellStart"/>
            <w:r w:rsidRPr="00EB7910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B7910">
              <w:rPr>
                <w:rFonts w:ascii="Times New Roman" w:hAnsi="Times New Roman" w:cs="Times New Roman"/>
              </w:rPr>
              <w:t>. и доп.</w:t>
            </w:r>
            <w:r w:rsidRPr="00EB7910">
              <w:rPr>
                <w:rFonts w:ascii="Times New Roman" w:hAnsi="Times New Roman" w:cs="Times New Roman"/>
                <w:lang w:val="en-US"/>
              </w:rPr>
              <w:t> </w:t>
            </w:r>
            <w:r w:rsidRPr="00EB7910">
              <w:rPr>
                <w:rFonts w:ascii="Times New Roman" w:hAnsi="Times New Roman" w:cs="Times New Roman"/>
              </w:rPr>
              <w:t>— Москва</w:t>
            </w:r>
            <w:r w:rsidRPr="00EB7910">
              <w:rPr>
                <w:rFonts w:ascii="Times New Roman" w:hAnsi="Times New Roman" w:cs="Times New Roman"/>
                <w:lang w:val="en-US"/>
              </w:rPr>
              <w:t> </w:t>
            </w:r>
            <w:r w:rsidRPr="00EB7910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EB791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B7910">
              <w:rPr>
                <w:rFonts w:ascii="Times New Roman" w:hAnsi="Times New Roman" w:cs="Times New Roman"/>
              </w:rPr>
              <w:t>, 2024.</w:t>
            </w:r>
            <w:r w:rsidRPr="00EB7910">
              <w:rPr>
                <w:rFonts w:ascii="Times New Roman" w:hAnsi="Times New Roman" w:cs="Times New Roman"/>
                <w:lang w:val="en-US"/>
              </w:rPr>
              <w:t> </w:t>
            </w:r>
            <w:r w:rsidRPr="00EB7910">
              <w:rPr>
                <w:rFonts w:ascii="Times New Roman" w:hAnsi="Times New Roman" w:cs="Times New Roman"/>
              </w:rPr>
              <w:t>— 432</w:t>
            </w:r>
            <w:r w:rsidRPr="00EB7910">
              <w:rPr>
                <w:rFonts w:ascii="Times New Roman" w:hAnsi="Times New Roman" w:cs="Times New Roman"/>
                <w:lang w:val="en-US"/>
              </w:rPr>
              <w:t> </w:t>
            </w:r>
            <w:r w:rsidRPr="00EB7910"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BC306D" w14:textId="77777777" w:rsidR="00262CF0" w:rsidRPr="00EB7910" w:rsidRDefault="009E0E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B7910">
                <w:rPr>
                  <w:color w:val="00008B"/>
                  <w:u w:val="single"/>
                </w:rPr>
                <w:t>https://urait.ru/search?words= ... %D0%B2%D1%81%D0%BA%D0%B0%D1%8F</w:t>
              </w:r>
            </w:hyperlink>
          </w:p>
        </w:tc>
      </w:tr>
      <w:tr w:rsidR="00262CF0" w:rsidRPr="00EB7910" w14:paraId="145D93E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BB4AAF" w14:textId="77777777" w:rsidR="00262CF0" w:rsidRPr="00EB791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B7910">
              <w:rPr>
                <w:rFonts w:ascii="Times New Roman" w:hAnsi="Times New Roman" w:cs="Times New Roman"/>
              </w:rPr>
              <w:t xml:space="preserve">Петрова, Ирина Ивановна. Бухгалтерский учет : учебное пособие / </w:t>
            </w:r>
            <w:proofErr w:type="spellStart"/>
            <w:r w:rsidRPr="00EB7910">
              <w:rPr>
                <w:rFonts w:ascii="Times New Roman" w:hAnsi="Times New Roman" w:cs="Times New Roman"/>
              </w:rPr>
              <w:t>И.И.Петрова</w:t>
            </w:r>
            <w:proofErr w:type="spellEnd"/>
            <w:r w:rsidRPr="00EB791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B7910">
              <w:rPr>
                <w:rFonts w:ascii="Times New Roman" w:hAnsi="Times New Roman" w:cs="Times New Roman"/>
              </w:rPr>
              <w:t>Т.А.Соколова</w:t>
            </w:r>
            <w:proofErr w:type="spellEnd"/>
            <w:r w:rsidRPr="00EB7910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EB7910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EB7910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EB791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B791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B7910">
              <w:rPr>
                <w:rFonts w:ascii="Times New Roman" w:hAnsi="Times New Roman" w:cs="Times New Roman"/>
              </w:rPr>
              <w:t>экон</w:t>
            </w:r>
            <w:proofErr w:type="spellEnd"/>
            <w:r w:rsidRPr="00EB7910">
              <w:rPr>
                <w:rFonts w:ascii="Times New Roman" w:hAnsi="Times New Roman" w:cs="Times New Roman"/>
              </w:rPr>
              <w:t xml:space="preserve">. ун-т, Каф. бух. учета и анализа. </w:t>
            </w:r>
            <w:proofErr w:type="spellStart"/>
            <w:r w:rsidRPr="00EB7910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EB7910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EB7910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EB791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B7910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EB7910">
              <w:rPr>
                <w:rFonts w:ascii="Times New Roman" w:hAnsi="Times New Roman" w:cs="Times New Roman"/>
                <w:lang w:val="en-US"/>
              </w:rPr>
              <w:t xml:space="preserve"> СПбГЭУ, 2021. 1 файл (1,85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2CD113" w14:textId="77777777" w:rsidR="00262CF0" w:rsidRPr="00EB7910" w:rsidRDefault="009E0E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EB791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EB7910">
                <w:rPr>
                  <w:color w:val="00008B"/>
                  <w:u w:val="single"/>
                </w:rPr>
                <w:t>D1%80%D0%BE%D0%B2%D0%B0_21.pdf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792E454" w14:textId="77777777" w:rsidTr="007B550D">
        <w:tc>
          <w:tcPr>
            <w:tcW w:w="9345" w:type="dxa"/>
          </w:tcPr>
          <w:p w14:paraId="64FFE22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B843E83" w14:textId="77777777" w:rsidTr="007B550D">
        <w:tc>
          <w:tcPr>
            <w:tcW w:w="9345" w:type="dxa"/>
          </w:tcPr>
          <w:p w14:paraId="694E4A4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9A96966" w14:textId="77777777" w:rsidTr="007B550D">
        <w:tc>
          <w:tcPr>
            <w:tcW w:w="9345" w:type="dxa"/>
          </w:tcPr>
          <w:p w14:paraId="1B5F14B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D6CB6DC" w14:textId="77777777" w:rsidTr="007B550D">
        <w:tc>
          <w:tcPr>
            <w:tcW w:w="9345" w:type="dxa"/>
          </w:tcPr>
          <w:p w14:paraId="633D302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E0E3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B791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B791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B791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B791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B791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B791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B79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7910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EB7910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EB7910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EB791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B7910">
              <w:rPr>
                <w:sz w:val="22"/>
                <w:szCs w:val="22"/>
              </w:rPr>
              <w:t>5-8400/8</w:t>
            </w:r>
            <w:r w:rsidRPr="00EB7910">
              <w:rPr>
                <w:sz w:val="22"/>
                <w:szCs w:val="22"/>
                <w:lang w:val="en-US"/>
              </w:rPr>
              <w:t>GB</w:t>
            </w:r>
            <w:r w:rsidRPr="00EB7910">
              <w:rPr>
                <w:sz w:val="22"/>
                <w:szCs w:val="22"/>
              </w:rPr>
              <w:t>/500</w:t>
            </w:r>
            <w:r w:rsidRPr="00EB7910">
              <w:rPr>
                <w:sz w:val="22"/>
                <w:szCs w:val="22"/>
                <w:lang w:val="en-US"/>
              </w:rPr>
              <w:t>GB</w:t>
            </w:r>
            <w:r w:rsidRPr="00EB7910">
              <w:rPr>
                <w:sz w:val="22"/>
                <w:szCs w:val="22"/>
              </w:rPr>
              <w:t>_</w:t>
            </w:r>
            <w:r w:rsidRPr="00EB7910">
              <w:rPr>
                <w:sz w:val="22"/>
                <w:szCs w:val="22"/>
                <w:lang w:val="en-US"/>
              </w:rPr>
              <w:t>SSD</w:t>
            </w:r>
            <w:r w:rsidRPr="00EB7910">
              <w:rPr>
                <w:sz w:val="22"/>
                <w:szCs w:val="22"/>
              </w:rPr>
              <w:t>/</w:t>
            </w:r>
            <w:proofErr w:type="spellStart"/>
            <w:r w:rsidRPr="00EB7910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EB7910">
              <w:rPr>
                <w:sz w:val="22"/>
                <w:szCs w:val="22"/>
              </w:rPr>
              <w:t xml:space="preserve"> </w:t>
            </w:r>
            <w:r w:rsidRPr="00EB7910">
              <w:rPr>
                <w:sz w:val="22"/>
                <w:szCs w:val="22"/>
                <w:lang w:val="en-US"/>
              </w:rPr>
              <w:t>VA</w:t>
            </w:r>
            <w:r w:rsidRPr="00EB7910">
              <w:rPr>
                <w:sz w:val="22"/>
                <w:szCs w:val="22"/>
              </w:rPr>
              <w:t>2410-</w:t>
            </w:r>
            <w:proofErr w:type="spellStart"/>
            <w:r w:rsidRPr="00EB7910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EB7910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EB7910">
              <w:rPr>
                <w:sz w:val="22"/>
                <w:szCs w:val="22"/>
                <w:lang w:val="en-US"/>
              </w:rPr>
              <w:t>Intel</w:t>
            </w:r>
            <w:r w:rsidRPr="00EB7910">
              <w:rPr>
                <w:sz w:val="22"/>
                <w:szCs w:val="22"/>
              </w:rPr>
              <w:t xml:space="preserve"> </w:t>
            </w:r>
            <w:proofErr w:type="spellStart"/>
            <w:r w:rsidRPr="00EB791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EB7910">
              <w:rPr>
                <w:sz w:val="22"/>
                <w:szCs w:val="22"/>
              </w:rPr>
              <w:t xml:space="preserve"> </w:t>
            </w:r>
            <w:r w:rsidRPr="00EB7910">
              <w:rPr>
                <w:sz w:val="22"/>
                <w:szCs w:val="22"/>
                <w:lang w:val="en-US"/>
              </w:rPr>
              <w:t>x</w:t>
            </w:r>
            <w:r w:rsidRPr="00EB7910">
              <w:rPr>
                <w:sz w:val="22"/>
                <w:szCs w:val="22"/>
              </w:rPr>
              <w:t xml:space="preserve">2 </w:t>
            </w:r>
            <w:r w:rsidRPr="00EB7910">
              <w:rPr>
                <w:sz w:val="22"/>
                <w:szCs w:val="22"/>
                <w:lang w:val="en-US"/>
              </w:rPr>
              <w:t>g</w:t>
            </w:r>
            <w:r w:rsidRPr="00EB7910">
              <w:rPr>
                <w:sz w:val="22"/>
                <w:szCs w:val="22"/>
              </w:rPr>
              <w:t xml:space="preserve">3250 </w:t>
            </w:r>
            <w:proofErr w:type="spellStart"/>
            <w:r w:rsidRPr="00EB7910">
              <w:rPr>
                <w:sz w:val="22"/>
                <w:szCs w:val="22"/>
              </w:rPr>
              <w:t>клавиатура+мышь</w:t>
            </w:r>
            <w:proofErr w:type="spellEnd"/>
            <w:r w:rsidRPr="00EB7910">
              <w:rPr>
                <w:sz w:val="22"/>
                <w:szCs w:val="22"/>
              </w:rPr>
              <w:t xml:space="preserve"> </w:t>
            </w:r>
            <w:r w:rsidRPr="00EB7910">
              <w:rPr>
                <w:sz w:val="22"/>
                <w:szCs w:val="22"/>
                <w:lang w:val="en-US"/>
              </w:rPr>
              <w:t>L</w:t>
            </w:r>
            <w:r w:rsidRPr="00EB7910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EB791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B7910">
              <w:rPr>
                <w:sz w:val="22"/>
                <w:szCs w:val="22"/>
              </w:rPr>
              <w:t xml:space="preserve">,монитор </w:t>
            </w:r>
            <w:proofErr w:type="spellStart"/>
            <w:r w:rsidRPr="00EB791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EB7910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B79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791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B7910" w14:paraId="7F3E73AE" w14:textId="77777777" w:rsidTr="008416EB">
        <w:tc>
          <w:tcPr>
            <w:tcW w:w="7797" w:type="dxa"/>
            <w:shd w:val="clear" w:color="auto" w:fill="auto"/>
          </w:tcPr>
          <w:p w14:paraId="0EAFF156" w14:textId="77777777" w:rsidR="002C735C" w:rsidRPr="00EB79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7910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B791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B7910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 w:rsidRPr="00EB7910">
              <w:rPr>
                <w:sz w:val="22"/>
                <w:szCs w:val="22"/>
                <w:lang w:val="en-US"/>
              </w:rPr>
              <w:t>HP</w:t>
            </w:r>
            <w:r w:rsidRPr="00EB7910">
              <w:rPr>
                <w:sz w:val="22"/>
                <w:szCs w:val="22"/>
              </w:rPr>
              <w:t xml:space="preserve"> 250 </w:t>
            </w:r>
            <w:r w:rsidRPr="00EB7910">
              <w:rPr>
                <w:sz w:val="22"/>
                <w:szCs w:val="22"/>
                <w:lang w:val="en-US"/>
              </w:rPr>
              <w:t>G</w:t>
            </w:r>
            <w:r w:rsidRPr="00EB7910">
              <w:rPr>
                <w:sz w:val="22"/>
                <w:szCs w:val="22"/>
              </w:rPr>
              <w:t>6 1</w:t>
            </w:r>
            <w:r w:rsidRPr="00EB7910">
              <w:rPr>
                <w:sz w:val="22"/>
                <w:szCs w:val="22"/>
                <w:lang w:val="en-US"/>
              </w:rPr>
              <w:t>WY</w:t>
            </w:r>
            <w:r w:rsidRPr="00EB7910">
              <w:rPr>
                <w:sz w:val="22"/>
                <w:szCs w:val="22"/>
              </w:rPr>
              <w:t>58</w:t>
            </w:r>
            <w:r w:rsidRPr="00EB7910">
              <w:rPr>
                <w:sz w:val="22"/>
                <w:szCs w:val="22"/>
                <w:lang w:val="en-US"/>
              </w:rPr>
              <w:t>EA</w:t>
            </w:r>
            <w:r w:rsidRPr="00EB7910">
              <w:rPr>
                <w:sz w:val="22"/>
                <w:szCs w:val="22"/>
              </w:rPr>
              <w:t xml:space="preserve">, Мультимедийный проектор </w:t>
            </w:r>
            <w:r w:rsidRPr="00EB7910">
              <w:rPr>
                <w:sz w:val="22"/>
                <w:szCs w:val="22"/>
                <w:lang w:val="en-US"/>
              </w:rPr>
              <w:t>LG</w:t>
            </w:r>
            <w:r w:rsidRPr="00EB7910">
              <w:rPr>
                <w:sz w:val="22"/>
                <w:szCs w:val="22"/>
              </w:rPr>
              <w:t xml:space="preserve"> </w:t>
            </w:r>
            <w:r w:rsidRPr="00EB7910">
              <w:rPr>
                <w:sz w:val="22"/>
                <w:szCs w:val="22"/>
                <w:lang w:val="en-US"/>
              </w:rPr>
              <w:t>PF</w:t>
            </w:r>
            <w:r w:rsidRPr="00EB7910">
              <w:rPr>
                <w:sz w:val="22"/>
                <w:szCs w:val="22"/>
              </w:rPr>
              <w:t>1500</w:t>
            </w:r>
            <w:r w:rsidRPr="00EB7910">
              <w:rPr>
                <w:sz w:val="22"/>
                <w:szCs w:val="22"/>
                <w:lang w:val="en-US"/>
              </w:rPr>
              <w:t>G</w:t>
            </w:r>
            <w:r w:rsidRPr="00EB791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ECA3ACD" w14:textId="77777777" w:rsidR="002C735C" w:rsidRPr="00EB79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791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B7910" w14:paraId="14407D71" w14:textId="77777777" w:rsidTr="008416EB">
        <w:tc>
          <w:tcPr>
            <w:tcW w:w="7797" w:type="dxa"/>
            <w:shd w:val="clear" w:color="auto" w:fill="auto"/>
          </w:tcPr>
          <w:p w14:paraId="19E8D6AB" w14:textId="77777777" w:rsidR="002C735C" w:rsidRPr="00EB79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7910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B791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B791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EB7910">
              <w:rPr>
                <w:sz w:val="22"/>
                <w:szCs w:val="22"/>
              </w:rPr>
              <w:t>обьявлений</w:t>
            </w:r>
            <w:proofErr w:type="spellEnd"/>
            <w:r w:rsidRPr="00EB7910">
              <w:rPr>
                <w:sz w:val="22"/>
                <w:szCs w:val="22"/>
              </w:rPr>
              <w:t xml:space="preserve"> 1шт., жалюзи 2шт., Компьютер </w:t>
            </w:r>
            <w:r w:rsidRPr="00EB7910">
              <w:rPr>
                <w:sz w:val="22"/>
                <w:szCs w:val="22"/>
                <w:lang w:val="en-US"/>
              </w:rPr>
              <w:t>Intel</w:t>
            </w:r>
            <w:r w:rsidRPr="00EB7910">
              <w:rPr>
                <w:sz w:val="22"/>
                <w:szCs w:val="22"/>
              </w:rPr>
              <w:t xml:space="preserve"> </w:t>
            </w:r>
            <w:r w:rsidRPr="00EB7910">
              <w:rPr>
                <w:sz w:val="22"/>
                <w:szCs w:val="22"/>
                <w:lang w:val="en-US"/>
              </w:rPr>
              <w:t>I</w:t>
            </w:r>
            <w:r w:rsidRPr="00EB7910">
              <w:rPr>
                <w:sz w:val="22"/>
                <w:szCs w:val="22"/>
              </w:rPr>
              <w:t>5-7400/16</w:t>
            </w:r>
            <w:r w:rsidRPr="00EB7910">
              <w:rPr>
                <w:sz w:val="22"/>
                <w:szCs w:val="22"/>
                <w:lang w:val="en-US"/>
              </w:rPr>
              <w:t>Gb</w:t>
            </w:r>
            <w:r w:rsidRPr="00EB7910">
              <w:rPr>
                <w:sz w:val="22"/>
                <w:szCs w:val="22"/>
              </w:rPr>
              <w:t>/1</w:t>
            </w:r>
            <w:r w:rsidRPr="00EB7910">
              <w:rPr>
                <w:sz w:val="22"/>
                <w:szCs w:val="22"/>
                <w:lang w:val="en-US"/>
              </w:rPr>
              <w:t>Tb</w:t>
            </w:r>
            <w:r w:rsidRPr="00EB7910">
              <w:rPr>
                <w:sz w:val="22"/>
                <w:szCs w:val="22"/>
              </w:rPr>
              <w:t xml:space="preserve">/ видеокарта </w:t>
            </w:r>
            <w:r w:rsidRPr="00EB7910">
              <w:rPr>
                <w:sz w:val="22"/>
                <w:szCs w:val="22"/>
                <w:lang w:val="en-US"/>
              </w:rPr>
              <w:t>NVIDIA</w:t>
            </w:r>
            <w:r w:rsidRPr="00EB7910">
              <w:rPr>
                <w:sz w:val="22"/>
                <w:szCs w:val="22"/>
              </w:rPr>
              <w:t xml:space="preserve"> </w:t>
            </w:r>
            <w:r w:rsidRPr="00EB7910">
              <w:rPr>
                <w:sz w:val="22"/>
                <w:szCs w:val="22"/>
                <w:lang w:val="en-US"/>
              </w:rPr>
              <w:t>GeForce</w:t>
            </w:r>
            <w:r w:rsidRPr="00EB7910">
              <w:rPr>
                <w:sz w:val="22"/>
                <w:szCs w:val="22"/>
              </w:rPr>
              <w:t xml:space="preserve"> </w:t>
            </w:r>
            <w:r w:rsidRPr="00EB7910">
              <w:rPr>
                <w:sz w:val="22"/>
                <w:szCs w:val="22"/>
                <w:lang w:val="en-US"/>
              </w:rPr>
              <w:t>GT</w:t>
            </w:r>
            <w:r w:rsidRPr="00EB7910">
              <w:rPr>
                <w:sz w:val="22"/>
                <w:szCs w:val="22"/>
              </w:rPr>
              <w:t xml:space="preserve"> 710/Монитор. </w:t>
            </w:r>
            <w:r w:rsidRPr="00EB7910">
              <w:rPr>
                <w:sz w:val="22"/>
                <w:szCs w:val="22"/>
                <w:lang w:val="en-US"/>
              </w:rPr>
              <w:t>DELL</w:t>
            </w:r>
            <w:r w:rsidRPr="00EB7910">
              <w:rPr>
                <w:sz w:val="22"/>
                <w:szCs w:val="22"/>
              </w:rPr>
              <w:t xml:space="preserve"> </w:t>
            </w:r>
            <w:r w:rsidRPr="00EB7910">
              <w:rPr>
                <w:sz w:val="22"/>
                <w:szCs w:val="22"/>
                <w:lang w:val="en-US"/>
              </w:rPr>
              <w:t>S</w:t>
            </w:r>
            <w:r w:rsidRPr="00EB7910">
              <w:rPr>
                <w:sz w:val="22"/>
                <w:szCs w:val="22"/>
              </w:rPr>
              <w:t>2218</w:t>
            </w:r>
            <w:r w:rsidRPr="00EB7910">
              <w:rPr>
                <w:sz w:val="22"/>
                <w:szCs w:val="22"/>
                <w:lang w:val="en-US"/>
              </w:rPr>
              <w:t>H</w:t>
            </w:r>
            <w:r w:rsidRPr="00EB7910">
              <w:rPr>
                <w:sz w:val="22"/>
                <w:szCs w:val="22"/>
              </w:rPr>
              <w:t xml:space="preserve"> - 25 шт., Интерактивная доска </w:t>
            </w:r>
            <w:r w:rsidRPr="00EB7910">
              <w:rPr>
                <w:sz w:val="22"/>
                <w:szCs w:val="22"/>
                <w:lang w:val="en-US"/>
              </w:rPr>
              <w:t>SMARTB</w:t>
            </w:r>
            <w:r w:rsidRPr="00EB7910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EB791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B7910">
              <w:rPr>
                <w:sz w:val="22"/>
                <w:szCs w:val="22"/>
              </w:rPr>
              <w:t xml:space="preserve"> </w:t>
            </w:r>
            <w:r w:rsidRPr="00EB7910">
              <w:rPr>
                <w:sz w:val="22"/>
                <w:szCs w:val="22"/>
                <w:lang w:val="en-US"/>
              </w:rPr>
              <w:t>Switch</w:t>
            </w:r>
            <w:r w:rsidRPr="00EB7910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EB7910">
              <w:rPr>
                <w:sz w:val="22"/>
                <w:szCs w:val="22"/>
                <w:lang w:val="en-US"/>
              </w:rPr>
              <w:t>Sun</w:t>
            </w:r>
            <w:r w:rsidRPr="00EB7910">
              <w:rPr>
                <w:sz w:val="22"/>
                <w:szCs w:val="22"/>
              </w:rPr>
              <w:t xml:space="preserve"> </w:t>
            </w:r>
            <w:r w:rsidRPr="00EB7910">
              <w:rPr>
                <w:sz w:val="22"/>
                <w:szCs w:val="22"/>
                <w:lang w:val="en-US"/>
              </w:rPr>
              <w:t>Ray</w:t>
            </w:r>
            <w:r w:rsidRPr="00EB7910">
              <w:rPr>
                <w:sz w:val="22"/>
                <w:szCs w:val="22"/>
              </w:rPr>
              <w:t xml:space="preserve"> 2 </w:t>
            </w:r>
            <w:r w:rsidRPr="00EB7910">
              <w:rPr>
                <w:sz w:val="22"/>
                <w:szCs w:val="22"/>
                <w:lang w:val="en-US"/>
              </w:rPr>
              <w:t>client</w:t>
            </w:r>
            <w:r w:rsidRPr="00EB7910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4802CB9" w14:textId="77777777" w:rsidR="002C735C" w:rsidRPr="00EB79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791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B7910" w14:paraId="1B07C730" w14:textId="77777777" w:rsidTr="008416EB">
        <w:tc>
          <w:tcPr>
            <w:tcW w:w="7797" w:type="dxa"/>
            <w:shd w:val="clear" w:color="auto" w:fill="auto"/>
          </w:tcPr>
          <w:p w14:paraId="09190F6D" w14:textId="77777777" w:rsidR="002C735C" w:rsidRPr="00EB79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7910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B791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B7910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EB7910">
              <w:rPr>
                <w:sz w:val="22"/>
                <w:szCs w:val="22"/>
                <w:lang w:val="en-US"/>
              </w:rPr>
              <w:t>Intel</w:t>
            </w:r>
            <w:r w:rsidRPr="00EB7910">
              <w:rPr>
                <w:sz w:val="22"/>
                <w:szCs w:val="22"/>
              </w:rPr>
              <w:t xml:space="preserve"> </w:t>
            </w:r>
            <w:proofErr w:type="spellStart"/>
            <w:r w:rsidRPr="00EB791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B7910">
              <w:rPr>
                <w:sz w:val="22"/>
                <w:szCs w:val="22"/>
              </w:rPr>
              <w:t xml:space="preserve">3-2100 2.4 </w:t>
            </w:r>
            <w:proofErr w:type="spellStart"/>
            <w:r w:rsidRPr="00EB791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B7910">
              <w:rPr>
                <w:sz w:val="22"/>
                <w:szCs w:val="22"/>
              </w:rPr>
              <w:t xml:space="preserve"> /4</w:t>
            </w:r>
            <w:r w:rsidRPr="00EB7910">
              <w:rPr>
                <w:sz w:val="22"/>
                <w:szCs w:val="22"/>
                <w:lang w:val="en-US"/>
              </w:rPr>
              <w:t>Gb</w:t>
            </w:r>
            <w:r w:rsidRPr="00EB7910">
              <w:rPr>
                <w:sz w:val="22"/>
                <w:szCs w:val="22"/>
              </w:rPr>
              <w:t>/500</w:t>
            </w:r>
            <w:r w:rsidRPr="00EB7910">
              <w:rPr>
                <w:sz w:val="22"/>
                <w:szCs w:val="22"/>
                <w:lang w:val="en-US"/>
              </w:rPr>
              <w:t>Gb</w:t>
            </w:r>
            <w:r w:rsidRPr="00EB7910">
              <w:rPr>
                <w:sz w:val="22"/>
                <w:szCs w:val="22"/>
              </w:rPr>
              <w:t>/</w:t>
            </w:r>
            <w:r w:rsidRPr="00EB7910">
              <w:rPr>
                <w:sz w:val="22"/>
                <w:szCs w:val="22"/>
                <w:lang w:val="en-US"/>
              </w:rPr>
              <w:t>Acer</w:t>
            </w:r>
            <w:r w:rsidRPr="00EB7910">
              <w:rPr>
                <w:sz w:val="22"/>
                <w:szCs w:val="22"/>
              </w:rPr>
              <w:t xml:space="preserve"> </w:t>
            </w:r>
            <w:r w:rsidRPr="00EB7910">
              <w:rPr>
                <w:sz w:val="22"/>
                <w:szCs w:val="22"/>
                <w:lang w:val="en-US"/>
              </w:rPr>
              <w:t>V</w:t>
            </w:r>
            <w:r w:rsidRPr="00EB7910">
              <w:rPr>
                <w:sz w:val="22"/>
                <w:szCs w:val="22"/>
              </w:rPr>
              <w:t xml:space="preserve">193 19" - 1 шт., Звуковой проектор </w:t>
            </w:r>
            <w:r w:rsidRPr="00EB7910">
              <w:rPr>
                <w:sz w:val="22"/>
                <w:szCs w:val="22"/>
                <w:lang w:val="en-US"/>
              </w:rPr>
              <w:t>Yamaha</w:t>
            </w:r>
            <w:r w:rsidRPr="00EB7910">
              <w:rPr>
                <w:sz w:val="22"/>
                <w:szCs w:val="22"/>
              </w:rPr>
              <w:t xml:space="preserve"> </w:t>
            </w:r>
            <w:r w:rsidRPr="00EB7910">
              <w:rPr>
                <w:sz w:val="22"/>
                <w:szCs w:val="22"/>
                <w:lang w:val="en-US"/>
              </w:rPr>
              <w:t>YSP</w:t>
            </w:r>
            <w:r w:rsidRPr="00EB7910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EB7910">
              <w:rPr>
                <w:sz w:val="22"/>
                <w:szCs w:val="22"/>
              </w:rPr>
              <w:t>площ.д</w:t>
            </w:r>
            <w:proofErr w:type="spellEnd"/>
            <w:r w:rsidRPr="00EB7910">
              <w:rPr>
                <w:sz w:val="22"/>
                <w:szCs w:val="22"/>
              </w:rPr>
              <w:t xml:space="preserve">/камеры - 1 шт., Экран проекционный </w:t>
            </w:r>
            <w:r w:rsidRPr="00EB7910">
              <w:rPr>
                <w:sz w:val="22"/>
                <w:szCs w:val="22"/>
                <w:lang w:val="en-US"/>
              </w:rPr>
              <w:t>draper</w:t>
            </w:r>
            <w:r w:rsidRPr="00EB7910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EB7910">
              <w:rPr>
                <w:sz w:val="22"/>
                <w:szCs w:val="22"/>
                <w:lang w:val="en-US"/>
              </w:rPr>
              <w:t>Panasonic</w:t>
            </w:r>
            <w:r w:rsidRPr="00EB7910">
              <w:rPr>
                <w:sz w:val="22"/>
                <w:szCs w:val="22"/>
              </w:rPr>
              <w:t xml:space="preserve"> </w:t>
            </w:r>
            <w:r w:rsidRPr="00EB7910">
              <w:rPr>
                <w:sz w:val="22"/>
                <w:szCs w:val="22"/>
                <w:lang w:val="en-US"/>
              </w:rPr>
              <w:t>PT</w:t>
            </w:r>
            <w:r w:rsidRPr="00EB7910">
              <w:rPr>
                <w:sz w:val="22"/>
                <w:szCs w:val="22"/>
              </w:rPr>
              <w:t>-</w:t>
            </w:r>
            <w:r w:rsidRPr="00EB7910">
              <w:rPr>
                <w:sz w:val="22"/>
                <w:szCs w:val="22"/>
                <w:lang w:val="en-US"/>
              </w:rPr>
              <w:t>VX</w:t>
            </w:r>
            <w:r w:rsidRPr="00EB7910">
              <w:rPr>
                <w:sz w:val="22"/>
                <w:szCs w:val="22"/>
              </w:rPr>
              <w:t xml:space="preserve">610Е - 1 шт., Кронштейн потолочный </w:t>
            </w:r>
            <w:r w:rsidRPr="00EB7910">
              <w:rPr>
                <w:sz w:val="22"/>
                <w:szCs w:val="22"/>
                <w:lang w:val="en-US"/>
              </w:rPr>
              <w:t>Screen</w:t>
            </w:r>
            <w:r w:rsidRPr="00EB7910">
              <w:rPr>
                <w:sz w:val="22"/>
                <w:szCs w:val="22"/>
              </w:rPr>
              <w:t xml:space="preserve"> </w:t>
            </w:r>
            <w:r w:rsidRPr="00EB7910">
              <w:rPr>
                <w:sz w:val="22"/>
                <w:szCs w:val="22"/>
                <w:lang w:val="en-US"/>
              </w:rPr>
              <w:t>Media</w:t>
            </w:r>
            <w:r w:rsidRPr="00EB7910">
              <w:rPr>
                <w:sz w:val="22"/>
                <w:szCs w:val="22"/>
              </w:rPr>
              <w:t xml:space="preserve"> </w:t>
            </w:r>
            <w:r w:rsidRPr="00EB7910">
              <w:rPr>
                <w:sz w:val="22"/>
                <w:szCs w:val="22"/>
                <w:lang w:val="en-US"/>
              </w:rPr>
              <w:t>D</w:t>
            </w:r>
            <w:r w:rsidRPr="00EB7910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17184FE" w14:textId="77777777" w:rsidR="002C735C" w:rsidRPr="00EB79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791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EB7910" w:rsidRDefault="002C735C" w:rsidP="002718E2">
      <w:pPr>
        <w:pStyle w:val="Style214"/>
        <w:ind w:firstLine="709"/>
        <w:rPr>
          <w:sz w:val="22"/>
          <w:szCs w:val="22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EB79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Система нормативного регулирования бухгалтерского учета в РФ.</w:t>
            </w:r>
          </w:p>
        </w:tc>
      </w:tr>
      <w:tr w:rsidR="009E6058" w14:paraId="7F8A5C1E" w14:textId="77777777" w:rsidTr="00F00293">
        <w:tc>
          <w:tcPr>
            <w:tcW w:w="562" w:type="dxa"/>
          </w:tcPr>
          <w:p w14:paraId="147137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675C819" w14:textId="77777777" w:rsidR="009E6058" w:rsidRPr="00EB79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Предмет и объекты бухгалтерского учета.</w:t>
            </w:r>
          </w:p>
        </w:tc>
      </w:tr>
      <w:tr w:rsidR="009E6058" w14:paraId="165579C3" w14:textId="77777777" w:rsidTr="00F00293">
        <w:tc>
          <w:tcPr>
            <w:tcW w:w="562" w:type="dxa"/>
          </w:tcPr>
          <w:p w14:paraId="79FCE0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53BE88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бухгалтерского учета.</w:t>
            </w:r>
          </w:p>
        </w:tc>
      </w:tr>
      <w:tr w:rsidR="009E6058" w14:paraId="3E4F28D3" w14:textId="77777777" w:rsidTr="00F00293">
        <w:tc>
          <w:tcPr>
            <w:tcW w:w="562" w:type="dxa"/>
          </w:tcPr>
          <w:p w14:paraId="682CF0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F05D87E" w14:textId="77777777" w:rsidR="009E6058" w:rsidRPr="00EB79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Назначение, строение и содержание бухгалтерского баланса.</w:t>
            </w:r>
          </w:p>
        </w:tc>
      </w:tr>
      <w:tr w:rsidR="009E6058" w14:paraId="7985C88A" w14:textId="77777777" w:rsidTr="00F00293">
        <w:tc>
          <w:tcPr>
            <w:tcW w:w="562" w:type="dxa"/>
          </w:tcPr>
          <w:p w14:paraId="7DDDF2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6A66BE3" w14:textId="77777777" w:rsidR="009E6058" w:rsidRPr="00EB79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Изменения в балансе, вызываемые хозяйственными операциями.</w:t>
            </w:r>
          </w:p>
        </w:tc>
      </w:tr>
      <w:tr w:rsidR="009E6058" w14:paraId="4FAFDC8A" w14:textId="77777777" w:rsidTr="00F00293">
        <w:tc>
          <w:tcPr>
            <w:tcW w:w="562" w:type="dxa"/>
          </w:tcPr>
          <w:p w14:paraId="1C6B57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D0CD0B7" w14:textId="77777777" w:rsidR="009E6058" w:rsidRPr="00EB79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Счета бухгалтерского учета, их содержание и строение.</w:t>
            </w:r>
          </w:p>
        </w:tc>
      </w:tr>
      <w:tr w:rsidR="009E6058" w14:paraId="53607C08" w14:textId="77777777" w:rsidTr="00F00293">
        <w:tc>
          <w:tcPr>
            <w:tcW w:w="562" w:type="dxa"/>
          </w:tcPr>
          <w:p w14:paraId="28AC6E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A20B22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Двойная запись.</w:t>
            </w:r>
          </w:p>
        </w:tc>
      </w:tr>
      <w:tr w:rsidR="009E6058" w14:paraId="58BC4CF6" w14:textId="77777777" w:rsidTr="00F00293">
        <w:tc>
          <w:tcPr>
            <w:tcW w:w="562" w:type="dxa"/>
          </w:tcPr>
          <w:p w14:paraId="378319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B70280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Хронологическая и систематическая запись.</w:t>
            </w:r>
          </w:p>
        </w:tc>
      </w:tr>
      <w:tr w:rsidR="009E6058" w14:paraId="1BEA3915" w14:textId="77777777" w:rsidTr="00F00293">
        <w:tc>
          <w:tcPr>
            <w:tcW w:w="562" w:type="dxa"/>
          </w:tcPr>
          <w:p w14:paraId="4AE170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5B7169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Синтетический и аналитический учет.</w:t>
            </w:r>
          </w:p>
        </w:tc>
      </w:tr>
      <w:tr w:rsidR="009E6058" w14:paraId="72ACAAED" w14:textId="77777777" w:rsidTr="00F00293">
        <w:tc>
          <w:tcPr>
            <w:tcW w:w="562" w:type="dxa"/>
          </w:tcPr>
          <w:p w14:paraId="039CA4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B518D76" w14:textId="77777777" w:rsidR="009E6058" w:rsidRPr="00EB79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Обобщение данных текущего учета. Оборотная ведомость.</w:t>
            </w:r>
          </w:p>
        </w:tc>
      </w:tr>
      <w:tr w:rsidR="009E6058" w14:paraId="4477EE3C" w14:textId="77777777" w:rsidTr="00F00293">
        <w:tc>
          <w:tcPr>
            <w:tcW w:w="562" w:type="dxa"/>
          </w:tcPr>
          <w:p w14:paraId="652635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5E88661" w14:textId="77777777" w:rsidR="009E6058" w:rsidRPr="00EB79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Классификация и план счетов бухгалтерского учета.</w:t>
            </w:r>
          </w:p>
        </w:tc>
      </w:tr>
      <w:tr w:rsidR="009E6058" w14:paraId="7FBB82B3" w14:textId="77777777" w:rsidTr="00F00293">
        <w:tc>
          <w:tcPr>
            <w:tcW w:w="562" w:type="dxa"/>
          </w:tcPr>
          <w:p w14:paraId="47FB5A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0BB626C" w14:textId="77777777" w:rsidR="009E6058" w:rsidRPr="00EB79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Характеристика и учет вложений во внеоборотные активы.</w:t>
            </w:r>
          </w:p>
        </w:tc>
      </w:tr>
      <w:tr w:rsidR="009E6058" w14:paraId="2825AB1F" w14:textId="77777777" w:rsidTr="00F00293">
        <w:tc>
          <w:tcPr>
            <w:tcW w:w="562" w:type="dxa"/>
          </w:tcPr>
          <w:p w14:paraId="579219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AE6ED2E" w14:textId="77777777" w:rsidR="009E6058" w:rsidRPr="00EB79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Понятие основных средств и их оценка.</w:t>
            </w:r>
          </w:p>
        </w:tc>
      </w:tr>
      <w:tr w:rsidR="009E6058" w14:paraId="50C1D11D" w14:textId="77777777" w:rsidTr="00F00293">
        <w:tc>
          <w:tcPr>
            <w:tcW w:w="562" w:type="dxa"/>
          </w:tcPr>
          <w:p w14:paraId="48227A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DC59A6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поступления основных средств.</w:t>
            </w:r>
          </w:p>
        </w:tc>
      </w:tr>
      <w:tr w:rsidR="009E6058" w14:paraId="021DF351" w14:textId="77777777" w:rsidTr="00F00293">
        <w:tc>
          <w:tcPr>
            <w:tcW w:w="562" w:type="dxa"/>
          </w:tcPr>
          <w:p w14:paraId="368022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CA7F2E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амортизации основных средств.</w:t>
            </w:r>
          </w:p>
        </w:tc>
      </w:tr>
      <w:tr w:rsidR="009E6058" w14:paraId="38EB6A68" w14:textId="77777777" w:rsidTr="00F00293">
        <w:tc>
          <w:tcPr>
            <w:tcW w:w="562" w:type="dxa"/>
          </w:tcPr>
          <w:p w14:paraId="520C1F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62EB53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выбытия основных средств.</w:t>
            </w:r>
          </w:p>
        </w:tc>
      </w:tr>
      <w:tr w:rsidR="009E6058" w14:paraId="017241AE" w14:textId="77777777" w:rsidTr="00F00293">
        <w:tc>
          <w:tcPr>
            <w:tcW w:w="562" w:type="dxa"/>
          </w:tcPr>
          <w:p w14:paraId="3A5DE6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F67855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учета нематериальных активов.</w:t>
            </w:r>
          </w:p>
        </w:tc>
      </w:tr>
      <w:tr w:rsidR="009E6058" w14:paraId="32854C5E" w14:textId="77777777" w:rsidTr="00F00293">
        <w:tc>
          <w:tcPr>
            <w:tcW w:w="562" w:type="dxa"/>
          </w:tcPr>
          <w:p w14:paraId="174E6E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6E2B6A3" w14:textId="77777777" w:rsidR="009E6058" w:rsidRPr="00EB79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Понятие запасов и их классификация.</w:t>
            </w:r>
          </w:p>
        </w:tc>
      </w:tr>
      <w:tr w:rsidR="009E6058" w14:paraId="4668B51E" w14:textId="77777777" w:rsidTr="00F00293">
        <w:tc>
          <w:tcPr>
            <w:tcW w:w="562" w:type="dxa"/>
          </w:tcPr>
          <w:p w14:paraId="3ECF76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7FB7FF5" w14:textId="77777777" w:rsidR="009E6058" w:rsidRPr="00EB79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Понятие материалов и их оценка.</w:t>
            </w:r>
          </w:p>
        </w:tc>
      </w:tr>
      <w:tr w:rsidR="009E6058" w14:paraId="15D2D245" w14:textId="77777777" w:rsidTr="00F00293">
        <w:tc>
          <w:tcPr>
            <w:tcW w:w="562" w:type="dxa"/>
          </w:tcPr>
          <w:p w14:paraId="39F914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3A5419C" w14:textId="77777777" w:rsidR="009E6058" w:rsidRPr="00EB79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Учет приобретения материалов и расчетов с поставщиками.</w:t>
            </w:r>
          </w:p>
        </w:tc>
      </w:tr>
      <w:tr w:rsidR="009E6058" w14:paraId="59C4DAF7" w14:textId="77777777" w:rsidTr="00F00293">
        <w:tc>
          <w:tcPr>
            <w:tcW w:w="562" w:type="dxa"/>
          </w:tcPr>
          <w:p w14:paraId="53D957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3F7856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использования материалов.</w:t>
            </w:r>
          </w:p>
        </w:tc>
      </w:tr>
      <w:tr w:rsidR="009E6058" w14:paraId="4FE6F93A" w14:textId="77777777" w:rsidTr="00F00293">
        <w:tc>
          <w:tcPr>
            <w:tcW w:w="562" w:type="dxa"/>
          </w:tcPr>
          <w:p w14:paraId="701111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9E561D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затрат на производство.</w:t>
            </w:r>
          </w:p>
        </w:tc>
      </w:tr>
      <w:tr w:rsidR="009E6058" w14:paraId="47CE6E70" w14:textId="77777777" w:rsidTr="00F00293">
        <w:tc>
          <w:tcPr>
            <w:tcW w:w="562" w:type="dxa"/>
          </w:tcPr>
          <w:p w14:paraId="6AF3FF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D9EFFF7" w14:textId="77777777" w:rsidR="009E6058" w:rsidRPr="00EB79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Учет и распределение основных затрат.</w:t>
            </w:r>
          </w:p>
        </w:tc>
      </w:tr>
      <w:tr w:rsidR="009E6058" w14:paraId="43D9FD62" w14:textId="77777777" w:rsidTr="00F00293">
        <w:tc>
          <w:tcPr>
            <w:tcW w:w="562" w:type="dxa"/>
          </w:tcPr>
          <w:p w14:paraId="556F92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4412FF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учета накладных расходов.</w:t>
            </w:r>
          </w:p>
        </w:tc>
      </w:tr>
      <w:tr w:rsidR="009E6058" w14:paraId="41B09120" w14:textId="77777777" w:rsidTr="00F00293">
        <w:tc>
          <w:tcPr>
            <w:tcW w:w="562" w:type="dxa"/>
          </w:tcPr>
          <w:p w14:paraId="1CDA6C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284F4D0" w14:textId="77777777" w:rsidR="009E6058" w:rsidRPr="00EB79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Понятие незавершенного производства, его оценка и учет.</w:t>
            </w:r>
          </w:p>
        </w:tc>
      </w:tr>
      <w:tr w:rsidR="009E6058" w14:paraId="6DBAF936" w14:textId="77777777" w:rsidTr="00F00293">
        <w:tc>
          <w:tcPr>
            <w:tcW w:w="562" w:type="dxa"/>
          </w:tcPr>
          <w:p w14:paraId="2DBC4F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C55AC2D" w14:textId="77777777" w:rsidR="009E6058" w:rsidRPr="00EB79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Готовая продукция и ее оценка.</w:t>
            </w:r>
          </w:p>
        </w:tc>
      </w:tr>
      <w:tr w:rsidR="009E6058" w14:paraId="62DF1748" w14:textId="77777777" w:rsidTr="00F00293">
        <w:tc>
          <w:tcPr>
            <w:tcW w:w="562" w:type="dxa"/>
          </w:tcPr>
          <w:p w14:paraId="38F775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869EE13" w14:textId="77777777" w:rsidR="009E6058" w:rsidRPr="00EB79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Учет выпуска готовой продукции из производства.</w:t>
            </w:r>
          </w:p>
        </w:tc>
      </w:tr>
      <w:tr w:rsidR="009E6058" w14:paraId="18827812" w14:textId="77777777" w:rsidTr="00F00293">
        <w:tc>
          <w:tcPr>
            <w:tcW w:w="562" w:type="dxa"/>
          </w:tcPr>
          <w:p w14:paraId="238D10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5CB6F87" w14:textId="77777777" w:rsidR="009E6058" w:rsidRPr="00EB79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Учет расчетов с поставщиками и подрядчиками.</w:t>
            </w:r>
          </w:p>
        </w:tc>
      </w:tr>
      <w:tr w:rsidR="009E6058" w14:paraId="1FD1E8B4" w14:textId="77777777" w:rsidTr="00F00293">
        <w:tc>
          <w:tcPr>
            <w:tcW w:w="562" w:type="dxa"/>
          </w:tcPr>
          <w:p w14:paraId="6044FE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1F42F93" w14:textId="77777777" w:rsidR="009E6058" w:rsidRPr="00EB79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Учет расчетов с покупателями и заказчиками.</w:t>
            </w:r>
          </w:p>
        </w:tc>
      </w:tr>
      <w:tr w:rsidR="009E6058" w14:paraId="37493196" w14:textId="77777777" w:rsidTr="00F00293">
        <w:tc>
          <w:tcPr>
            <w:tcW w:w="562" w:type="dxa"/>
          </w:tcPr>
          <w:p w14:paraId="52D914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CE56464" w14:textId="77777777" w:rsidR="009E6058" w:rsidRPr="00EB79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Учет с работниками по оплате труда.</w:t>
            </w:r>
          </w:p>
        </w:tc>
      </w:tr>
      <w:tr w:rsidR="009E6058" w14:paraId="7C0D7E4B" w14:textId="77777777" w:rsidTr="00F00293">
        <w:tc>
          <w:tcPr>
            <w:tcW w:w="562" w:type="dxa"/>
          </w:tcPr>
          <w:p w14:paraId="0E0018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4BE1A8E" w14:textId="77777777" w:rsidR="009E6058" w:rsidRPr="00EB79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Учет расчетов с органами социального страхования и обеспечения.</w:t>
            </w:r>
          </w:p>
        </w:tc>
      </w:tr>
      <w:tr w:rsidR="009E6058" w14:paraId="5A64EB8C" w14:textId="77777777" w:rsidTr="00F00293">
        <w:tc>
          <w:tcPr>
            <w:tcW w:w="562" w:type="dxa"/>
          </w:tcPr>
          <w:p w14:paraId="2CB2F2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68172149" w14:textId="77777777" w:rsidR="009E6058" w:rsidRPr="00EB79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Учет расчетов с подотчетными лицами.</w:t>
            </w:r>
          </w:p>
        </w:tc>
      </w:tr>
      <w:tr w:rsidR="009E6058" w14:paraId="2FB45256" w14:textId="77777777" w:rsidTr="00F00293">
        <w:tc>
          <w:tcPr>
            <w:tcW w:w="562" w:type="dxa"/>
          </w:tcPr>
          <w:p w14:paraId="6CAD47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EA1C94C" w14:textId="77777777" w:rsidR="009E6058" w:rsidRPr="00EB79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Учет банковских кредитов и заемных средств.</w:t>
            </w:r>
          </w:p>
        </w:tc>
      </w:tr>
      <w:tr w:rsidR="009E6058" w14:paraId="7C97CAD4" w14:textId="77777777" w:rsidTr="00F00293">
        <w:tc>
          <w:tcPr>
            <w:tcW w:w="562" w:type="dxa"/>
          </w:tcPr>
          <w:p w14:paraId="33C76C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48850FE" w14:textId="77777777" w:rsidR="009E6058" w:rsidRPr="00EB79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Понятие и классификация доходов и расходов организации.</w:t>
            </w:r>
          </w:p>
        </w:tc>
      </w:tr>
      <w:tr w:rsidR="009E6058" w14:paraId="615BF617" w14:textId="77777777" w:rsidTr="00F00293">
        <w:tc>
          <w:tcPr>
            <w:tcW w:w="562" w:type="dxa"/>
          </w:tcPr>
          <w:p w14:paraId="664D2D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9E355B6" w14:textId="77777777" w:rsidR="009E6058" w:rsidRPr="00EB79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 xml:space="preserve">Учет  доходов и расходов по обычным видам деятельности на </w:t>
            </w:r>
            <w:proofErr w:type="gramStart"/>
            <w:r w:rsidRPr="00EB7910">
              <w:rPr>
                <w:sz w:val="23"/>
                <w:szCs w:val="23"/>
              </w:rPr>
              <w:t>счете</w:t>
            </w:r>
            <w:proofErr w:type="gramEnd"/>
            <w:r w:rsidRPr="00EB7910">
              <w:rPr>
                <w:sz w:val="23"/>
                <w:szCs w:val="23"/>
              </w:rPr>
              <w:t xml:space="preserve"> 90 «Продажи».</w:t>
            </w:r>
          </w:p>
        </w:tc>
      </w:tr>
      <w:tr w:rsidR="009E6058" w14:paraId="056E3AFD" w14:textId="77777777" w:rsidTr="00F00293">
        <w:tc>
          <w:tcPr>
            <w:tcW w:w="562" w:type="dxa"/>
          </w:tcPr>
          <w:p w14:paraId="1FFCBB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DAF3417" w14:textId="77777777" w:rsidR="009E6058" w:rsidRPr="00EB79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Особенности учета прочих доходов и расходов на счете 91 «Прочие доходы и расходы».</w:t>
            </w:r>
          </w:p>
        </w:tc>
      </w:tr>
      <w:tr w:rsidR="009E6058" w14:paraId="731E59D9" w14:textId="77777777" w:rsidTr="00F00293">
        <w:tc>
          <w:tcPr>
            <w:tcW w:w="562" w:type="dxa"/>
          </w:tcPr>
          <w:p w14:paraId="70D9AD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9D6DE63" w14:textId="77777777" w:rsidR="009E6058" w:rsidRPr="00EB79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Порядок формирования конечного финансового результата деятельности организации.</w:t>
            </w:r>
          </w:p>
        </w:tc>
      </w:tr>
      <w:tr w:rsidR="009E6058" w14:paraId="5BB0C3A6" w14:textId="77777777" w:rsidTr="00F00293">
        <w:tc>
          <w:tcPr>
            <w:tcW w:w="562" w:type="dxa"/>
          </w:tcPr>
          <w:p w14:paraId="6E69CA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B8B57B6" w14:textId="77777777" w:rsidR="009E6058" w:rsidRPr="00EB79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Учет уставного, добавочного и резервного капитала.</w:t>
            </w:r>
          </w:p>
        </w:tc>
      </w:tr>
      <w:tr w:rsidR="009E6058" w14:paraId="337A0BCC" w14:textId="77777777" w:rsidTr="00F00293">
        <w:tc>
          <w:tcPr>
            <w:tcW w:w="562" w:type="dxa"/>
          </w:tcPr>
          <w:p w14:paraId="274E8B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B54136E" w14:textId="77777777" w:rsidR="009E6058" w:rsidRPr="00EB79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Учет нераспределенной прибыли (непокрытого убытка).</w:t>
            </w:r>
          </w:p>
        </w:tc>
      </w:tr>
      <w:tr w:rsidR="009E6058" w14:paraId="2312AF12" w14:textId="77777777" w:rsidTr="00F00293">
        <w:tc>
          <w:tcPr>
            <w:tcW w:w="562" w:type="dxa"/>
          </w:tcPr>
          <w:p w14:paraId="6C236A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25C21E57" w14:textId="77777777" w:rsidR="009E6058" w:rsidRPr="00EB79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Понятие бухгалтерской (финансовой) отчетности и ее виды.</w:t>
            </w:r>
          </w:p>
        </w:tc>
      </w:tr>
      <w:tr w:rsidR="009E6058" w14:paraId="0AF3F375" w14:textId="77777777" w:rsidTr="00F00293">
        <w:tc>
          <w:tcPr>
            <w:tcW w:w="562" w:type="dxa"/>
          </w:tcPr>
          <w:p w14:paraId="1ED319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238A47DF" w14:textId="77777777" w:rsidR="009E6058" w:rsidRPr="00EB79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Порядок составления, представления и утверждения бухгалтерской отчетности.</w:t>
            </w:r>
          </w:p>
        </w:tc>
      </w:tr>
      <w:tr w:rsidR="009E6058" w14:paraId="20071E03" w14:textId="77777777" w:rsidTr="00F00293">
        <w:tc>
          <w:tcPr>
            <w:tcW w:w="562" w:type="dxa"/>
          </w:tcPr>
          <w:p w14:paraId="4BCF80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72902C79" w14:textId="77777777" w:rsidR="009E6058" w:rsidRPr="00EB79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Содержание отдельных форм бухгалтерской отчетности и пояснений к ним.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EB79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Система хозяйственного учета в России.</w:t>
            </w:r>
          </w:p>
        </w:tc>
      </w:tr>
      <w:tr w:rsidR="00AD3A54" w14:paraId="3559A3E3" w14:textId="77777777" w:rsidTr="00F00293">
        <w:tc>
          <w:tcPr>
            <w:tcW w:w="562" w:type="dxa"/>
          </w:tcPr>
          <w:p w14:paraId="4C171CE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DBC8C2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Нормативное регулирование бухгалтерского учета.</w:t>
            </w:r>
          </w:p>
        </w:tc>
      </w:tr>
      <w:tr w:rsidR="00AD3A54" w14:paraId="3E900CD9" w14:textId="77777777" w:rsidTr="00F00293">
        <w:tc>
          <w:tcPr>
            <w:tcW w:w="562" w:type="dxa"/>
          </w:tcPr>
          <w:p w14:paraId="4AF10EA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CCB4E85" w14:textId="77777777" w:rsidR="00AD3A54" w:rsidRPr="00EB79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Ученые-экономисты о предмете бухгалтерского учета и его объектах.</w:t>
            </w:r>
          </w:p>
        </w:tc>
      </w:tr>
      <w:tr w:rsidR="00AD3A54" w14:paraId="67A8B38A" w14:textId="77777777" w:rsidTr="00F00293">
        <w:tc>
          <w:tcPr>
            <w:tcW w:w="562" w:type="dxa"/>
          </w:tcPr>
          <w:p w14:paraId="3749B41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18E358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Объекты бухгалтерского учета.</w:t>
            </w:r>
          </w:p>
        </w:tc>
      </w:tr>
      <w:tr w:rsidR="00AD3A54" w14:paraId="5B751679" w14:textId="77777777" w:rsidTr="00F00293">
        <w:tc>
          <w:tcPr>
            <w:tcW w:w="562" w:type="dxa"/>
          </w:tcPr>
          <w:p w14:paraId="4DFCAF1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1D6E0A5" w14:textId="77777777" w:rsidR="00AD3A54" w:rsidRPr="00EB79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Калькуляция и оценка как средство бухгалтерского измерения.</w:t>
            </w:r>
          </w:p>
        </w:tc>
      </w:tr>
      <w:tr w:rsidR="00AD3A54" w14:paraId="1F54202C" w14:textId="77777777" w:rsidTr="00F00293">
        <w:tc>
          <w:tcPr>
            <w:tcW w:w="562" w:type="dxa"/>
          </w:tcPr>
          <w:p w14:paraId="35EBF59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839E006" w14:textId="77777777" w:rsidR="00AD3A54" w:rsidRPr="00EB79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Двойная запись как способ учетной регистрации.</w:t>
            </w:r>
          </w:p>
        </w:tc>
      </w:tr>
      <w:tr w:rsidR="00AD3A54" w14:paraId="528D642D" w14:textId="77777777" w:rsidTr="00F00293">
        <w:tc>
          <w:tcPr>
            <w:tcW w:w="562" w:type="dxa"/>
          </w:tcPr>
          <w:p w14:paraId="7962F13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3CD3594" w14:textId="77777777" w:rsidR="00AD3A54" w:rsidRPr="00EB79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Баланс как элемент метода бухгалтерского учета.</w:t>
            </w:r>
          </w:p>
        </w:tc>
      </w:tr>
      <w:tr w:rsidR="00AD3A54" w14:paraId="2D1D093F" w14:textId="77777777" w:rsidTr="00F00293">
        <w:tc>
          <w:tcPr>
            <w:tcW w:w="562" w:type="dxa"/>
          </w:tcPr>
          <w:p w14:paraId="1549046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D3A3557" w14:textId="77777777" w:rsidR="00AD3A54" w:rsidRPr="00EB79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Связь структуры баланса с классификацией активов и их источников.</w:t>
            </w:r>
          </w:p>
        </w:tc>
      </w:tr>
      <w:tr w:rsidR="00AD3A54" w14:paraId="30F84839" w14:textId="77777777" w:rsidTr="00F00293">
        <w:tc>
          <w:tcPr>
            <w:tcW w:w="562" w:type="dxa"/>
          </w:tcPr>
          <w:p w14:paraId="4DF88A0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2D42E12" w14:textId="77777777" w:rsidR="00AD3A54" w:rsidRPr="00EB79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Изменения в балансе под воздействием хозяйственных операций.</w:t>
            </w:r>
          </w:p>
        </w:tc>
      </w:tr>
      <w:tr w:rsidR="00AD3A54" w14:paraId="0215BF51" w14:textId="77777777" w:rsidTr="00F00293">
        <w:tc>
          <w:tcPr>
            <w:tcW w:w="562" w:type="dxa"/>
          </w:tcPr>
          <w:p w14:paraId="3FF78AD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6958B82" w14:textId="77777777" w:rsidR="00AD3A54" w:rsidRPr="00EB79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Эволюция построения и содержания бухгалтерских балансов организаций.</w:t>
            </w:r>
          </w:p>
        </w:tc>
      </w:tr>
      <w:tr w:rsidR="00AD3A54" w14:paraId="72B7F6C4" w14:textId="77777777" w:rsidTr="00F00293">
        <w:tc>
          <w:tcPr>
            <w:tcW w:w="562" w:type="dxa"/>
          </w:tcPr>
          <w:p w14:paraId="175925A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2070782" w14:textId="77777777" w:rsidR="00AD3A54" w:rsidRPr="00EB79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Особенности содержания балансов в России и в других странах.</w:t>
            </w:r>
          </w:p>
        </w:tc>
      </w:tr>
      <w:tr w:rsidR="00AD3A54" w14:paraId="1C2AB13E" w14:textId="77777777" w:rsidTr="00F00293">
        <w:tc>
          <w:tcPr>
            <w:tcW w:w="562" w:type="dxa"/>
          </w:tcPr>
          <w:p w14:paraId="1682B6A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FA65C2B" w14:textId="77777777" w:rsidR="00AD3A54" w:rsidRPr="00EB79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Бухгалтерские счета как элемент метода бухгалтерского учета.</w:t>
            </w:r>
          </w:p>
        </w:tc>
      </w:tr>
      <w:tr w:rsidR="00AD3A54" w14:paraId="6EDB0013" w14:textId="77777777" w:rsidTr="00F00293">
        <w:tc>
          <w:tcPr>
            <w:tcW w:w="562" w:type="dxa"/>
          </w:tcPr>
          <w:p w14:paraId="2CDE664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B066198" w14:textId="77777777" w:rsidR="00AD3A54" w:rsidRPr="00EB79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Классификация счетов – основа построения Плана счетов.</w:t>
            </w:r>
          </w:p>
        </w:tc>
      </w:tr>
      <w:tr w:rsidR="00AD3A54" w14:paraId="7FEBCFB5" w14:textId="77777777" w:rsidTr="00F00293">
        <w:tc>
          <w:tcPr>
            <w:tcW w:w="562" w:type="dxa"/>
          </w:tcPr>
          <w:p w14:paraId="629EBC7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EB1A3F4" w14:textId="77777777" w:rsidR="00AD3A54" w:rsidRPr="00EB79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Понятие, значение и классификация бухгалтерских документов.</w:t>
            </w:r>
          </w:p>
        </w:tc>
      </w:tr>
      <w:tr w:rsidR="00AD3A54" w14:paraId="3B40A7FB" w14:textId="77777777" w:rsidTr="00F00293">
        <w:tc>
          <w:tcPr>
            <w:tcW w:w="562" w:type="dxa"/>
          </w:tcPr>
          <w:p w14:paraId="148C4D9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5885C0F" w14:textId="77777777" w:rsidR="00AD3A54" w:rsidRPr="00EB79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Международные стандарты оценки объектов бухгалтерского учета.</w:t>
            </w:r>
          </w:p>
        </w:tc>
      </w:tr>
      <w:tr w:rsidR="00AD3A54" w14:paraId="3194B3ED" w14:textId="77777777" w:rsidTr="00F00293">
        <w:tc>
          <w:tcPr>
            <w:tcW w:w="562" w:type="dxa"/>
          </w:tcPr>
          <w:p w14:paraId="3A791DA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374595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Значение бухгалтерской отчетности организаций.</w:t>
            </w:r>
          </w:p>
        </w:tc>
      </w:tr>
      <w:tr w:rsidR="00AD3A54" w14:paraId="3365B3FD" w14:textId="77777777" w:rsidTr="00F00293">
        <w:tc>
          <w:tcPr>
            <w:tcW w:w="562" w:type="dxa"/>
          </w:tcPr>
          <w:p w14:paraId="30C769F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D38B43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Государственная регламентация бухгалтерской отчетности.</w:t>
            </w:r>
          </w:p>
        </w:tc>
      </w:tr>
      <w:tr w:rsidR="00AD3A54" w14:paraId="71F829EC" w14:textId="77777777" w:rsidTr="00F00293">
        <w:tc>
          <w:tcPr>
            <w:tcW w:w="562" w:type="dxa"/>
          </w:tcPr>
          <w:p w14:paraId="5FB6B1D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ED2A45B" w14:textId="77777777" w:rsidR="00AD3A54" w:rsidRPr="00EB79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Роль главного бухгалтера в организации учета и контроля.</w:t>
            </w:r>
          </w:p>
        </w:tc>
      </w:tr>
      <w:tr w:rsidR="00AD3A54" w14:paraId="4EA52D94" w14:textId="77777777" w:rsidTr="00F00293">
        <w:tc>
          <w:tcPr>
            <w:tcW w:w="562" w:type="dxa"/>
          </w:tcPr>
          <w:p w14:paraId="586D2E1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F8EA6E2" w14:textId="77777777" w:rsidR="00AD3A54" w:rsidRPr="00EB79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Взаимоотношения бухгалтерии с иными службами организации.</w:t>
            </w:r>
          </w:p>
        </w:tc>
      </w:tr>
      <w:tr w:rsidR="00AD3A54" w14:paraId="4E5F5C92" w14:textId="77777777" w:rsidTr="00F00293">
        <w:tc>
          <w:tcPr>
            <w:tcW w:w="562" w:type="dxa"/>
          </w:tcPr>
          <w:p w14:paraId="31D25BC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E18F44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Учетная политика организации.</w:t>
            </w:r>
          </w:p>
        </w:tc>
      </w:tr>
      <w:tr w:rsidR="00AD3A54" w14:paraId="5520E861" w14:textId="77777777" w:rsidTr="00F00293">
        <w:tc>
          <w:tcPr>
            <w:tcW w:w="562" w:type="dxa"/>
          </w:tcPr>
          <w:p w14:paraId="3B6F29B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2A0927F" w14:textId="77777777" w:rsidR="00AD3A54" w:rsidRPr="00EB79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Национальные и международные системы бухгалтерского учёта и их характеристика.</w:t>
            </w:r>
          </w:p>
        </w:tc>
      </w:tr>
      <w:tr w:rsidR="00AD3A54" w14:paraId="50EC1DC0" w14:textId="77777777" w:rsidTr="00F00293">
        <w:tc>
          <w:tcPr>
            <w:tcW w:w="562" w:type="dxa"/>
          </w:tcPr>
          <w:p w14:paraId="6A7FADB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F378B69" w14:textId="77777777" w:rsidR="00AD3A54" w:rsidRPr="00EB79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Принципы и признаки группировки затрат в бухгалтерском учете.</w:t>
            </w:r>
          </w:p>
        </w:tc>
      </w:tr>
      <w:tr w:rsidR="00AD3A54" w14:paraId="78C32C3E" w14:textId="77777777" w:rsidTr="00F00293">
        <w:tc>
          <w:tcPr>
            <w:tcW w:w="562" w:type="dxa"/>
          </w:tcPr>
          <w:p w14:paraId="0D3E2A1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4E177F1" w14:textId="77777777" w:rsidR="00AD3A54" w:rsidRPr="00EB79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Документирование хозяйственных операций и документооборот при различных формах бухгалтерского учёта.</w:t>
            </w:r>
          </w:p>
        </w:tc>
      </w:tr>
      <w:tr w:rsidR="00AD3A54" w14:paraId="5B55A700" w14:textId="77777777" w:rsidTr="00F00293">
        <w:tc>
          <w:tcPr>
            <w:tcW w:w="562" w:type="dxa"/>
          </w:tcPr>
          <w:p w14:paraId="7285429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D59065A" w14:textId="77777777" w:rsidR="00AD3A54" w:rsidRPr="00EB79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Бухгалтерская отчётность как источник экономической информации и её совершенствование.</w:t>
            </w:r>
          </w:p>
        </w:tc>
      </w:tr>
      <w:tr w:rsidR="00AD3A54" w14:paraId="72B56196" w14:textId="77777777" w:rsidTr="00F00293">
        <w:tc>
          <w:tcPr>
            <w:tcW w:w="562" w:type="dxa"/>
          </w:tcPr>
          <w:p w14:paraId="7FF4920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492E70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B7910">
              <w:rPr>
                <w:sz w:val="23"/>
                <w:szCs w:val="23"/>
              </w:rPr>
              <w:t xml:space="preserve">Пути совершенствования постановки бухгалтерского учёта в организации. </w:t>
            </w:r>
            <w:proofErr w:type="spellStart"/>
            <w:r>
              <w:rPr>
                <w:sz w:val="23"/>
                <w:szCs w:val="23"/>
                <w:lang w:val="en-US"/>
              </w:rPr>
              <w:t>Обоснование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учётной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политики организации.</w:t>
            </w:r>
          </w:p>
        </w:tc>
      </w:tr>
      <w:tr w:rsidR="00AD3A54" w14:paraId="125733BB" w14:textId="77777777" w:rsidTr="00F00293">
        <w:tc>
          <w:tcPr>
            <w:tcW w:w="562" w:type="dxa"/>
          </w:tcPr>
          <w:p w14:paraId="336DAF3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1E8281A" w14:textId="77777777" w:rsidR="00AD3A54" w:rsidRPr="00EB79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Сравнительная оценка международных систем бухгалтерского учёта.</w:t>
            </w:r>
          </w:p>
        </w:tc>
      </w:tr>
      <w:tr w:rsidR="00AD3A54" w14:paraId="31EFE31B" w14:textId="77777777" w:rsidTr="00F00293">
        <w:tc>
          <w:tcPr>
            <w:tcW w:w="562" w:type="dxa"/>
          </w:tcPr>
          <w:p w14:paraId="36684EF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AA974BA" w14:textId="77777777" w:rsidR="00AD3A54" w:rsidRPr="00EB79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Рациональные варианты организации документации и документооборота при различных формах бухгалтерского учёта.</w:t>
            </w:r>
          </w:p>
        </w:tc>
      </w:tr>
      <w:tr w:rsidR="00AD3A54" w14:paraId="19096610" w14:textId="77777777" w:rsidTr="00F00293">
        <w:tc>
          <w:tcPr>
            <w:tcW w:w="562" w:type="dxa"/>
          </w:tcPr>
          <w:p w14:paraId="5AE84CF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CDE5902" w14:textId="77777777" w:rsidR="00AD3A54" w:rsidRPr="00EB79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Бухгалтерская отчётность как источник экономической информации и её совершенствование на основе международных стандартов.</w:t>
            </w:r>
          </w:p>
        </w:tc>
      </w:tr>
      <w:tr w:rsidR="00AD3A54" w14:paraId="2DDB033D" w14:textId="77777777" w:rsidTr="00F00293">
        <w:tc>
          <w:tcPr>
            <w:tcW w:w="562" w:type="dxa"/>
          </w:tcPr>
          <w:p w14:paraId="189D407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3BEE819" w14:textId="77777777" w:rsidR="00AD3A54" w:rsidRPr="00EB79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Пути совершенствования постановки бухгалтерского учёта в организации. Организация бухгалтерского учёта в условиях внедрения автоматизированной системы обработки данных.</w:t>
            </w:r>
          </w:p>
        </w:tc>
      </w:tr>
      <w:tr w:rsidR="00AD3A54" w14:paraId="14377D14" w14:textId="77777777" w:rsidTr="00F00293">
        <w:tc>
          <w:tcPr>
            <w:tcW w:w="562" w:type="dxa"/>
          </w:tcPr>
          <w:p w14:paraId="4618142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4CAD419" w14:textId="77777777" w:rsidR="00AD3A54" w:rsidRPr="00EB79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Управленческий учет – информационная база для принятия управленческих решений.</w:t>
            </w:r>
          </w:p>
        </w:tc>
      </w:tr>
      <w:tr w:rsidR="00AD3A54" w14:paraId="1AAE8609" w14:textId="77777777" w:rsidTr="00F00293">
        <w:tc>
          <w:tcPr>
            <w:tcW w:w="562" w:type="dxa"/>
          </w:tcPr>
          <w:p w14:paraId="2FC6325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18732A3" w14:textId="77777777" w:rsidR="00AD3A54" w:rsidRPr="00EB79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Аналитическое обеспечение управления современным коммерческим предприятием.</w:t>
            </w:r>
          </w:p>
        </w:tc>
      </w:tr>
      <w:tr w:rsidR="00AD3A54" w14:paraId="15EA19A7" w14:textId="77777777" w:rsidTr="00F00293">
        <w:tc>
          <w:tcPr>
            <w:tcW w:w="562" w:type="dxa"/>
          </w:tcPr>
          <w:p w14:paraId="3458D38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EB87840" w14:textId="77777777" w:rsidR="00AD3A54" w:rsidRPr="00EB79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Реформирование системы бухгалтерского учета в Российской Федерации.</w:t>
            </w:r>
          </w:p>
        </w:tc>
      </w:tr>
      <w:tr w:rsidR="00AD3A54" w14:paraId="05AF9DDD" w14:textId="77777777" w:rsidTr="00F00293">
        <w:tc>
          <w:tcPr>
            <w:tcW w:w="562" w:type="dxa"/>
          </w:tcPr>
          <w:p w14:paraId="50E6CC7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13E14C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элементов финансовой отчетности.</w:t>
            </w:r>
          </w:p>
        </w:tc>
      </w:tr>
      <w:tr w:rsidR="00AD3A54" w14:paraId="44ED7DA0" w14:textId="77777777" w:rsidTr="00F00293">
        <w:tc>
          <w:tcPr>
            <w:tcW w:w="562" w:type="dxa"/>
          </w:tcPr>
          <w:p w14:paraId="3D47E80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A9D05A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Оценка элементов финансовой отчетности.</w:t>
            </w:r>
          </w:p>
        </w:tc>
      </w:tr>
      <w:tr w:rsidR="00AD3A54" w14:paraId="1FC6F1F9" w14:textId="77777777" w:rsidTr="00F00293">
        <w:tc>
          <w:tcPr>
            <w:tcW w:w="562" w:type="dxa"/>
          </w:tcPr>
          <w:p w14:paraId="65F94D4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8174536" w14:textId="77777777" w:rsidR="00AD3A54" w:rsidRPr="00EB79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Общие правила учета основных средств.</w:t>
            </w:r>
          </w:p>
        </w:tc>
      </w:tr>
      <w:tr w:rsidR="00AD3A54" w14:paraId="1BD5C347" w14:textId="77777777" w:rsidTr="00F00293">
        <w:tc>
          <w:tcPr>
            <w:tcW w:w="562" w:type="dxa"/>
          </w:tcPr>
          <w:p w14:paraId="2E3DB0A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FADDBC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процесса приобретения активов.</w:t>
            </w:r>
          </w:p>
        </w:tc>
      </w:tr>
      <w:tr w:rsidR="00AD3A54" w14:paraId="353533D7" w14:textId="77777777" w:rsidTr="00F00293">
        <w:tc>
          <w:tcPr>
            <w:tcW w:w="562" w:type="dxa"/>
          </w:tcPr>
          <w:p w14:paraId="72B14E0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70BA7E8" w14:textId="77777777" w:rsidR="00AD3A54" w:rsidRPr="00EB79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Учет процесса производства продукции (работ, услуг).</w:t>
            </w:r>
          </w:p>
        </w:tc>
      </w:tr>
      <w:tr w:rsidR="00AD3A54" w14:paraId="113BE7A0" w14:textId="77777777" w:rsidTr="00F00293">
        <w:tc>
          <w:tcPr>
            <w:tcW w:w="562" w:type="dxa"/>
          </w:tcPr>
          <w:p w14:paraId="5512A0A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6AA6044" w14:textId="77777777" w:rsidR="00AD3A54" w:rsidRPr="00EB79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Учет процесса реализации продукции (работ, услуг).</w:t>
            </w:r>
          </w:p>
        </w:tc>
      </w:tr>
      <w:tr w:rsidR="00AD3A54" w14:paraId="4F863068" w14:textId="77777777" w:rsidTr="00F00293">
        <w:tc>
          <w:tcPr>
            <w:tcW w:w="562" w:type="dxa"/>
          </w:tcPr>
          <w:p w14:paraId="42318D3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203314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запасов экономического субъекта.</w:t>
            </w:r>
          </w:p>
        </w:tc>
      </w:tr>
      <w:tr w:rsidR="00AD3A54" w14:paraId="6ABE1217" w14:textId="77777777" w:rsidTr="00F00293">
        <w:tc>
          <w:tcPr>
            <w:tcW w:w="562" w:type="dxa"/>
          </w:tcPr>
          <w:p w14:paraId="69FBE7C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7FF8115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Бухгалтерский учет аренды имущества.</w:t>
            </w:r>
          </w:p>
        </w:tc>
      </w:tr>
      <w:tr w:rsidR="00AD3A54" w14:paraId="0587EC2F" w14:textId="77777777" w:rsidTr="00F00293">
        <w:tc>
          <w:tcPr>
            <w:tcW w:w="562" w:type="dxa"/>
          </w:tcPr>
          <w:p w14:paraId="18C8F45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705199D8" w14:textId="77777777" w:rsidR="00AD3A54" w:rsidRPr="00EB79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Особенности бухгалтерского учета дебиторской задолженности.</w:t>
            </w:r>
          </w:p>
        </w:tc>
      </w:tr>
      <w:tr w:rsidR="00AD3A54" w14:paraId="336E7393" w14:textId="77777777" w:rsidTr="00F00293">
        <w:tc>
          <w:tcPr>
            <w:tcW w:w="562" w:type="dxa"/>
          </w:tcPr>
          <w:p w14:paraId="4A7C6C2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224E5DBA" w14:textId="77777777" w:rsidR="00AD3A54" w:rsidRPr="00EB79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Особенности бухгалтерского учета кредиторской задолженности.</w:t>
            </w:r>
          </w:p>
        </w:tc>
      </w:tr>
      <w:tr w:rsidR="00AD3A54" w14:paraId="08BCC782" w14:textId="77777777" w:rsidTr="00F00293">
        <w:tc>
          <w:tcPr>
            <w:tcW w:w="562" w:type="dxa"/>
          </w:tcPr>
          <w:p w14:paraId="2F54A16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5CC18FF6" w14:textId="77777777" w:rsidR="00AD3A54" w:rsidRPr="00EB79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Учет уставного, резервного и добавочного капиталов.</w:t>
            </w:r>
          </w:p>
        </w:tc>
      </w:tr>
      <w:tr w:rsidR="00AD3A54" w14:paraId="361375EB" w14:textId="77777777" w:rsidTr="00F00293">
        <w:tc>
          <w:tcPr>
            <w:tcW w:w="562" w:type="dxa"/>
          </w:tcPr>
          <w:p w14:paraId="4D3E725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6FB60CB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Признание доходов и расходов.</w:t>
            </w:r>
          </w:p>
        </w:tc>
      </w:tr>
      <w:tr w:rsidR="00AD3A54" w14:paraId="650B9DB4" w14:textId="77777777" w:rsidTr="00F00293">
        <w:tc>
          <w:tcPr>
            <w:tcW w:w="562" w:type="dxa"/>
          </w:tcPr>
          <w:p w14:paraId="239F885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3A3D845C" w14:textId="77777777" w:rsidR="00AD3A54" w:rsidRPr="00EB79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Учет конечного финансового результата деятельности экономического субъекта.</w:t>
            </w:r>
          </w:p>
        </w:tc>
      </w:tr>
      <w:tr w:rsidR="00AD3A54" w14:paraId="496F7959" w14:textId="77777777" w:rsidTr="00F00293">
        <w:tc>
          <w:tcPr>
            <w:tcW w:w="562" w:type="dxa"/>
          </w:tcPr>
          <w:p w14:paraId="09ADEBE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703F5A13" w14:textId="77777777" w:rsidR="00AD3A54" w:rsidRPr="00EB79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Учет и распределение нераспределенной прибыли (непокрытого убытка).</w:t>
            </w:r>
          </w:p>
        </w:tc>
      </w:tr>
      <w:tr w:rsidR="00AD3A54" w14:paraId="242F9EDB" w14:textId="77777777" w:rsidTr="00F00293">
        <w:tc>
          <w:tcPr>
            <w:tcW w:w="562" w:type="dxa"/>
          </w:tcPr>
          <w:p w14:paraId="548F1B4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11166BBB" w14:textId="77777777" w:rsidR="00AD3A54" w:rsidRPr="00EB79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Учет затрат как база приятия ценовых решений.</w:t>
            </w:r>
          </w:p>
        </w:tc>
      </w:tr>
      <w:tr w:rsidR="00AD3A54" w14:paraId="605B2F16" w14:textId="77777777" w:rsidTr="00F00293">
        <w:tc>
          <w:tcPr>
            <w:tcW w:w="562" w:type="dxa"/>
          </w:tcPr>
          <w:p w14:paraId="51EDFAB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31B74EEA" w14:textId="77777777" w:rsidR="00AD3A54" w:rsidRPr="00EB79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Взаимосвязь учетной политики и финансовой отчетности организации.</w:t>
            </w:r>
          </w:p>
        </w:tc>
      </w:tr>
      <w:tr w:rsidR="00AD3A54" w14:paraId="13D3C7C9" w14:textId="77777777" w:rsidTr="00F00293">
        <w:tc>
          <w:tcPr>
            <w:tcW w:w="562" w:type="dxa"/>
          </w:tcPr>
          <w:p w14:paraId="252A552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6411A42A" w14:textId="77777777" w:rsidR="00AD3A54" w:rsidRPr="00EB79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Основные направления совершенствования организации бухгалтерского учета.</w:t>
            </w:r>
          </w:p>
        </w:tc>
      </w:tr>
      <w:tr w:rsidR="00AD3A54" w14:paraId="63F3C8D4" w14:textId="77777777" w:rsidTr="00F00293">
        <w:tc>
          <w:tcPr>
            <w:tcW w:w="562" w:type="dxa"/>
          </w:tcPr>
          <w:p w14:paraId="3EA42C6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3B486913" w14:textId="77777777" w:rsidR="00AD3A54" w:rsidRPr="00EB79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910">
              <w:rPr>
                <w:sz w:val="23"/>
                <w:szCs w:val="23"/>
              </w:rPr>
              <w:t>Основные направления совершенствования  бухгалтерской (финансовой) отчетности.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B7910" w14:paraId="5A1C9382" w14:textId="77777777" w:rsidTr="00801458">
        <w:tc>
          <w:tcPr>
            <w:tcW w:w="2336" w:type="dxa"/>
          </w:tcPr>
          <w:p w14:paraId="4C518DAB" w14:textId="77777777" w:rsidR="005D65A5" w:rsidRPr="00EB79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791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B79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791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B79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791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B79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791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B7910" w14:paraId="07658034" w14:textId="77777777" w:rsidTr="00801458">
        <w:tc>
          <w:tcPr>
            <w:tcW w:w="2336" w:type="dxa"/>
          </w:tcPr>
          <w:p w14:paraId="1553D698" w14:textId="78F29BFB" w:rsidR="005D65A5" w:rsidRPr="00EB79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B791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B7910" w:rsidRDefault="007478E0" w:rsidP="00801458">
            <w:pPr>
              <w:rPr>
                <w:rFonts w:ascii="Times New Roman" w:hAnsi="Times New Roman" w:cs="Times New Roman"/>
              </w:rPr>
            </w:pPr>
            <w:r w:rsidRPr="00EB791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EB7910" w:rsidRDefault="007478E0" w:rsidP="00801458">
            <w:pPr>
              <w:rPr>
                <w:rFonts w:ascii="Times New Roman" w:hAnsi="Times New Roman" w:cs="Times New Roman"/>
              </w:rPr>
            </w:pPr>
            <w:r w:rsidRPr="00EB791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EB7910" w:rsidRDefault="007478E0" w:rsidP="00801458">
            <w:pPr>
              <w:rPr>
                <w:rFonts w:ascii="Times New Roman" w:hAnsi="Times New Roman" w:cs="Times New Roman"/>
              </w:rPr>
            </w:pPr>
            <w:r w:rsidRPr="00EB791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EB7910" w14:paraId="12303586" w14:textId="77777777" w:rsidTr="00801458">
        <w:tc>
          <w:tcPr>
            <w:tcW w:w="2336" w:type="dxa"/>
          </w:tcPr>
          <w:p w14:paraId="1A6C5F6F" w14:textId="77777777" w:rsidR="005D65A5" w:rsidRPr="00EB79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B791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A95E6D0" w14:textId="77777777" w:rsidR="005D65A5" w:rsidRPr="00EB7910" w:rsidRDefault="007478E0" w:rsidP="00801458">
            <w:pPr>
              <w:rPr>
                <w:rFonts w:ascii="Times New Roman" w:hAnsi="Times New Roman" w:cs="Times New Roman"/>
              </w:rPr>
            </w:pPr>
            <w:r w:rsidRPr="00EB791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3C489F5" w14:textId="77777777" w:rsidR="005D65A5" w:rsidRPr="00EB7910" w:rsidRDefault="007478E0" w:rsidP="00801458">
            <w:pPr>
              <w:rPr>
                <w:rFonts w:ascii="Times New Roman" w:hAnsi="Times New Roman" w:cs="Times New Roman"/>
              </w:rPr>
            </w:pPr>
            <w:r w:rsidRPr="00EB791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5ED7862" w14:textId="77777777" w:rsidR="005D65A5" w:rsidRPr="00EB7910" w:rsidRDefault="007478E0" w:rsidP="00801458">
            <w:pPr>
              <w:rPr>
                <w:rFonts w:ascii="Times New Roman" w:hAnsi="Times New Roman" w:cs="Times New Roman"/>
              </w:rPr>
            </w:pPr>
            <w:r w:rsidRPr="00EB7910">
              <w:rPr>
                <w:rFonts w:ascii="Times New Roman" w:hAnsi="Times New Roman" w:cs="Times New Roman"/>
                <w:lang w:val="en-US"/>
              </w:rPr>
              <w:t>4-9</w:t>
            </w:r>
          </w:p>
        </w:tc>
      </w:tr>
      <w:tr w:rsidR="005D65A5" w:rsidRPr="00EB7910" w14:paraId="4355F18B" w14:textId="77777777" w:rsidTr="00801458">
        <w:tc>
          <w:tcPr>
            <w:tcW w:w="2336" w:type="dxa"/>
          </w:tcPr>
          <w:p w14:paraId="5E821B10" w14:textId="77777777" w:rsidR="005D65A5" w:rsidRPr="00EB79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B791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055164B" w14:textId="77777777" w:rsidR="005D65A5" w:rsidRPr="00EB7910" w:rsidRDefault="007478E0" w:rsidP="00801458">
            <w:pPr>
              <w:rPr>
                <w:rFonts w:ascii="Times New Roman" w:hAnsi="Times New Roman" w:cs="Times New Roman"/>
              </w:rPr>
            </w:pPr>
            <w:r w:rsidRPr="00EB791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B452127" w14:textId="77777777" w:rsidR="005D65A5" w:rsidRPr="00EB7910" w:rsidRDefault="007478E0" w:rsidP="00801458">
            <w:pPr>
              <w:rPr>
                <w:rFonts w:ascii="Times New Roman" w:hAnsi="Times New Roman" w:cs="Times New Roman"/>
              </w:rPr>
            </w:pPr>
            <w:r w:rsidRPr="00EB791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61589D8" w14:textId="77777777" w:rsidR="005D65A5" w:rsidRPr="00EB7910" w:rsidRDefault="007478E0" w:rsidP="00801458">
            <w:pPr>
              <w:rPr>
                <w:rFonts w:ascii="Times New Roman" w:hAnsi="Times New Roman" w:cs="Times New Roman"/>
              </w:rPr>
            </w:pPr>
            <w:r w:rsidRPr="00EB7910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B7910" w14:paraId="2BDDE81B" w14:textId="77777777" w:rsidTr="00EB7910">
        <w:tc>
          <w:tcPr>
            <w:tcW w:w="562" w:type="dxa"/>
          </w:tcPr>
          <w:p w14:paraId="14E88B87" w14:textId="77777777" w:rsidR="00EB7910" w:rsidRDefault="00EB791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83D89D8" w14:textId="77777777" w:rsidR="00EB7910" w:rsidRDefault="00EB791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B7910" w14:paraId="0267C479" w14:textId="77777777" w:rsidTr="00801458">
        <w:tc>
          <w:tcPr>
            <w:tcW w:w="2500" w:type="pct"/>
          </w:tcPr>
          <w:p w14:paraId="37F699C9" w14:textId="77777777" w:rsidR="00B8237E" w:rsidRPr="00EB791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791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B791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791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B7910" w14:paraId="3F240151" w14:textId="77777777" w:rsidTr="00801458">
        <w:tc>
          <w:tcPr>
            <w:tcW w:w="2500" w:type="pct"/>
          </w:tcPr>
          <w:p w14:paraId="61E91592" w14:textId="61A0874C" w:rsidR="00B8237E" w:rsidRPr="00EB791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B791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EB7910" w:rsidRDefault="005C548A" w:rsidP="00801458">
            <w:pPr>
              <w:rPr>
                <w:rFonts w:ascii="Times New Roman" w:hAnsi="Times New Roman" w:cs="Times New Roman"/>
              </w:rPr>
            </w:pPr>
            <w:r w:rsidRPr="00EB7910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EB7910" w14:paraId="4B10B64F" w14:textId="77777777" w:rsidTr="00801458">
        <w:tc>
          <w:tcPr>
            <w:tcW w:w="2500" w:type="pct"/>
          </w:tcPr>
          <w:p w14:paraId="532045AD" w14:textId="77777777" w:rsidR="00B8237E" w:rsidRPr="00EB7910" w:rsidRDefault="00B8237E" w:rsidP="00801458">
            <w:pPr>
              <w:rPr>
                <w:rFonts w:ascii="Times New Roman" w:hAnsi="Times New Roman" w:cs="Times New Roman"/>
              </w:rPr>
            </w:pPr>
            <w:r w:rsidRPr="00EB791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81DD212" w14:textId="77777777" w:rsidR="00B8237E" w:rsidRPr="00EB7910" w:rsidRDefault="005C548A" w:rsidP="00801458">
            <w:pPr>
              <w:rPr>
                <w:rFonts w:ascii="Times New Roman" w:hAnsi="Times New Roman" w:cs="Times New Roman"/>
              </w:rPr>
            </w:pPr>
            <w:r w:rsidRPr="00EB7910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EB7910" w14:paraId="2F5A1CB6" w14:textId="77777777" w:rsidTr="00801458">
        <w:tc>
          <w:tcPr>
            <w:tcW w:w="2500" w:type="pct"/>
          </w:tcPr>
          <w:p w14:paraId="5B2ED043" w14:textId="77777777" w:rsidR="00B8237E" w:rsidRPr="00EB791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B7910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2DF872D5" w14:textId="77777777" w:rsidR="00B8237E" w:rsidRPr="00EB7910" w:rsidRDefault="005C548A" w:rsidP="00801458">
            <w:pPr>
              <w:rPr>
                <w:rFonts w:ascii="Times New Roman" w:hAnsi="Times New Roman" w:cs="Times New Roman"/>
              </w:rPr>
            </w:pPr>
            <w:r w:rsidRPr="00EB7910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EB7910" w14:paraId="145A859D" w14:textId="77777777" w:rsidTr="00801458">
        <w:tc>
          <w:tcPr>
            <w:tcW w:w="2500" w:type="pct"/>
          </w:tcPr>
          <w:p w14:paraId="2F0C48F6" w14:textId="77777777" w:rsidR="00B8237E" w:rsidRPr="00EB791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B7910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557CCDA" w14:textId="77777777" w:rsidR="00B8237E" w:rsidRPr="00EB7910" w:rsidRDefault="005C548A" w:rsidP="00801458">
            <w:pPr>
              <w:rPr>
                <w:rFonts w:ascii="Times New Roman" w:hAnsi="Times New Roman" w:cs="Times New Roman"/>
              </w:rPr>
            </w:pPr>
            <w:r w:rsidRPr="00EB7910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555E66CD" w:rsid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19AA256" w14:textId="77777777" w:rsidR="00480E63" w:rsidRPr="00142518" w:rsidRDefault="00480E63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D98F69" w14:textId="77777777" w:rsidR="009E0E3F" w:rsidRDefault="009E0E3F" w:rsidP="00315CA6">
      <w:pPr>
        <w:spacing w:after="0" w:line="240" w:lineRule="auto"/>
      </w:pPr>
      <w:r>
        <w:separator/>
      </w:r>
    </w:p>
  </w:endnote>
  <w:endnote w:type="continuationSeparator" w:id="0">
    <w:p w14:paraId="0EC57BDC" w14:textId="77777777" w:rsidR="009E0E3F" w:rsidRDefault="009E0E3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61EB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FAF2EA" w14:textId="77777777" w:rsidR="009E0E3F" w:rsidRDefault="009E0E3F" w:rsidP="00315CA6">
      <w:pPr>
        <w:spacing w:after="0" w:line="240" w:lineRule="auto"/>
      </w:pPr>
      <w:r>
        <w:separator/>
      </w:r>
    </w:p>
  </w:footnote>
  <w:footnote w:type="continuationSeparator" w:id="0">
    <w:p w14:paraId="49AAC10B" w14:textId="77777777" w:rsidR="009E0E3F" w:rsidRDefault="009E0E3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F61EB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0E63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0E3F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B7910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search?words=%D0%9E%D1%81%D1%82%D1%80%D0%BE%D0%B2%D1%81%D0%BA%D0%B0%D1%8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search?words=%D0%9E%D1%81%D1%82%D1%80%D0%BE%D0%B2%D1%81%D0%BA%D0%B0%D1%8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91%D1%83%D1%85%D0%B3%D0%B0%D0%BB%D1%82%D0%B5%D1%80%D1%81%D0%BA%D0%B8%D0%B9%20%D1%83%D1%87%D0%B5%D1%82_%D0%9F%D0%B5%D1%82%D1%80%D0%BE%D0%B2%D0%B0_2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C3ACD3D-6EAB-40E5-8883-5D72AF082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4008</Words>
  <Characters>22852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