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6C2DC7" w:rsidR="00A77598" w:rsidRPr="00476F27" w:rsidRDefault="00476F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Миэринь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Лариса Александровна</w:t>
            </w:r>
          </w:p>
        </w:tc>
      </w:tr>
      <w:tr w:rsidR="007A7979" w:rsidRPr="007A7979" w14:paraId="2B24C08D" w14:textId="77777777" w:rsidTr="00ED54AA">
        <w:tc>
          <w:tcPr>
            <w:tcW w:w="9345" w:type="dxa"/>
            <w:gridSpan w:val="4"/>
          </w:tcPr>
          <w:p w14:paraId="50E98F21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, Грошев Виктор Александрович</w:t>
            </w:r>
          </w:p>
        </w:tc>
      </w:tr>
      <w:tr w:rsidR="007A7979" w:rsidRPr="007A7979" w14:paraId="431068D0" w14:textId="77777777" w:rsidTr="00ED54AA">
        <w:tc>
          <w:tcPr>
            <w:tcW w:w="9345" w:type="dxa"/>
            <w:gridSpan w:val="4"/>
          </w:tcPr>
          <w:p w14:paraId="3BFBB9B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Тер-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Ирина Викторовна</w:t>
            </w:r>
          </w:p>
        </w:tc>
      </w:tr>
      <w:tr w:rsidR="007A7979" w:rsidRPr="007A7979" w14:paraId="5F0EBF43" w14:textId="77777777" w:rsidTr="00ED54AA">
        <w:tc>
          <w:tcPr>
            <w:tcW w:w="9345" w:type="dxa"/>
            <w:gridSpan w:val="4"/>
          </w:tcPr>
          <w:p w14:paraId="6791CA6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Винокуров Степан Степанович</w:t>
            </w:r>
          </w:p>
        </w:tc>
      </w:tr>
      <w:tr w:rsidR="007A7979" w:rsidRPr="007A7979" w14:paraId="60772E80" w14:textId="77777777" w:rsidTr="00ED54AA">
        <w:tc>
          <w:tcPr>
            <w:tcW w:w="9345" w:type="dxa"/>
            <w:gridSpan w:val="4"/>
          </w:tcPr>
          <w:p w14:paraId="53CC521E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Медведь Анна Алексеевна</w:t>
            </w:r>
          </w:p>
        </w:tc>
      </w:tr>
      <w:tr w:rsidR="007A7979" w:rsidRPr="007A7979" w14:paraId="45364D1A" w14:textId="77777777" w:rsidTr="00ED54AA">
        <w:tc>
          <w:tcPr>
            <w:tcW w:w="9345" w:type="dxa"/>
            <w:gridSpan w:val="4"/>
          </w:tcPr>
          <w:p w14:paraId="573FCA07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Зубарев Иван Викторович</w:t>
            </w:r>
          </w:p>
        </w:tc>
      </w:tr>
      <w:tr w:rsidR="007A7979" w:rsidRPr="007A7979" w14:paraId="4F55CAEE" w14:textId="77777777" w:rsidTr="00ED54AA">
        <w:tc>
          <w:tcPr>
            <w:tcW w:w="9345" w:type="dxa"/>
            <w:gridSpan w:val="4"/>
          </w:tcPr>
          <w:p w14:paraId="4F38C120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к.э.н, Макеева Елена Сергеевна</w:t>
            </w:r>
          </w:p>
        </w:tc>
      </w:tr>
      <w:tr w:rsidR="007A7979" w:rsidRPr="007A7979" w14:paraId="0799D4F5" w14:textId="77777777" w:rsidTr="00ED54AA">
        <w:tc>
          <w:tcPr>
            <w:tcW w:w="9345" w:type="dxa"/>
            <w:gridSpan w:val="4"/>
          </w:tcPr>
          <w:p w14:paraId="2956F24A" w14:textId="77777777" w:rsidR="007A7979" w:rsidRPr="0092025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>Камышова</w:t>
            </w:r>
            <w:proofErr w:type="spellEnd"/>
            <w:r w:rsidRPr="00920251">
              <w:rPr>
                <w:rFonts w:ascii="Times New Roman" w:hAnsi="Times New Roman" w:cs="Times New Roman"/>
                <w:sz w:val="20"/>
                <w:szCs w:val="20"/>
              </w:rPr>
              <w:t xml:space="preserve"> Анна Борисовна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920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99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B05888" w:rsidR="004475DA" w:rsidRPr="00476F27" w:rsidRDefault="00476F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ECA08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EC7466A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EDC791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5F296B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7EB542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AA1D4E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5997C2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A5E53E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8A96AB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4AD3A5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B5F32F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5F68F8" w:rsidR="00D75436" w:rsidRDefault="00C746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D38E6B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E34326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25EB28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F1F529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0A90F1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40CCC2" w:rsidR="00D75436" w:rsidRDefault="00C746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695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экономическое мышление, направленное на понимание форм, методов, приоритетов и направлений развития отечественной экономики, а также ее проблем на основе ознакомления с объективными экономическими процессами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2025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202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025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2025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2025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2025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025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202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2025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202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0251">
              <w:rPr>
                <w:rFonts w:ascii="Times New Roman" w:hAnsi="Times New Roman" w:cs="Times New Roman"/>
              </w:rPr>
              <w:t>характеристики и тенденции современного состояния экономики России, этапы и причины эволюции современного российского хозяйства.</w:t>
            </w:r>
            <w:r w:rsidRPr="0092025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2025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0251">
              <w:rPr>
                <w:rFonts w:ascii="Times New Roman" w:hAnsi="Times New Roman" w:cs="Times New Roman"/>
              </w:rPr>
              <w:t>использовать статистические данные для анализа и формирования целостной картины социально-экономических процессов, происходящих в России; давать оценку происходящим явлениям и процессам в экономике России</w:t>
            </w:r>
            <w:r w:rsidRPr="0092025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2025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0251">
              <w:rPr>
                <w:rFonts w:ascii="Times New Roman" w:hAnsi="Times New Roman" w:cs="Times New Roman"/>
              </w:rPr>
              <w:t>аналитическими приемами и методами для объяснения и сопоставления текущих процессов, происходящих в мировой и отечественной экономике</w:t>
            </w:r>
            <w:r w:rsidRPr="0092025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2025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920251" w14:paraId="3C8BF9B1" w14:textId="77777777" w:rsidTr="0092025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202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2025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2025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2025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(ак</w:t>
            </w:r>
            <w:r w:rsidR="00AE2B1A" w:rsidRPr="00920251">
              <w:rPr>
                <w:rFonts w:ascii="Times New Roman" w:hAnsi="Times New Roman" w:cs="Times New Roman"/>
                <w:b/>
              </w:rPr>
              <w:t>адемические</w:t>
            </w:r>
            <w:r w:rsidRPr="0092025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20251" w14:paraId="568F56F7" w14:textId="77777777" w:rsidTr="0092025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2025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20251" w14:paraId="48EF2691" w14:textId="77777777" w:rsidTr="0092025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2025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2025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20251" w14:paraId="748498C4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1. Своеобразие природных и социальных условий хозяйствования в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Географическая среда экономического развития страны. Понятие географического детерминизма. Факторы, определяющие особенности хозяйственного развития России. Социокультурные основы экономических отношений и их проявление в поведении хозяйствующих субъектов. Особенности российской ментальной модели. Государство как важнейший институт и его роль в развитии хозяйства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DD73280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8B66D7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2. Трансформационный переход от плановой экономики к рыночной.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5F5038D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Типология экономических систем и тип российской экономики. Стагнация плановой экономики СССР 80–х годов: содержание, предпосылки, последствия. Необходимость и основные задачи трансформационного перехода 90-х: альтернативы и решения. Вашингтонский консенсус. Шоковая терапия. Этапы трансформации экономики РФ и ее результаты.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95E99A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F8752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72E7B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EE86A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6D37D8A4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3B94C6B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3. Специфика современной российской экономической системы.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B55846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Права собственности. Структура собственности. Защищенность прав частной собственности, факторы ее размывания и свобода предпринимательского выбора. Государство как субъект нормотворчества. Институциональные приоритеты и интересы властных групп. Подвижность институтов как следствие смены властных групп. Рыночная организация. Предпринимательская структура экономики. Роль малого бизнеса. Конкурентность хозяйственной среды и монополизация. Механизм привилегий в пользу избранных производителей и потребителей. Несовершенство ценового механизма координации. Мотивация предпринимательского поведения. Коррупция и поиск ренты. Стимулы к инвестициям и инновационному поведению.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84022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9135DD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C2D22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C66FE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20251" w14:paraId="33AD4CE5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27EF887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4. Структура и потенциал экономической системы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C110AB7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Экономический потенциал России и его составляющие. Природные, трудовые и капитальные ресурсы страны. Научно-технические предпосылки и движущие силы экономического развития. Использование экономических ресурсов и благосостояние населения. Вовлечение экономических ресурсов в хозяйственный оборот и эффективность их использования. Элементы экономической системы: домашние хозяйства и экономические организации.  Многообразие экономических организаций. Отраслевая структура экономики России. Межотраслевые пропорции и межотраслевая интеграция. Территориальная структура экономики и современные организационные формы территориального развития. Связи в экономике России, их структура и интенсивность. Интеграционные процессы в реальном секторе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4E6BF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A5062E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ACF8D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940F1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DFCD1B8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A6BC409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5. Макроэкономическая динамика современного российского хозяйства.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4C54C1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Динамика хозяйственной конъюнктуры как отражение общих закономерностей развития. Динамика основных макроэкономических показателей развития РФ в 2000-2008 гг.-Цикличность как атрибут рыночной экономики и ее проявление в российской экономике. Открытость российской экономики и кризис 2008-2010 гг. как проявление глобальных тенденций развития мирового хозяйства. Основные тенденции развития макроэкономической динамики РФ в 2014-2019 гг. Экономические процессы в период пандемии коронавируса. Государственное регулирование совокупного спроса в экономике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C2E88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1D6A5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445D79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2A33A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20251" w14:paraId="2918039B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065E2E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6. Приоритеты социально-экономического развития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57D87C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Цели и приоритеты социально-экономического развития России. Национальные программы и проекты.</w:t>
            </w:r>
            <w:r w:rsidRPr="00920251">
              <w:rPr>
                <w:sz w:val="22"/>
                <w:szCs w:val="22"/>
                <w:lang w:bidi="ru-RU"/>
              </w:rPr>
              <w:br/>
              <w:t xml:space="preserve">Проблемы развития образования и здравоохранения как базы </w:t>
            </w:r>
            <w:proofErr w:type="gramStart"/>
            <w:r w:rsidRPr="00920251">
              <w:rPr>
                <w:sz w:val="22"/>
                <w:szCs w:val="22"/>
                <w:lang w:bidi="ru-RU"/>
              </w:rPr>
              <w:t>формиро-вания</w:t>
            </w:r>
            <w:proofErr w:type="gramEnd"/>
            <w:r w:rsidRPr="00920251">
              <w:rPr>
                <w:sz w:val="22"/>
                <w:szCs w:val="22"/>
                <w:lang w:bidi="ru-RU"/>
              </w:rPr>
              <w:t xml:space="preserve"> человеческого капитала страны.</w:t>
            </w:r>
            <w:r w:rsidRPr="00920251">
              <w:rPr>
                <w:sz w:val="22"/>
                <w:szCs w:val="22"/>
                <w:lang w:bidi="ru-RU"/>
              </w:rPr>
              <w:br/>
              <w:t>Уровень и качество жизни населения РФ. Россия в контексте мировых сравнений развития человека: ИЧР, индекс счастья, индекс образования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8FBB7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7D8030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B69B6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032E68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553AA95C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94F1126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7. Национальная экономическая безопасность России.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951AF5B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Национальные интересы и приоритеты развития РФ. Национальная безопасность и ее характеристики. Стратегия национальной безопасности РФ. Экономическая безопасность РФ: индикаторы, пороговые значения. Стратегия экономической безопасности Российской Федерации на период до 2030 года. Энергетическая безопасность РФ. Продовольственная безопасность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0F3A7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00CFC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EE5AE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E1EA6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20251" w14:paraId="7F32D0FB" w14:textId="77777777" w:rsidTr="0092025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6800D35" w14:textId="77777777" w:rsidR="004475DA" w:rsidRPr="0092025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Тема 8. Место России в меняющемся мире.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877B7A" w14:textId="77777777" w:rsidR="004475DA" w:rsidRPr="0092025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20251">
              <w:rPr>
                <w:sz w:val="22"/>
                <w:szCs w:val="22"/>
                <w:lang w:bidi="ru-RU"/>
              </w:rPr>
              <w:t>Прорывное и догоняющее развитие: варианты и возможности для РФ. Необходимость модернизации экономики как условие безопасного развития хозяйства РФ. Проблема инновационного отставания и перехода к 6 технологическому укладу.</w:t>
            </w:r>
            <w:r w:rsidRPr="00920251">
              <w:rPr>
                <w:sz w:val="22"/>
                <w:szCs w:val="22"/>
                <w:lang w:bidi="ru-RU"/>
              </w:rPr>
              <w:br/>
              <w:t xml:space="preserve">Цели модернизации, ее движущие силы и направления. Технологическая модернизация: технологические ориентиры, инновационные источники и материальные ресурсы. Технологический трансферт и </w:t>
            </w:r>
            <w:proofErr w:type="gramStart"/>
            <w:r w:rsidRPr="00920251">
              <w:rPr>
                <w:sz w:val="22"/>
                <w:szCs w:val="22"/>
                <w:lang w:bidi="ru-RU"/>
              </w:rPr>
              <w:t>техно-логическая</w:t>
            </w:r>
            <w:proofErr w:type="gramEnd"/>
            <w:r w:rsidRPr="00920251">
              <w:rPr>
                <w:sz w:val="22"/>
                <w:szCs w:val="22"/>
                <w:lang w:bidi="ru-RU"/>
              </w:rPr>
              <w:t xml:space="preserve"> независимость. Национальная технологическая инициатива. Структурная диверсификация и модернизация традиционных секторов экономики. Протекционизм как средство модернизации экономики РФ. Проблемы институционального развития и необходимость институциональных изменений. Институциональное проектирование и реформа политических механизмов общественного выбора. Возможности импорта институтов и проблема однородности институциональной среды. Стратегические перспективы развития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8CD44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076A4C" w14:textId="77777777" w:rsidR="004475DA" w:rsidRPr="0092025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8588C0" w14:textId="77777777" w:rsidR="004475DA" w:rsidRPr="0092025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C0EDB" w14:textId="77777777" w:rsidR="004475DA" w:rsidRPr="0092025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2025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2025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2025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2025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2025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2025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2025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2025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20251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92025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2025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2025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2025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025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025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2025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20251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 К. Н. Экономика России. Инфраструктура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учебник для бакалавриата и магистратуры / К. Н.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Назин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, Д. И.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Кокурин</w:t>
            </w:r>
            <w:proofErr w:type="spellEnd"/>
            <w:r w:rsidRPr="0092025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2025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20251">
              <w:rPr>
                <w:rFonts w:ascii="Times New Roman" w:hAnsi="Times New Roman" w:cs="Times New Roman"/>
              </w:rPr>
              <w:t>, 2019. — Электрон</w:t>
            </w:r>
            <w:proofErr w:type="gramStart"/>
            <w:r w:rsidRPr="00920251">
              <w:rPr>
                <w:rFonts w:ascii="Times New Roman" w:hAnsi="Times New Roman" w:cs="Times New Roman"/>
              </w:rPr>
              <w:t>.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20251">
              <w:rPr>
                <w:rFonts w:ascii="Times New Roman" w:hAnsi="Times New Roman" w:cs="Times New Roman"/>
              </w:rPr>
              <w:t>д</w:t>
            </w:r>
            <w:proofErr w:type="gramEnd"/>
            <w:r w:rsidRPr="00920251">
              <w:rPr>
                <w:rFonts w:ascii="Times New Roman" w:hAnsi="Times New Roman" w:cs="Times New Roman"/>
              </w:rPr>
              <w:t>ан.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20251" w:rsidRDefault="00C746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20251">
                <w:rPr>
                  <w:color w:val="00008B"/>
                  <w:u w:val="single"/>
                </w:rPr>
                <w:t xml:space="preserve">https://urait.ru/bcode/430917  </w:t>
              </w:r>
            </w:hyperlink>
          </w:p>
        </w:tc>
      </w:tr>
      <w:tr w:rsidR="00262CF0" w:rsidRPr="00476F27" w14:paraId="449F26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81CE6" w14:textId="77777777" w:rsidR="00262CF0" w:rsidRPr="0092025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20251">
              <w:rPr>
                <w:rFonts w:ascii="Times New Roman" w:hAnsi="Times New Roman" w:cs="Times New Roman"/>
              </w:rPr>
              <w:t xml:space="preserve">Нуреев, Рустем </w:t>
            </w:r>
            <w:proofErr w:type="spellStart"/>
            <w:r w:rsidRPr="00920251">
              <w:rPr>
                <w:rFonts w:ascii="Times New Roman" w:hAnsi="Times New Roman" w:cs="Times New Roman"/>
              </w:rPr>
              <w:t>Махмутович</w:t>
            </w:r>
            <w:proofErr w:type="spellEnd"/>
            <w:r w:rsidRPr="00920251">
              <w:rPr>
                <w:rFonts w:ascii="Times New Roman" w:hAnsi="Times New Roman" w:cs="Times New Roman"/>
              </w:rPr>
              <w:t xml:space="preserve"> Россия: особенности институционального развития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Монография / Финансовый университет при Правительстве Российской Федерации</w:t>
            </w:r>
            <w:proofErr w:type="gramStart"/>
            <w:r w:rsidRPr="0092025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20251">
              <w:rPr>
                <w:rFonts w:ascii="Times New Roman" w:hAnsi="Times New Roman" w:cs="Times New Roman"/>
              </w:rPr>
              <w:t xml:space="preserve"> Российский университет дружбы народов ; Институт экономики Российской академии наук ; Национальный исследовательский университет "Высшая школа экономики" ; Российский экономический университет им. </w:t>
            </w:r>
            <w:r w:rsidRPr="00920251">
              <w:rPr>
                <w:rFonts w:ascii="Times New Roman" w:hAnsi="Times New Roman" w:cs="Times New Roman"/>
                <w:lang w:val="en-US"/>
              </w:rPr>
              <w:t>Г.В. Плеханова 1 Москва : ООО "Юридическое издательство Норма", 2020.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99D2B" w14:textId="77777777" w:rsidR="00262CF0" w:rsidRPr="00920251" w:rsidRDefault="004069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20251">
                <w:rPr>
                  <w:color w:val="00008B"/>
                  <w:u w:val="single"/>
                  <w:lang w:val="en-US"/>
                </w:rPr>
                <w:t>https://znanium.com/catalog/document?id=354678</w:t>
              </w:r>
            </w:hyperlink>
          </w:p>
        </w:tc>
      </w:tr>
    </w:tbl>
    <w:p w14:paraId="570D085B" w14:textId="77777777" w:rsidR="0091168E" w:rsidRPr="0092025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B76C8C" w14:textId="77777777" w:rsidTr="007B550D">
        <w:tc>
          <w:tcPr>
            <w:tcW w:w="9345" w:type="dxa"/>
          </w:tcPr>
          <w:p w14:paraId="2895F3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0007D7" w14:textId="77777777" w:rsidTr="007B550D">
        <w:tc>
          <w:tcPr>
            <w:tcW w:w="9345" w:type="dxa"/>
          </w:tcPr>
          <w:p w14:paraId="66CC05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A00917" w14:textId="77777777" w:rsidTr="007B550D">
        <w:tc>
          <w:tcPr>
            <w:tcW w:w="9345" w:type="dxa"/>
          </w:tcPr>
          <w:p w14:paraId="683998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163091" w14:textId="77777777" w:rsidTr="007B550D">
        <w:tc>
          <w:tcPr>
            <w:tcW w:w="9345" w:type="dxa"/>
          </w:tcPr>
          <w:p w14:paraId="0A8973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46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202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025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2025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2025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>/500/4/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Champion</w:t>
            </w:r>
            <w:r w:rsidRPr="00920251">
              <w:rPr>
                <w:sz w:val="22"/>
                <w:szCs w:val="22"/>
              </w:rPr>
              <w:t xml:space="preserve"> 244х183см (</w:t>
            </w:r>
            <w:r w:rsidRPr="00920251">
              <w:rPr>
                <w:sz w:val="22"/>
                <w:szCs w:val="22"/>
                <w:lang w:val="en-US"/>
              </w:rPr>
              <w:t>SCM</w:t>
            </w:r>
            <w:r w:rsidRPr="0092025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20251">
              <w:rPr>
                <w:sz w:val="22"/>
                <w:szCs w:val="22"/>
                <w:lang w:val="en-US"/>
              </w:rPr>
              <w:t>Panasonic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VX</w:t>
            </w:r>
            <w:r w:rsidRPr="0092025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20251">
              <w:rPr>
                <w:sz w:val="22"/>
                <w:szCs w:val="22"/>
                <w:lang w:val="en-US"/>
              </w:rPr>
              <w:t>Hi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Fi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PRO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MASKGT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W</w:t>
            </w:r>
            <w:r w:rsidRPr="0092025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7FE72EC" w14:textId="77777777" w:rsidTr="008416EB">
        <w:tc>
          <w:tcPr>
            <w:tcW w:w="7797" w:type="dxa"/>
            <w:shd w:val="clear" w:color="auto" w:fill="auto"/>
          </w:tcPr>
          <w:p w14:paraId="2C5202D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Champion</w:t>
            </w:r>
            <w:r w:rsidRPr="00920251">
              <w:rPr>
                <w:sz w:val="22"/>
                <w:szCs w:val="22"/>
              </w:rPr>
              <w:t xml:space="preserve"> 244х183см </w:t>
            </w:r>
            <w:r w:rsidRPr="00920251">
              <w:rPr>
                <w:sz w:val="22"/>
                <w:szCs w:val="22"/>
                <w:lang w:val="en-US"/>
              </w:rPr>
              <w:t>SCM</w:t>
            </w:r>
            <w:r w:rsidRPr="0092025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920251">
              <w:rPr>
                <w:sz w:val="22"/>
                <w:szCs w:val="22"/>
                <w:lang w:val="en-US"/>
              </w:rPr>
              <w:t>Panasonic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PT</w:t>
            </w:r>
            <w:r w:rsidRPr="00920251">
              <w:rPr>
                <w:sz w:val="22"/>
                <w:szCs w:val="22"/>
              </w:rPr>
              <w:t>-</w:t>
            </w:r>
            <w:r w:rsidRPr="00920251">
              <w:rPr>
                <w:sz w:val="22"/>
                <w:szCs w:val="22"/>
                <w:lang w:val="en-US"/>
              </w:rPr>
              <w:t>VX</w:t>
            </w:r>
            <w:r w:rsidRPr="0092025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4D078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D895343" w14:textId="77777777" w:rsidTr="008416EB">
        <w:tc>
          <w:tcPr>
            <w:tcW w:w="7797" w:type="dxa"/>
            <w:shd w:val="clear" w:color="auto" w:fill="auto"/>
          </w:tcPr>
          <w:p w14:paraId="678B8DB7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шт., Экран с электропривод,</w:t>
            </w:r>
            <w:r w:rsidRPr="00920251">
              <w:rPr>
                <w:sz w:val="22"/>
                <w:szCs w:val="22"/>
                <w:lang w:val="en-US"/>
              </w:rPr>
              <w:t>DRAPER</w:t>
            </w:r>
            <w:r w:rsidRPr="00920251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C89858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75A1BC1" w14:textId="77777777" w:rsidTr="008416EB">
        <w:tc>
          <w:tcPr>
            <w:tcW w:w="7797" w:type="dxa"/>
            <w:shd w:val="clear" w:color="auto" w:fill="auto"/>
          </w:tcPr>
          <w:p w14:paraId="184C35B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920251">
              <w:rPr>
                <w:sz w:val="22"/>
                <w:szCs w:val="22"/>
                <w:lang w:val="en-US"/>
              </w:rPr>
              <w:t>HP</w:t>
            </w:r>
            <w:r w:rsidRPr="00920251">
              <w:rPr>
                <w:sz w:val="22"/>
                <w:szCs w:val="22"/>
              </w:rPr>
              <w:t xml:space="preserve"> 250 </w:t>
            </w:r>
            <w:r w:rsidRPr="00920251">
              <w:rPr>
                <w:sz w:val="22"/>
                <w:szCs w:val="22"/>
                <w:lang w:val="en-US"/>
              </w:rPr>
              <w:t>G</w:t>
            </w:r>
            <w:r w:rsidRPr="00920251">
              <w:rPr>
                <w:sz w:val="22"/>
                <w:szCs w:val="22"/>
              </w:rPr>
              <w:t>6 1</w:t>
            </w:r>
            <w:r w:rsidRPr="00920251">
              <w:rPr>
                <w:sz w:val="22"/>
                <w:szCs w:val="22"/>
                <w:lang w:val="en-US"/>
              </w:rPr>
              <w:t>WY</w:t>
            </w:r>
            <w:r w:rsidRPr="00920251">
              <w:rPr>
                <w:sz w:val="22"/>
                <w:szCs w:val="22"/>
              </w:rPr>
              <w:t>58</w:t>
            </w:r>
            <w:r w:rsidRPr="00920251">
              <w:rPr>
                <w:sz w:val="22"/>
                <w:szCs w:val="22"/>
                <w:lang w:val="en-US"/>
              </w:rPr>
              <w:t>EA</w:t>
            </w:r>
            <w:r w:rsidRPr="00920251">
              <w:rPr>
                <w:sz w:val="22"/>
                <w:szCs w:val="22"/>
              </w:rPr>
              <w:t xml:space="preserve">, Мультимедийный проектор </w:t>
            </w:r>
            <w:r w:rsidRPr="00920251">
              <w:rPr>
                <w:sz w:val="22"/>
                <w:szCs w:val="22"/>
                <w:lang w:val="en-US"/>
              </w:rPr>
              <w:t>LG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PF</w:t>
            </w:r>
            <w:r w:rsidRPr="00920251">
              <w:rPr>
                <w:sz w:val="22"/>
                <w:szCs w:val="22"/>
              </w:rPr>
              <w:t>1500</w:t>
            </w:r>
            <w:r w:rsidRPr="00920251">
              <w:rPr>
                <w:sz w:val="22"/>
                <w:szCs w:val="22"/>
                <w:lang w:val="en-US"/>
              </w:rPr>
              <w:t>G</w:t>
            </w:r>
            <w:r w:rsidRPr="009202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B66C00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4C440B1" w14:textId="77777777" w:rsidTr="008416EB">
        <w:tc>
          <w:tcPr>
            <w:tcW w:w="7797" w:type="dxa"/>
            <w:shd w:val="clear" w:color="auto" w:fill="auto"/>
          </w:tcPr>
          <w:p w14:paraId="56E7C08F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>/500/4/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920251">
              <w:rPr>
                <w:sz w:val="22"/>
                <w:szCs w:val="22"/>
                <w:lang w:val="en-US"/>
              </w:rPr>
              <w:t>Epson</w:t>
            </w:r>
            <w:r w:rsidRPr="00920251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D31B1F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18FDD0" w14:textId="77777777" w:rsidTr="008416EB">
        <w:tc>
          <w:tcPr>
            <w:tcW w:w="7797" w:type="dxa"/>
            <w:shd w:val="clear" w:color="auto" w:fill="auto"/>
          </w:tcPr>
          <w:p w14:paraId="17F28445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3-2100 2.4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20251">
              <w:rPr>
                <w:sz w:val="22"/>
                <w:szCs w:val="22"/>
              </w:rPr>
              <w:t xml:space="preserve"> /4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/500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Acer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V</w:t>
            </w:r>
            <w:r w:rsidRPr="00920251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906DC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736D22" w14:textId="77777777" w:rsidTr="008416EB">
        <w:tc>
          <w:tcPr>
            <w:tcW w:w="7797" w:type="dxa"/>
            <w:shd w:val="clear" w:color="auto" w:fill="auto"/>
          </w:tcPr>
          <w:p w14:paraId="3DCDF0E0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2025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I</w:t>
            </w:r>
            <w:r w:rsidRPr="00920251">
              <w:rPr>
                <w:sz w:val="22"/>
                <w:szCs w:val="22"/>
              </w:rPr>
              <w:t>5-7400/16</w:t>
            </w:r>
            <w:r w:rsidRPr="00920251">
              <w:rPr>
                <w:sz w:val="22"/>
                <w:szCs w:val="22"/>
                <w:lang w:val="en-US"/>
              </w:rPr>
              <w:t>Gb</w:t>
            </w:r>
            <w:r w:rsidRPr="00920251">
              <w:rPr>
                <w:sz w:val="22"/>
                <w:szCs w:val="22"/>
              </w:rPr>
              <w:t>/1</w:t>
            </w:r>
            <w:r w:rsidRPr="00920251">
              <w:rPr>
                <w:sz w:val="22"/>
                <w:szCs w:val="22"/>
                <w:lang w:val="en-US"/>
              </w:rPr>
              <w:t>Tb</w:t>
            </w:r>
            <w:r w:rsidRPr="00920251">
              <w:rPr>
                <w:sz w:val="22"/>
                <w:szCs w:val="22"/>
              </w:rPr>
              <w:t xml:space="preserve">/ видеокарта </w:t>
            </w:r>
            <w:r w:rsidRPr="00920251">
              <w:rPr>
                <w:sz w:val="22"/>
                <w:szCs w:val="22"/>
                <w:lang w:val="en-US"/>
              </w:rPr>
              <w:t>NVIDIA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GeForce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GT</w:t>
            </w:r>
            <w:r w:rsidRPr="00920251">
              <w:rPr>
                <w:sz w:val="22"/>
                <w:szCs w:val="22"/>
              </w:rPr>
              <w:t xml:space="preserve"> 710/Монитор </w:t>
            </w:r>
            <w:r w:rsidRPr="00920251">
              <w:rPr>
                <w:sz w:val="22"/>
                <w:szCs w:val="22"/>
                <w:lang w:val="en-US"/>
              </w:rPr>
              <w:t>DELL</w:t>
            </w:r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S</w:t>
            </w:r>
            <w:r w:rsidRPr="00920251">
              <w:rPr>
                <w:sz w:val="22"/>
                <w:szCs w:val="22"/>
              </w:rPr>
              <w:t>2218</w:t>
            </w:r>
            <w:r w:rsidRPr="00920251">
              <w:rPr>
                <w:sz w:val="22"/>
                <w:szCs w:val="22"/>
                <w:lang w:val="en-US"/>
              </w:rPr>
              <w:t>H</w:t>
            </w:r>
            <w:r w:rsidRPr="0092025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Switch</w:t>
            </w:r>
            <w:r w:rsidRPr="0092025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x</w:t>
            </w:r>
            <w:r w:rsidRPr="0092025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20251">
              <w:rPr>
                <w:sz w:val="22"/>
                <w:szCs w:val="22"/>
              </w:rPr>
              <w:t>подпружинен.ручной</w:t>
            </w:r>
            <w:proofErr w:type="spellEnd"/>
            <w:r w:rsidRPr="00920251">
              <w:rPr>
                <w:sz w:val="22"/>
                <w:szCs w:val="22"/>
              </w:rPr>
              <w:t xml:space="preserve"> </w:t>
            </w:r>
            <w:r w:rsidRPr="00920251">
              <w:rPr>
                <w:sz w:val="22"/>
                <w:szCs w:val="22"/>
                <w:lang w:val="en-US"/>
              </w:rPr>
              <w:t>MW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20251">
              <w:rPr>
                <w:sz w:val="22"/>
                <w:szCs w:val="22"/>
              </w:rPr>
              <w:t xml:space="preserve"> 200х200см (</w:t>
            </w:r>
            <w:r w:rsidRPr="00920251">
              <w:rPr>
                <w:sz w:val="22"/>
                <w:szCs w:val="22"/>
                <w:lang w:val="en-US"/>
              </w:rPr>
              <w:t>S</w:t>
            </w:r>
            <w:r w:rsidRPr="00920251">
              <w:rPr>
                <w:sz w:val="22"/>
                <w:szCs w:val="22"/>
              </w:rPr>
              <w:t>/</w:t>
            </w:r>
            <w:r w:rsidRPr="00920251">
              <w:rPr>
                <w:sz w:val="22"/>
                <w:szCs w:val="22"/>
                <w:lang w:val="en-US"/>
              </w:rPr>
              <w:t>N</w:t>
            </w:r>
            <w:r w:rsidRPr="0092025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9E92D3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648CE24" w14:textId="77777777" w:rsidTr="008416EB">
        <w:tc>
          <w:tcPr>
            <w:tcW w:w="7797" w:type="dxa"/>
            <w:shd w:val="clear" w:color="auto" w:fill="auto"/>
          </w:tcPr>
          <w:p w14:paraId="2D2EB24E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20251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20251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20251">
              <w:rPr>
                <w:sz w:val="22"/>
                <w:szCs w:val="22"/>
              </w:rPr>
              <w:t>кресела</w:t>
            </w:r>
            <w:proofErr w:type="spellEnd"/>
            <w:r w:rsidRPr="00920251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5 4460/1Тб/8Гб/монитор </w:t>
            </w:r>
            <w:r w:rsidRPr="00920251">
              <w:rPr>
                <w:sz w:val="22"/>
                <w:szCs w:val="22"/>
                <w:lang w:val="en-US"/>
              </w:rPr>
              <w:t>Samsung</w:t>
            </w:r>
            <w:r w:rsidRPr="00920251">
              <w:rPr>
                <w:sz w:val="22"/>
                <w:szCs w:val="22"/>
              </w:rPr>
              <w:t xml:space="preserve"> 23" - 1 шт., Компьютер </w:t>
            </w:r>
            <w:r w:rsidRPr="00920251">
              <w:rPr>
                <w:sz w:val="22"/>
                <w:szCs w:val="22"/>
                <w:lang w:val="en-US"/>
              </w:rPr>
              <w:t>Intel</w:t>
            </w:r>
            <w:r w:rsidRPr="00920251">
              <w:rPr>
                <w:sz w:val="22"/>
                <w:szCs w:val="22"/>
              </w:rPr>
              <w:t xml:space="preserve"> </w:t>
            </w:r>
            <w:proofErr w:type="spellStart"/>
            <w:r w:rsidRPr="009202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20251">
              <w:rPr>
                <w:sz w:val="22"/>
                <w:szCs w:val="22"/>
              </w:rPr>
              <w:t xml:space="preserve">5 4460/1Тб/8Гб/ монитор </w:t>
            </w:r>
            <w:r w:rsidRPr="00920251">
              <w:rPr>
                <w:sz w:val="22"/>
                <w:szCs w:val="22"/>
                <w:lang w:val="en-US"/>
              </w:rPr>
              <w:t>Samsung</w:t>
            </w:r>
            <w:r w:rsidRPr="00920251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7B2509" w14:textId="77777777" w:rsidR="002C735C" w:rsidRPr="0092025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2025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0251" w14:paraId="34823009" w14:textId="77777777" w:rsidTr="001D5631">
        <w:tc>
          <w:tcPr>
            <w:tcW w:w="562" w:type="dxa"/>
          </w:tcPr>
          <w:p w14:paraId="6142AF09" w14:textId="77777777" w:rsidR="00920251" w:rsidRPr="00406957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41C728" w14:textId="77777777" w:rsidR="00920251" w:rsidRPr="00920251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2025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20251" w14:paraId="5A1C9382" w14:textId="77777777" w:rsidTr="00801458">
        <w:tc>
          <w:tcPr>
            <w:tcW w:w="2336" w:type="dxa"/>
          </w:tcPr>
          <w:p w14:paraId="4C518DAB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2025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20251" w14:paraId="07658034" w14:textId="77777777" w:rsidTr="00801458">
        <w:tc>
          <w:tcPr>
            <w:tcW w:w="2336" w:type="dxa"/>
          </w:tcPr>
          <w:p w14:paraId="1553D698" w14:textId="78F29BFB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20251" w14:paraId="66411170" w14:textId="77777777" w:rsidTr="00801458">
        <w:tc>
          <w:tcPr>
            <w:tcW w:w="2336" w:type="dxa"/>
          </w:tcPr>
          <w:p w14:paraId="42192F4B" w14:textId="77777777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381F85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31E11E7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A18391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20251" w14:paraId="105B3AC5" w14:textId="77777777" w:rsidTr="00801458">
        <w:tc>
          <w:tcPr>
            <w:tcW w:w="2336" w:type="dxa"/>
          </w:tcPr>
          <w:p w14:paraId="6946E5A1" w14:textId="77777777" w:rsidR="005D65A5" w:rsidRPr="0092025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E43990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812E9D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62D0D" w14:textId="77777777" w:rsidR="005D65A5" w:rsidRPr="00920251" w:rsidRDefault="007478E0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0251" w14:paraId="510816B9" w14:textId="77777777" w:rsidTr="001D5631">
        <w:tc>
          <w:tcPr>
            <w:tcW w:w="562" w:type="dxa"/>
          </w:tcPr>
          <w:p w14:paraId="01798F55" w14:textId="77777777" w:rsidR="00920251" w:rsidRPr="009E6058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7C5CFD" w14:textId="77777777" w:rsidR="00920251" w:rsidRPr="00920251" w:rsidRDefault="00920251" w:rsidP="001D56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202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20251" w14:paraId="0267C479" w14:textId="77777777" w:rsidTr="00801458">
        <w:tc>
          <w:tcPr>
            <w:tcW w:w="2500" w:type="pct"/>
          </w:tcPr>
          <w:p w14:paraId="37F699C9" w14:textId="77777777" w:rsidR="00B8237E" w:rsidRPr="009202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2025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25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20251" w14:paraId="3F240151" w14:textId="77777777" w:rsidTr="00801458">
        <w:tc>
          <w:tcPr>
            <w:tcW w:w="2500" w:type="pct"/>
          </w:tcPr>
          <w:p w14:paraId="61E91592" w14:textId="61A0874C" w:rsidR="00B8237E" w:rsidRPr="0092025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0251" w14:paraId="385A20CC" w14:textId="77777777" w:rsidTr="00801458">
        <w:tc>
          <w:tcPr>
            <w:tcW w:w="2500" w:type="pct"/>
          </w:tcPr>
          <w:p w14:paraId="16EA5263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66769FF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20251" w14:paraId="26FF1F19" w14:textId="77777777" w:rsidTr="00801458">
        <w:tc>
          <w:tcPr>
            <w:tcW w:w="2500" w:type="pct"/>
          </w:tcPr>
          <w:p w14:paraId="74A8FEAF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3F71D8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20251" w14:paraId="496486BB" w14:textId="77777777" w:rsidTr="00801458">
        <w:tc>
          <w:tcPr>
            <w:tcW w:w="2500" w:type="pct"/>
          </w:tcPr>
          <w:p w14:paraId="2458BB54" w14:textId="77777777" w:rsidR="00B8237E" w:rsidRPr="00920251" w:rsidRDefault="00B8237E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B1756A9" w14:textId="77777777" w:rsidR="00B8237E" w:rsidRPr="00920251" w:rsidRDefault="005C548A" w:rsidP="00801458">
            <w:pPr>
              <w:rPr>
                <w:rFonts w:ascii="Times New Roman" w:hAnsi="Times New Roman" w:cs="Times New Roman"/>
              </w:rPr>
            </w:pPr>
            <w:r w:rsidRPr="0092025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920251">
      <w:footerReference w:type="default" r:id="rId18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0EC9A" w14:textId="77777777" w:rsidR="00C7460B" w:rsidRDefault="00C7460B" w:rsidP="00315CA6">
      <w:pPr>
        <w:spacing w:after="0" w:line="240" w:lineRule="auto"/>
      </w:pPr>
      <w:r>
        <w:separator/>
      </w:r>
    </w:p>
  </w:endnote>
  <w:endnote w:type="continuationSeparator" w:id="0">
    <w:p w14:paraId="4C9AFA6B" w14:textId="77777777" w:rsidR="00C7460B" w:rsidRDefault="00C746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F2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32C04" w14:textId="77777777" w:rsidR="00C7460B" w:rsidRDefault="00C7460B" w:rsidP="00315CA6">
      <w:pPr>
        <w:spacing w:after="0" w:line="240" w:lineRule="auto"/>
      </w:pPr>
      <w:r>
        <w:separator/>
      </w:r>
    </w:p>
  </w:footnote>
  <w:footnote w:type="continuationSeparator" w:id="0">
    <w:p w14:paraId="21626E56" w14:textId="77777777" w:rsidR="00C7460B" w:rsidRDefault="00C746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957"/>
    <w:rsid w:val="0041061D"/>
    <w:rsid w:val="00433B9E"/>
    <w:rsid w:val="004475DA"/>
    <w:rsid w:val="004535A3"/>
    <w:rsid w:val="00453EB6"/>
    <w:rsid w:val="004619CB"/>
    <w:rsid w:val="00466076"/>
    <w:rsid w:val="00476F2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251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60B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0917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04DFC6-77CC-4E2E-97AE-94B4D98E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