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E5E2D8D" w:rsidR="00A77598" w:rsidRPr="00425827" w:rsidRDefault="004258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54E59" w:rsidRDefault="007A7979" w:rsidP="00511619">
            <w:pPr>
              <w:rPr>
                <w:rFonts w:ascii="Times New Roman" w:hAnsi="Times New Roman" w:cs="Times New Roman"/>
                <w:sz w:val="20"/>
                <w:szCs w:val="20"/>
              </w:rPr>
            </w:pPr>
            <w:r w:rsidRPr="00B54E59">
              <w:rPr>
                <w:rFonts w:ascii="Times New Roman" w:hAnsi="Times New Roman" w:cs="Times New Roman"/>
                <w:sz w:val="20"/>
                <w:szCs w:val="20"/>
              </w:rPr>
              <w:t>Старший преподаватель, Скрипниченко Денис Юрьевич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66D7CA" w:rsidR="004475DA" w:rsidRPr="00425827" w:rsidRDefault="004258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F4E53B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48630344" w14:textId="19AB7BDE" w:rsidR="00D75436" w:rsidRDefault="00EB5FA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19812FA2" w14:textId="4C32FD73" w:rsidR="00D75436" w:rsidRDefault="00EB5FA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87B21">
              <w:rPr>
                <w:noProof/>
                <w:webHidden/>
              </w:rPr>
              <w:t>3</w:t>
            </w:r>
            <w:r w:rsidR="00D75436">
              <w:rPr>
                <w:noProof/>
                <w:webHidden/>
              </w:rPr>
              <w:fldChar w:fldCharType="end"/>
            </w:r>
          </w:hyperlink>
        </w:p>
        <w:p w14:paraId="0C0D0ADC" w14:textId="1BFFC227" w:rsidR="00D75436" w:rsidRDefault="00EB5FA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87B21">
              <w:rPr>
                <w:noProof/>
                <w:webHidden/>
              </w:rPr>
              <w:t>4</w:t>
            </w:r>
            <w:r w:rsidR="00D75436">
              <w:rPr>
                <w:noProof/>
                <w:webHidden/>
              </w:rPr>
              <w:fldChar w:fldCharType="end"/>
            </w:r>
          </w:hyperlink>
        </w:p>
        <w:p w14:paraId="6B664574" w14:textId="37C8E97A" w:rsidR="00D75436" w:rsidRDefault="00EB5FA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D83616F" w14:textId="04BEDD43" w:rsidR="00D75436" w:rsidRDefault="00EB5FA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87B21">
              <w:rPr>
                <w:noProof/>
                <w:webHidden/>
              </w:rPr>
              <w:t>14</w:t>
            </w:r>
            <w:r w:rsidR="00D75436">
              <w:rPr>
                <w:noProof/>
                <w:webHidden/>
              </w:rPr>
              <w:fldChar w:fldCharType="end"/>
            </w:r>
          </w:hyperlink>
        </w:p>
        <w:p w14:paraId="443DC78D" w14:textId="3F35ABDC" w:rsidR="00D75436" w:rsidRDefault="00EB5FA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111D391A" w14:textId="2A558F60" w:rsidR="00D75436" w:rsidRDefault="00EB5FA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29245BDC" w14:textId="417D658B" w:rsidR="00D75436" w:rsidRDefault="00EB5FA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87B21">
              <w:rPr>
                <w:noProof/>
                <w:webHidden/>
              </w:rPr>
              <w:t>15</w:t>
            </w:r>
            <w:r w:rsidR="00D75436">
              <w:rPr>
                <w:noProof/>
                <w:webHidden/>
              </w:rPr>
              <w:fldChar w:fldCharType="end"/>
            </w:r>
          </w:hyperlink>
        </w:p>
        <w:p w14:paraId="72E4D059" w14:textId="177E2B45" w:rsidR="00D75436" w:rsidRDefault="00EB5FA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87B21">
              <w:rPr>
                <w:noProof/>
                <w:webHidden/>
              </w:rPr>
              <w:t>18</w:t>
            </w:r>
            <w:r w:rsidR="00D75436">
              <w:rPr>
                <w:noProof/>
                <w:webHidden/>
              </w:rPr>
              <w:fldChar w:fldCharType="end"/>
            </w:r>
          </w:hyperlink>
        </w:p>
        <w:p w14:paraId="4F19E6D5" w14:textId="7AE116C4" w:rsidR="00D75436" w:rsidRDefault="00EB5FA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87B21">
              <w:rPr>
                <w:noProof/>
                <w:webHidden/>
              </w:rPr>
              <w:t>19</w:t>
            </w:r>
            <w:r w:rsidR="00D75436">
              <w:rPr>
                <w:noProof/>
                <w:webHidden/>
              </w:rPr>
              <w:fldChar w:fldCharType="end"/>
            </w:r>
          </w:hyperlink>
        </w:p>
        <w:p w14:paraId="2FB96700" w14:textId="3E78FE39" w:rsidR="00D75436" w:rsidRDefault="00EB5FA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76B13ADF" w14:textId="22C1A943" w:rsidR="00D75436" w:rsidRDefault="00EB5FA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87B21">
              <w:rPr>
                <w:noProof/>
                <w:webHidden/>
              </w:rPr>
              <w:t>21</w:t>
            </w:r>
            <w:r w:rsidR="00D75436">
              <w:rPr>
                <w:noProof/>
                <w:webHidden/>
              </w:rPr>
              <w:fldChar w:fldCharType="end"/>
            </w:r>
          </w:hyperlink>
        </w:p>
        <w:p w14:paraId="082C6EFB" w14:textId="18164753" w:rsidR="00D75436" w:rsidRDefault="00EB5FA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87B21">
              <w:rPr>
                <w:noProof/>
                <w:webHidden/>
              </w:rPr>
              <w:t>23</w:t>
            </w:r>
            <w:r w:rsidR="00D75436">
              <w:rPr>
                <w:noProof/>
                <w:webHidden/>
              </w:rPr>
              <w:fldChar w:fldCharType="end"/>
            </w:r>
          </w:hyperlink>
        </w:p>
        <w:p w14:paraId="2BAA514D" w14:textId="2385B4D5" w:rsidR="00D75436" w:rsidRDefault="00EB5FA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FFDC0B4" w14:textId="728A45D1" w:rsidR="00D75436" w:rsidRDefault="00EB5FA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4D6890B" w14:textId="540058D7" w:rsidR="00D75436" w:rsidRDefault="00EB5FA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355421B2" w14:textId="045693CD" w:rsidR="00D75436" w:rsidRDefault="00EB5FA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87B21">
              <w:rPr>
                <w:noProof/>
                <w:webHidden/>
              </w:rPr>
              <w:t>24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7"/>
        <w:gridCol w:w="2217"/>
        <w:gridCol w:w="5336"/>
      </w:tblGrid>
      <w:tr w:rsidR="00751095" w:rsidRPr="00B54E5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54E5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54E5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54E5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54E5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54E59" w:rsidRDefault="00751095" w:rsidP="009207A4">
            <w:pPr>
              <w:tabs>
                <w:tab w:val="left" w:pos="0"/>
              </w:tabs>
              <w:jc w:val="center"/>
              <w:rPr>
                <w:rFonts w:ascii="Times New Roman" w:hAnsi="Times New Roman" w:cs="Times New Roman"/>
                <w:lang w:bidi="ru-RU"/>
              </w:rPr>
            </w:pPr>
            <w:r w:rsidRPr="00B54E59">
              <w:rPr>
                <w:rFonts w:ascii="Times New Roman" w:hAnsi="Times New Roman" w:cs="Times New Roman"/>
                <w:b/>
              </w:rPr>
              <w:t>Планируемые результаты обучения по дисциплине</w:t>
            </w:r>
          </w:p>
          <w:p w14:paraId="4A80ACB9" w14:textId="77777777" w:rsidR="00751095" w:rsidRPr="00B54E5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54E5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54E59" w:rsidRDefault="00FD518F" w:rsidP="009207A4">
            <w:pPr>
              <w:widowControl w:val="0"/>
              <w:tabs>
                <w:tab w:val="left" w:pos="0"/>
              </w:tabs>
              <w:autoSpaceDE w:val="0"/>
              <w:autoSpaceDN w:val="0"/>
              <w:rPr>
                <w:rFonts w:ascii="Times New Roman" w:hAnsi="Times New Roman" w:cs="Times New Roman"/>
              </w:rPr>
            </w:pPr>
            <w:r w:rsidRPr="00B54E59">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54E59" w:rsidRDefault="00FD518F" w:rsidP="009207A4">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ОПК-1.3 - Применяет знания макроэкономической теории на промежуточном уровне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Знать: </w:t>
            </w:r>
            <w:r w:rsidR="00316402" w:rsidRPr="00B54E59">
              <w:rPr>
                <w:rFonts w:ascii="Times New Roman" w:hAnsi="Times New Roman" w:cs="Times New Roman"/>
              </w:rPr>
              <w:t>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w:t>
            </w:r>
            <w:r w:rsidRPr="00B54E59">
              <w:rPr>
                <w:rFonts w:ascii="Times New Roman" w:hAnsi="Times New Roman" w:cs="Times New Roman"/>
              </w:rPr>
              <w:t xml:space="preserve"> </w:t>
            </w:r>
          </w:p>
          <w:p w14:paraId="1D618C66" w14:textId="63398124" w:rsidR="00751095" w:rsidRPr="00B54E59" w:rsidRDefault="00751095" w:rsidP="009207A4">
            <w:pPr>
              <w:autoSpaceDE w:val="0"/>
              <w:autoSpaceDN w:val="0"/>
              <w:adjustRightInd w:val="0"/>
              <w:jc w:val="both"/>
              <w:rPr>
                <w:rFonts w:ascii="Times New Roman" w:hAnsi="Times New Roman" w:cs="Times New Roman"/>
              </w:rPr>
            </w:pPr>
            <w:r w:rsidRPr="00B54E59">
              <w:rPr>
                <w:rFonts w:ascii="Times New Roman" w:hAnsi="Times New Roman" w:cs="Times New Roman"/>
              </w:rPr>
              <w:t xml:space="preserve">Уметь: </w:t>
            </w:r>
            <w:r w:rsidR="00FD518F" w:rsidRPr="00B54E59">
              <w:rPr>
                <w:rFonts w:ascii="Times New Roman" w:hAnsi="Times New Roman" w:cs="Times New Roman"/>
              </w:rPr>
              <w:t>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w:t>
            </w:r>
            <w:r w:rsidRPr="00B54E59">
              <w:rPr>
                <w:rFonts w:ascii="Times New Roman" w:hAnsi="Times New Roman" w:cs="Times New Roman"/>
              </w:rPr>
              <w:t xml:space="preserve"> </w:t>
            </w:r>
          </w:p>
          <w:p w14:paraId="253C4FDD" w14:textId="301C2309" w:rsidR="00751095" w:rsidRPr="00B54E59" w:rsidRDefault="00751095" w:rsidP="00FD518F">
            <w:pPr>
              <w:autoSpaceDE w:val="0"/>
              <w:autoSpaceDN w:val="0"/>
              <w:adjustRightInd w:val="0"/>
              <w:jc w:val="both"/>
              <w:rPr>
                <w:rFonts w:ascii="Times New Roman" w:hAnsi="Times New Roman" w:cs="Times New Roman"/>
                <w:lang w:bidi="ru-RU"/>
              </w:rPr>
            </w:pPr>
            <w:r w:rsidRPr="00B54E59">
              <w:rPr>
                <w:rFonts w:ascii="Times New Roman" w:hAnsi="Times New Roman" w:cs="Times New Roman"/>
              </w:rPr>
              <w:t xml:space="preserve">Владеть: </w:t>
            </w:r>
            <w:r w:rsidR="00FD518F" w:rsidRPr="00B54E59">
              <w:rPr>
                <w:rFonts w:ascii="Times New Roman" w:hAnsi="Times New Roman" w:cs="Times New Roman"/>
              </w:rPr>
              <w:t>методологией экономического исследования; современными методами сбора, обработки и анализа экономических и социальных данных.</w:t>
            </w:r>
          </w:p>
        </w:tc>
      </w:tr>
    </w:tbl>
    <w:p w14:paraId="010B1EC2" w14:textId="77777777" w:rsidR="00E1429F" w:rsidRPr="00B54E5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54E59"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54E59" w:rsidRDefault="004535A3" w:rsidP="00546A9C">
            <w:pPr>
              <w:tabs>
                <w:tab w:val="left" w:pos="0"/>
              </w:tabs>
              <w:jc w:val="center"/>
              <w:rPr>
                <w:rFonts w:ascii="Times New Roman" w:hAnsi="Times New Roman" w:cs="Times New Roman"/>
                <w:b/>
              </w:rPr>
            </w:pPr>
            <w:r w:rsidRPr="00B54E59">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54E59" w:rsidRDefault="004535A3" w:rsidP="007F544A">
            <w:pPr>
              <w:tabs>
                <w:tab w:val="left" w:pos="0"/>
              </w:tabs>
              <w:jc w:val="center"/>
              <w:rPr>
                <w:rFonts w:ascii="Times New Roman" w:hAnsi="Times New Roman" w:cs="Times New Roman"/>
                <w:b/>
              </w:rPr>
            </w:pPr>
            <w:r w:rsidRPr="00B54E59">
              <w:rPr>
                <w:rFonts w:ascii="Times New Roman" w:hAnsi="Times New Roman" w:cs="Times New Roman"/>
                <w:b/>
              </w:rPr>
              <w:t xml:space="preserve">Объем дисциплины </w:t>
            </w:r>
          </w:p>
          <w:p w14:paraId="5F18268E" w14:textId="58058D90" w:rsidR="004535A3" w:rsidRPr="00B54E59" w:rsidRDefault="004535A3"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(ак</w:t>
            </w:r>
            <w:r w:rsidR="00AE2B1A" w:rsidRPr="00B54E59">
              <w:rPr>
                <w:rFonts w:ascii="Times New Roman" w:hAnsi="Times New Roman" w:cs="Times New Roman"/>
                <w:b/>
              </w:rPr>
              <w:t>адемические</w:t>
            </w:r>
            <w:r w:rsidRPr="00B54E59">
              <w:rPr>
                <w:rFonts w:ascii="Times New Roman" w:hAnsi="Times New Roman" w:cs="Times New Roman"/>
                <w:b/>
              </w:rPr>
              <w:t xml:space="preserve"> часы)</w:t>
            </w:r>
          </w:p>
        </w:tc>
      </w:tr>
      <w:tr w:rsidR="005B37A7" w:rsidRPr="00B54E59" w14:paraId="568F56F7" w14:textId="77777777" w:rsidTr="005B37A7">
        <w:trPr>
          <w:trHeight w:val="300"/>
        </w:trPr>
        <w:tc>
          <w:tcPr>
            <w:tcW w:w="1024" w:type="pct"/>
            <w:vMerge/>
            <w:shd w:val="clear" w:color="auto" w:fill="auto"/>
            <w:vAlign w:val="center"/>
            <w:hideMark/>
          </w:tcPr>
          <w:p w14:paraId="60F6C88D"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54E59"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54E59" w:rsidRDefault="000B317E"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СРО</w:t>
            </w:r>
          </w:p>
        </w:tc>
      </w:tr>
      <w:tr w:rsidR="005B37A7" w:rsidRPr="00B54E59" w14:paraId="48EF2691" w14:textId="77777777" w:rsidTr="005B37A7">
        <w:trPr>
          <w:trHeight w:val="463"/>
        </w:trPr>
        <w:tc>
          <w:tcPr>
            <w:tcW w:w="1024" w:type="pct"/>
            <w:vMerge/>
            <w:shd w:val="clear" w:color="auto" w:fill="auto"/>
            <w:vAlign w:val="center"/>
            <w:hideMark/>
          </w:tcPr>
          <w:p w14:paraId="540838F1"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ЗЛТ</w:t>
            </w:r>
          </w:p>
        </w:tc>
        <w:tc>
          <w:tcPr>
            <w:tcW w:w="360" w:type="pct"/>
            <w:shd w:val="clear" w:color="auto" w:fill="auto"/>
            <w:vAlign w:val="center"/>
            <w:hideMark/>
          </w:tcPr>
          <w:p w14:paraId="144D21A6" w14:textId="77777777" w:rsidR="004475DA" w:rsidRPr="00B54E59" w:rsidRDefault="004475DA" w:rsidP="007F544A">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ПЗ</w:t>
            </w:r>
          </w:p>
        </w:tc>
        <w:tc>
          <w:tcPr>
            <w:tcW w:w="358" w:type="pct"/>
            <w:shd w:val="clear" w:color="auto" w:fill="auto"/>
            <w:vAlign w:val="center"/>
            <w:hideMark/>
          </w:tcPr>
          <w:p w14:paraId="19AF07D1" w14:textId="452663C9" w:rsidR="004475DA" w:rsidRPr="00B54E59" w:rsidRDefault="000A0ED4" w:rsidP="004535A3">
            <w:pPr>
              <w:widowControl w:val="0"/>
              <w:tabs>
                <w:tab w:val="left" w:pos="0"/>
              </w:tabs>
              <w:autoSpaceDE w:val="0"/>
              <w:autoSpaceDN w:val="0"/>
              <w:jc w:val="center"/>
              <w:rPr>
                <w:rFonts w:ascii="Times New Roman" w:hAnsi="Times New Roman" w:cs="Times New Roman"/>
                <w:b/>
              </w:rPr>
            </w:pPr>
            <w:r w:rsidRPr="00B54E59">
              <w:rPr>
                <w:rFonts w:ascii="Times New Roman" w:hAnsi="Times New Roman" w:cs="Times New Roman"/>
                <w:b/>
              </w:rPr>
              <w:t>ЛР</w:t>
            </w:r>
          </w:p>
        </w:tc>
        <w:tc>
          <w:tcPr>
            <w:tcW w:w="358" w:type="pct"/>
            <w:vMerge/>
            <w:shd w:val="clear" w:color="auto" w:fill="auto"/>
            <w:vAlign w:val="center"/>
            <w:hideMark/>
          </w:tcPr>
          <w:p w14:paraId="0F94578B" w14:textId="1775B50A" w:rsidR="004475DA" w:rsidRPr="00B54E59" w:rsidRDefault="004475DA" w:rsidP="007F544A">
            <w:pPr>
              <w:widowControl w:val="0"/>
              <w:tabs>
                <w:tab w:val="left" w:pos="0"/>
              </w:tabs>
              <w:autoSpaceDE w:val="0"/>
              <w:autoSpaceDN w:val="0"/>
              <w:jc w:val="center"/>
              <w:rPr>
                <w:rFonts w:ascii="Times New Roman" w:hAnsi="Times New Roman" w:cs="Times New Roman"/>
                <w:b/>
              </w:rPr>
            </w:pPr>
          </w:p>
        </w:tc>
      </w:tr>
      <w:tr w:rsidR="005B37A7" w:rsidRPr="00B54E59" w14:paraId="748498C4" w14:textId="77777777" w:rsidTr="005B37A7">
        <w:trPr>
          <w:trHeight w:val="283"/>
        </w:trPr>
        <w:tc>
          <w:tcPr>
            <w:tcW w:w="1024" w:type="pct"/>
            <w:shd w:val="clear" w:color="auto" w:fill="auto"/>
            <w:vAlign w:val="center"/>
          </w:tcPr>
          <w:p w14:paraId="5D6E08B7" w14:textId="2FA1B7AD"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 Предмет и метод макроэкономики</w:t>
            </w:r>
          </w:p>
        </w:tc>
        <w:tc>
          <w:tcPr>
            <w:tcW w:w="2543" w:type="pct"/>
            <w:gridSpan w:val="2"/>
            <w:shd w:val="clear" w:color="auto" w:fill="auto"/>
          </w:tcPr>
          <w:p w14:paraId="39EE40A9" w14:textId="6A1029DB"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B54E59">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w:t>
            </w:r>
            <w:r w:rsidRPr="00B54E59">
              <w:rPr>
                <w:sz w:val="22"/>
                <w:szCs w:val="22"/>
                <w:lang w:bidi="ru-RU"/>
              </w:rPr>
              <w:br/>
              <w:t>Виды функциональных зависимостей, изучаемых макроэкономикой. Основные типы макроэкономических моделей. Цели и задачи применения экономико-математических моделей в макроэкономических исследованиях.</w:t>
            </w:r>
          </w:p>
        </w:tc>
        <w:tc>
          <w:tcPr>
            <w:tcW w:w="357" w:type="pct"/>
            <w:gridSpan w:val="2"/>
            <w:shd w:val="clear" w:color="auto" w:fill="auto"/>
            <w:vAlign w:val="center"/>
          </w:tcPr>
          <w:p w14:paraId="615145B2" w14:textId="0922B7BD"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EBA91D" w14:textId="13EF86D5"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922C76B" w14:textId="6714638E"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78433B3" w14:textId="77777777" w:rsidTr="005B37A7">
        <w:trPr>
          <w:trHeight w:val="283"/>
        </w:trPr>
        <w:tc>
          <w:tcPr>
            <w:tcW w:w="1024" w:type="pct"/>
            <w:shd w:val="clear" w:color="auto" w:fill="auto"/>
            <w:vAlign w:val="center"/>
          </w:tcPr>
          <w:p w14:paraId="6D068FA6"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2FC1D70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B54E59">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B54E59">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3A630D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1BC88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5E97A7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B749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2FA6130" w14:textId="77777777" w:rsidTr="005B37A7">
        <w:trPr>
          <w:trHeight w:val="283"/>
        </w:trPr>
        <w:tc>
          <w:tcPr>
            <w:tcW w:w="1024" w:type="pct"/>
            <w:shd w:val="clear" w:color="auto" w:fill="auto"/>
            <w:vAlign w:val="center"/>
          </w:tcPr>
          <w:p w14:paraId="75C01D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3. Результаты функционирования и основные макроэкономические пропорции реального сектора экономики</w:t>
            </w:r>
          </w:p>
        </w:tc>
        <w:tc>
          <w:tcPr>
            <w:tcW w:w="2543" w:type="pct"/>
            <w:gridSpan w:val="2"/>
            <w:shd w:val="clear" w:color="auto" w:fill="auto"/>
          </w:tcPr>
          <w:p w14:paraId="6625E4C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реального производства. Факторы и результаты производственной деятельности. Способы исчисления результатов реального производства. Система взаимосвязей между показателями результатов. Фактический и потенциальный объемы национального производства. Теневая экономика и проблемы измерения масштабов ее влияния на реальный объем валового внутреннего продукта страны (ВВП).</w:t>
            </w:r>
            <w:r w:rsidRPr="00B54E59">
              <w:rPr>
                <w:sz w:val="22"/>
                <w:szCs w:val="22"/>
                <w:lang w:bidi="ru-RU"/>
              </w:rPr>
              <w:br/>
              <w:t>Процесс формирования реального ВВП. Экономически эффективные технологии. Понятие агрегированной производственной функции и ее типы.</w:t>
            </w:r>
            <w:r w:rsidRPr="00B54E59">
              <w:rPr>
                <w:sz w:val="22"/>
                <w:szCs w:val="22"/>
                <w:lang w:bidi="ru-RU"/>
              </w:rPr>
              <w:br/>
              <w:t>Макроэкономические пропорции, устанавливаемые в процессе формирования ВВП. Пропорции распределения ВВП. Пропорции, характеризующие изменения ВВП в краткосрочном и долгосрочном периодах.</w:t>
            </w:r>
            <w:r w:rsidRPr="00B54E59">
              <w:rPr>
                <w:sz w:val="22"/>
                <w:szCs w:val="22"/>
                <w:lang w:bidi="ru-RU"/>
              </w:rPr>
              <w:br/>
              <w:t>Движение населения и макроэкономические пропорции в сфере занятости. Трудоспособное и экономически активное население. Состав экономически активного населения. Безработица и ее виды. Фактическая норма безработицы. Полная занятость и естественная норма безработицы. Факторы, определяющие формирование и изменение естественной нормы безработицы. Конъюнктурная безработица и ее норма.</w:t>
            </w:r>
            <w:r w:rsidRPr="00B54E59">
              <w:rPr>
                <w:sz w:val="22"/>
                <w:szCs w:val="22"/>
                <w:lang w:bidi="ru-RU"/>
              </w:rPr>
              <w:br/>
              <w:t>Влияние макроэкономических пропорций в сфере занятости на конечные результаты реального производства. Закон Оукена.</w:t>
            </w:r>
            <w:r w:rsidRPr="00B54E59">
              <w:rPr>
                <w:sz w:val="22"/>
                <w:szCs w:val="22"/>
                <w:lang w:bidi="ru-RU"/>
              </w:rPr>
              <w:br/>
              <w:t>Основные тенденции изменения макроэкономических пропорций в реальном секторе Российской экономики.</w:t>
            </w:r>
          </w:p>
        </w:tc>
        <w:tc>
          <w:tcPr>
            <w:tcW w:w="357" w:type="pct"/>
            <w:gridSpan w:val="2"/>
            <w:shd w:val="clear" w:color="auto" w:fill="auto"/>
            <w:vAlign w:val="center"/>
          </w:tcPr>
          <w:p w14:paraId="56C6039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58500F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A82CB49"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BD9B4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9239ABB" w14:textId="77777777" w:rsidTr="005B37A7">
        <w:trPr>
          <w:trHeight w:val="283"/>
        </w:trPr>
        <w:tc>
          <w:tcPr>
            <w:tcW w:w="1024" w:type="pct"/>
            <w:shd w:val="clear" w:color="auto" w:fill="auto"/>
            <w:vAlign w:val="center"/>
          </w:tcPr>
          <w:p w14:paraId="2A6F2DFA"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4. Денежный сектор национальной экономики и номинальные макроэкономические показатели</w:t>
            </w:r>
          </w:p>
        </w:tc>
        <w:tc>
          <w:tcPr>
            <w:tcW w:w="2543" w:type="pct"/>
            <w:gridSpan w:val="2"/>
            <w:shd w:val="clear" w:color="auto" w:fill="auto"/>
          </w:tcPr>
          <w:p w14:paraId="0643AADD"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Денежная масса и показатели ее измерения. Структура денежной массы. Экономическое значение пропорций между денежными агрегатами.</w:t>
            </w:r>
            <w:r w:rsidRPr="00B54E59">
              <w:rPr>
                <w:sz w:val="22"/>
                <w:szCs w:val="22"/>
                <w:lang w:bidi="ru-RU"/>
              </w:rPr>
              <w:br/>
              <w:t>Основные факторы, определяющие объем и структуру денежной массы. Инструменты влияние банковской системы на объем денежной массы. Состав и механизм формирования банковских резервов. Коэффициент депонирования денег. Денежная база и ее структура. Депозитный, денежный и кредитный мультипликаторы. Факторы, определяющие изменение величины мультипликаторов.</w:t>
            </w:r>
            <w:r w:rsidRPr="00B54E59">
              <w:rPr>
                <w:sz w:val="22"/>
                <w:szCs w:val="22"/>
                <w:lang w:bidi="ru-RU"/>
              </w:rPr>
              <w:br/>
              <w:t>Скорость обращения денег. Количественная теория денег и уровень цен. Измерение уровня цен. Темп инфляции и определяющие его факторы. Номинальная и реальная заработная плата. Номинальная и реальная ставка процента. Номинальный и реальный валютный курс. Факторы, определяющие динамику реального валютного курса.</w:t>
            </w:r>
            <w:r w:rsidRPr="00B54E59">
              <w:rPr>
                <w:sz w:val="22"/>
                <w:szCs w:val="22"/>
                <w:lang w:bidi="ru-RU"/>
              </w:rPr>
              <w:br/>
              <w:t>Проблема нейтральности денег. Монетарное правило. Рациональные ожидания и супернейтральность денег.</w:t>
            </w:r>
            <w:r w:rsidRPr="00B54E59">
              <w:rPr>
                <w:sz w:val="22"/>
                <w:szCs w:val="22"/>
                <w:lang w:bidi="ru-RU"/>
              </w:rPr>
              <w:br/>
              <w:t>Основные тенденции изменения макроэкономических пропорций в денежном секторе Российской экономики.</w:t>
            </w:r>
          </w:p>
        </w:tc>
        <w:tc>
          <w:tcPr>
            <w:tcW w:w="357" w:type="pct"/>
            <w:gridSpan w:val="2"/>
            <w:shd w:val="clear" w:color="auto" w:fill="auto"/>
            <w:vAlign w:val="center"/>
          </w:tcPr>
          <w:p w14:paraId="6CFE87F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BB425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91B9738"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852685"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3EE0B25" w14:textId="77777777" w:rsidTr="005B37A7">
        <w:trPr>
          <w:trHeight w:val="283"/>
        </w:trPr>
        <w:tc>
          <w:tcPr>
            <w:tcW w:w="1024" w:type="pct"/>
            <w:shd w:val="clear" w:color="auto" w:fill="auto"/>
            <w:vAlign w:val="center"/>
          </w:tcPr>
          <w:p w14:paraId="35F3A651"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5. Потребительские решения домохозяйств</w:t>
            </w:r>
          </w:p>
        </w:tc>
        <w:tc>
          <w:tcPr>
            <w:tcW w:w="2543" w:type="pct"/>
            <w:gridSpan w:val="2"/>
            <w:shd w:val="clear" w:color="auto" w:fill="auto"/>
          </w:tcPr>
          <w:p w14:paraId="5F40359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B54E59">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B54E59">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 Оптимизация потребления в течение жизненного цикла. Теория перманентного дохода. Влияние постоянных, временных и ожидаемых изменений дохода на выбор потребителя. Связь концепций жизненного цикла и перманентного дохода.</w:t>
            </w:r>
            <w:r w:rsidRPr="00B54E59">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B54E59">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B54E59">
              <w:rPr>
                <w:sz w:val="22"/>
                <w:szCs w:val="22"/>
                <w:lang w:bidi="ru-RU"/>
              </w:rPr>
              <w:br/>
              <w:t>Структурный состав и динамика потребительских расходов и сбережений в Российской Федерации.</w:t>
            </w:r>
          </w:p>
        </w:tc>
        <w:tc>
          <w:tcPr>
            <w:tcW w:w="357" w:type="pct"/>
            <w:gridSpan w:val="2"/>
            <w:shd w:val="clear" w:color="auto" w:fill="auto"/>
            <w:vAlign w:val="center"/>
          </w:tcPr>
          <w:p w14:paraId="3D5586C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51F4ED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D21495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06FB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2D677B0" w14:textId="77777777" w:rsidTr="005B37A7">
        <w:trPr>
          <w:trHeight w:val="283"/>
        </w:trPr>
        <w:tc>
          <w:tcPr>
            <w:tcW w:w="1024" w:type="pct"/>
            <w:shd w:val="clear" w:color="auto" w:fill="auto"/>
            <w:vAlign w:val="center"/>
          </w:tcPr>
          <w:p w14:paraId="0E2E74F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6. Инвестиционные решения предпринимателей</w:t>
            </w:r>
          </w:p>
        </w:tc>
        <w:tc>
          <w:tcPr>
            <w:tcW w:w="2543" w:type="pct"/>
            <w:gridSpan w:val="2"/>
            <w:shd w:val="clear" w:color="auto" w:fill="auto"/>
          </w:tcPr>
          <w:p w14:paraId="274AF32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B54E59">
              <w:rPr>
                <w:sz w:val="22"/>
                <w:szCs w:val="22"/>
                <w:lang w:bidi="ru-RU"/>
              </w:rPr>
              <w:br/>
              <w:t>Принцип акселератора инвестиционного процесса. Функция индуцированных инвестиций.</w:t>
            </w:r>
            <w:r w:rsidRPr="00B54E59">
              <w:rPr>
                <w:sz w:val="22"/>
                <w:szCs w:val="22"/>
                <w:lang w:bidi="ru-RU"/>
              </w:rPr>
              <w:br/>
              <w:t>Базовая неоклассическая теория инвестиций. Издержки использования и издержки владения капиталом. Условие оптимизации запаса капитала. Неоклассическая функция инвестиций.</w:t>
            </w:r>
            <w:r w:rsidRPr="00B54E59">
              <w:rPr>
                <w:sz w:val="22"/>
                <w:szCs w:val="22"/>
                <w:lang w:bidi="ru-RU"/>
              </w:rPr>
              <w:br/>
              <w:t>Издержки регулирования капитала. Влияние издержек регулирования на скорость адаптации предпринимателей к оптимальному запасу капитала. Модель гибкого акселератора инвестиционного процесса.</w:t>
            </w:r>
            <w:r w:rsidRPr="00B54E59">
              <w:rPr>
                <w:sz w:val="22"/>
                <w:szCs w:val="22"/>
                <w:lang w:bidi="ru-RU"/>
              </w:rPr>
              <w:br/>
              <w:t>Кейнсианская теория инвестиций. Предельная эффективность капитала. Кейнсианская функция инвестиций и определяющие её факторы.</w:t>
            </w:r>
            <w:r w:rsidRPr="00B54E59">
              <w:rPr>
                <w:sz w:val="22"/>
                <w:szCs w:val="22"/>
                <w:lang w:bidi="ru-RU"/>
              </w:rPr>
              <w:br/>
              <w:t>Реальные инвестиции и фондовый рынок. Рыночная и восстановительная стоимость капитала. Q-теория инвестирования.</w:t>
            </w:r>
            <w:r w:rsidRPr="00B54E59">
              <w:rPr>
                <w:sz w:val="22"/>
                <w:szCs w:val="22"/>
                <w:lang w:bidi="ru-RU"/>
              </w:rPr>
              <w:br/>
              <w:t>Кривая инвестиционного спроса. Факторы, определяющие эластичность и сдвиги кривой инвестиционного спроса.</w:t>
            </w:r>
            <w:r w:rsidRPr="00B54E59">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r w:rsidRPr="00B54E59">
              <w:rPr>
                <w:sz w:val="22"/>
                <w:szCs w:val="22"/>
                <w:lang w:bidi="ru-RU"/>
              </w:rPr>
              <w:br/>
              <w:t>Источники покрытия, структура и динамика инвестиций в российской экономике.</w:t>
            </w:r>
          </w:p>
        </w:tc>
        <w:tc>
          <w:tcPr>
            <w:tcW w:w="357" w:type="pct"/>
            <w:gridSpan w:val="2"/>
            <w:shd w:val="clear" w:color="auto" w:fill="auto"/>
            <w:vAlign w:val="center"/>
          </w:tcPr>
          <w:p w14:paraId="015E6EC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ECC22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841612D"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39AE0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E32DB96" w14:textId="77777777" w:rsidTr="005B37A7">
        <w:trPr>
          <w:trHeight w:val="283"/>
        </w:trPr>
        <w:tc>
          <w:tcPr>
            <w:tcW w:w="1024" w:type="pct"/>
            <w:shd w:val="clear" w:color="auto" w:fill="auto"/>
            <w:vAlign w:val="center"/>
          </w:tcPr>
          <w:p w14:paraId="78BA3FB0"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7. Воздействие государства на потребительские и инвестиционные решения частного сектора экономики</w:t>
            </w:r>
          </w:p>
        </w:tc>
        <w:tc>
          <w:tcPr>
            <w:tcW w:w="2543" w:type="pct"/>
            <w:gridSpan w:val="2"/>
            <w:shd w:val="clear" w:color="auto" w:fill="auto"/>
          </w:tcPr>
          <w:p w14:paraId="1C2A339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Доходы и расходы государства. Основные источники формирования бюджетных доходов. Влияние изменений налоговых ставок на налоговые поступления. Кривая Лаффера. Макроэкономическая структура государственных расходов. Виды бюджетного дефицита и методы его финансирования. Проблемы, связанные с денежным финансированием бюджетного дефицита. Инфляционный налог и сеньораж. Кривая Лаффера для инфляционного налога. Проблемы, связанные с долговым финансированием бюджетного дефицита. Количественная взаимосвязь между бюджетным дефицитом и государственным долгом.</w:t>
            </w:r>
            <w:r w:rsidRPr="00B54E59">
              <w:rPr>
                <w:sz w:val="22"/>
                <w:szCs w:val="22"/>
                <w:lang w:bidi="ru-RU"/>
              </w:rPr>
              <w:br/>
              <w:t>Концепции управления бюджетным дефицитом. Бремя государственного долга. Отношение «долг-доход». Методы управления государственным долгом.</w:t>
            </w:r>
            <w:r w:rsidRPr="00B54E59">
              <w:rPr>
                <w:sz w:val="22"/>
                <w:szCs w:val="22"/>
                <w:lang w:bidi="ru-RU"/>
              </w:rPr>
              <w:br/>
              <w:t>Воздействие государства на потребительские решения домохозяйств. Межвременное бюджетное ограничение государства. Реакция домохозяйств на снижение налогов при долговом финансировании бюджетного дефицита: кейнсианская и рикардианская концепции.</w:t>
            </w:r>
            <w:r w:rsidRPr="00B54E59">
              <w:rPr>
                <w:sz w:val="22"/>
                <w:szCs w:val="22"/>
                <w:lang w:bidi="ru-RU"/>
              </w:rPr>
              <w:br/>
              <w:t>Влияние государственных расходов и налогов на инвестиционные решения предпринимателей. Механизм вытеснения частных инвестиций при долговом финансировании бюджетного дефицита. Влияние снижения налогов на величину инвестиций при сохранении сбалансированности государственного бюджета</w:t>
            </w:r>
            <w:r w:rsidRPr="00B54E59">
              <w:rPr>
                <w:sz w:val="22"/>
                <w:szCs w:val="22"/>
                <w:lang w:bidi="ru-RU"/>
              </w:rPr>
              <w:br/>
              <w:t>Проблемы бюджетного дефицита и государственного долга в Российской Федерации.</w:t>
            </w:r>
          </w:p>
        </w:tc>
        <w:tc>
          <w:tcPr>
            <w:tcW w:w="357" w:type="pct"/>
            <w:gridSpan w:val="2"/>
            <w:shd w:val="clear" w:color="auto" w:fill="auto"/>
            <w:vAlign w:val="center"/>
          </w:tcPr>
          <w:p w14:paraId="1A0A2FB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3D4CBE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65A0447F"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70B09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4671AC6" w14:textId="77777777" w:rsidTr="005B37A7">
        <w:trPr>
          <w:trHeight w:val="283"/>
        </w:trPr>
        <w:tc>
          <w:tcPr>
            <w:tcW w:w="1024" w:type="pct"/>
            <w:shd w:val="clear" w:color="auto" w:fill="auto"/>
            <w:vAlign w:val="center"/>
          </w:tcPr>
          <w:p w14:paraId="501EB75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8. Рынок товаров и услуг</w:t>
            </w:r>
          </w:p>
        </w:tc>
        <w:tc>
          <w:tcPr>
            <w:tcW w:w="2543" w:type="pct"/>
            <w:gridSpan w:val="2"/>
            <w:shd w:val="clear" w:color="auto" w:fill="auto"/>
          </w:tcPr>
          <w:p w14:paraId="456CB177"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B54E59">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B54E59">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B54E59">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B54E59">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r w:rsidRPr="00B54E59">
              <w:rPr>
                <w:sz w:val="22"/>
                <w:szCs w:val="22"/>
                <w:lang w:bidi="ru-RU"/>
              </w:rPr>
              <w:br/>
              <w:t>Использование модели «совокупный спрос - совокупное предложение» для интерпретации процессов, происходящих в российской экономике.</w:t>
            </w:r>
          </w:p>
        </w:tc>
        <w:tc>
          <w:tcPr>
            <w:tcW w:w="357" w:type="pct"/>
            <w:gridSpan w:val="2"/>
            <w:shd w:val="clear" w:color="auto" w:fill="auto"/>
            <w:vAlign w:val="center"/>
          </w:tcPr>
          <w:p w14:paraId="75E0FDCA"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53752D3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51554491"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344C7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83B52BA" w14:textId="77777777" w:rsidTr="005B37A7">
        <w:trPr>
          <w:trHeight w:val="283"/>
        </w:trPr>
        <w:tc>
          <w:tcPr>
            <w:tcW w:w="1024" w:type="pct"/>
            <w:shd w:val="clear" w:color="auto" w:fill="auto"/>
            <w:vAlign w:val="center"/>
          </w:tcPr>
          <w:p w14:paraId="227ADCB9"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9. Рынок финансовых активов</w:t>
            </w:r>
          </w:p>
        </w:tc>
        <w:tc>
          <w:tcPr>
            <w:tcW w:w="2543" w:type="pct"/>
            <w:gridSpan w:val="2"/>
            <w:shd w:val="clear" w:color="auto" w:fill="auto"/>
          </w:tcPr>
          <w:p w14:paraId="5E7260EC"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B54E59">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B54E59">
              <w:rPr>
                <w:sz w:val="22"/>
                <w:szCs w:val="22"/>
                <w:lang w:bidi="ru-RU"/>
              </w:rPr>
              <w:br/>
              <w:t>Альтернативные теории спроса на деньги: неоклассическая, кейнсианская и монетаристская теории, модель Баумоля-Тобина. Сравнительный анализ монетаристской и кейнсианской функций спроса на деньги.</w:t>
            </w:r>
            <w:r w:rsidRPr="00B54E59">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B54E59">
              <w:rPr>
                <w:sz w:val="22"/>
                <w:szCs w:val="22"/>
                <w:lang w:bidi="ru-RU"/>
              </w:rPr>
              <w:br/>
              <w:t>Равновесие денежного рынка и механизм его установления.</w:t>
            </w:r>
            <w:r w:rsidRPr="00B54E59">
              <w:rPr>
                <w:sz w:val="22"/>
                <w:szCs w:val="22"/>
                <w:lang w:bidi="ru-RU"/>
              </w:rPr>
              <w:br/>
              <w:t>Формирование диверсифицированного портфеля ценных бумаг. Доходность и риск финансовых активов. Доходность портфеля и портфельный риск. Выбор оптимального портфеля.</w:t>
            </w:r>
            <w:r w:rsidRPr="00B54E59">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r w:rsidRPr="00B54E59">
              <w:rPr>
                <w:sz w:val="22"/>
                <w:szCs w:val="22"/>
                <w:lang w:bidi="ru-RU"/>
              </w:rPr>
              <w:br/>
              <w:t>Проблемы развития рынка финансовых активов в Российской Федерации.</w:t>
            </w:r>
          </w:p>
        </w:tc>
        <w:tc>
          <w:tcPr>
            <w:tcW w:w="357" w:type="pct"/>
            <w:gridSpan w:val="2"/>
            <w:shd w:val="clear" w:color="auto" w:fill="auto"/>
            <w:vAlign w:val="center"/>
          </w:tcPr>
          <w:p w14:paraId="64FD350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0E7E13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AB9255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D9A92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542106B7" w14:textId="77777777" w:rsidTr="005B37A7">
        <w:trPr>
          <w:trHeight w:val="283"/>
        </w:trPr>
        <w:tc>
          <w:tcPr>
            <w:tcW w:w="1024" w:type="pct"/>
            <w:shd w:val="clear" w:color="auto" w:fill="auto"/>
            <w:vAlign w:val="center"/>
          </w:tcPr>
          <w:p w14:paraId="36E17254"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10. Взаимодействие рынка товаров и услуг и рынка финансовых активов</w:t>
            </w:r>
          </w:p>
        </w:tc>
        <w:tc>
          <w:tcPr>
            <w:tcW w:w="2543" w:type="pct"/>
            <w:gridSpan w:val="2"/>
            <w:shd w:val="clear" w:color="auto" w:fill="auto"/>
          </w:tcPr>
          <w:p w14:paraId="01EBC24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B54E59">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B54E59">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B54E59">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B54E59">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C89F03E"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D2666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CB01D4B"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609AD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05212C6B" w14:textId="77777777" w:rsidTr="005B37A7">
        <w:trPr>
          <w:trHeight w:val="283"/>
        </w:trPr>
        <w:tc>
          <w:tcPr>
            <w:tcW w:w="1024" w:type="pct"/>
            <w:shd w:val="clear" w:color="auto" w:fill="auto"/>
            <w:vAlign w:val="center"/>
          </w:tcPr>
          <w:p w14:paraId="120B87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11. Рынок труда</w:t>
            </w:r>
          </w:p>
        </w:tc>
        <w:tc>
          <w:tcPr>
            <w:tcW w:w="2543" w:type="pct"/>
            <w:gridSpan w:val="2"/>
            <w:shd w:val="clear" w:color="auto" w:fill="auto"/>
          </w:tcPr>
          <w:p w14:paraId="5F659DD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Рынок труда и его структура. Роль рынка в формировании занятости населения.</w:t>
            </w:r>
            <w:r w:rsidRPr="00B54E59">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B54E59">
              <w:rPr>
                <w:sz w:val="22"/>
                <w:szCs w:val="22"/>
                <w:lang w:bidi="ru-RU"/>
              </w:rPr>
              <w:br/>
              <w:t>Неоклассическая модель функционирования рынка труда в долгосрочном периоде. Предложения труда индивидуумом и оптимальный выбор между трудом и досугом. Кривые индивидуального и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B54E59">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r w:rsidRPr="00B54E59">
              <w:rPr>
                <w:sz w:val="22"/>
                <w:szCs w:val="22"/>
                <w:lang w:bidi="ru-RU"/>
              </w:rPr>
              <w:br/>
              <w:t>Проблемы становления и развития рынка труда в Российской Федерации.</w:t>
            </w:r>
          </w:p>
        </w:tc>
        <w:tc>
          <w:tcPr>
            <w:tcW w:w="357" w:type="pct"/>
            <w:gridSpan w:val="2"/>
            <w:shd w:val="clear" w:color="auto" w:fill="auto"/>
            <w:vAlign w:val="center"/>
          </w:tcPr>
          <w:p w14:paraId="5864F6D4"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45E0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15FF96"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FAD097"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4480F367" w14:textId="77777777" w:rsidTr="005B37A7">
        <w:trPr>
          <w:trHeight w:val="283"/>
        </w:trPr>
        <w:tc>
          <w:tcPr>
            <w:tcW w:w="1024" w:type="pct"/>
            <w:shd w:val="clear" w:color="auto" w:fill="auto"/>
            <w:vAlign w:val="center"/>
          </w:tcPr>
          <w:p w14:paraId="64B1A62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12. Общее макроэкономическое равновесие</w:t>
            </w:r>
          </w:p>
        </w:tc>
        <w:tc>
          <w:tcPr>
            <w:tcW w:w="2543" w:type="pct"/>
            <w:gridSpan w:val="2"/>
            <w:shd w:val="clear" w:color="auto" w:fill="auto"/>
          </w:tcPr>
          <w:p w14:paraId="0E3F7F6F"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B54E59">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B54E59">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B54E59">
              <w:rPr>
                <w:sz w:val="22"/>
                <w:szCs w:val="22"/>
                <w:lang w:bidi="ru-RU"/>
              </w:rPr>
              <w:br/>
              <w:t>Сравнительный анализ неоклассической и кейнсианской моделей ОМР.</w:t>
            </w:r>
            <w:r w:rsidRPr="00B54E59">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35087C53"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21963C1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1B8B2FB2"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B17922"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7FA2AE17" w14:textId="77777777" w:rsidTr="005B37A7">
        <w:trPr>
          <w:trHeight w:val="283"/>
        </w:trPr>
        <w:tc>
          <w:tcPr>
            <w:tcW w:w="1024" w:type="pct"/>
            <w:shd w:val="clear" w:color="auto" w:fill="auto"/>
            <w:vAlign w:val="center"/>
          </w:tcPr>
          <w:p w14:paraId="22069F65"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13. Теория инфляции. Инфляция и безработица</w:t>
            </w:r>
          </w:p>
        </w:tc>
        <w:tc>
          <w:tcPr>
            <w:tcW w:w="2543" w:type="pct"/>
            <w:gridSpan w:val="2"/>
            <w:shd w:val="clear" w:color="auto" w:fill="auto"/>
          </w:tcPr>
          <w:p w14:paraId="731DAB86"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Понятие инфляции. Основные виды инфляции. Количественное уравнение обмена и условие развития инфляции. Причины возникновения и факторы развития и издержки инфляции.</w:t>
            </w:r>
            <w:r w:rsidRPr="00B54E59">
              <w:rPr>
                <w:sz w:val="22"/>
                <w:szCs w:val="22"/>
                <w:lang w:bidi="ru-RU"/>
              </w:rPr>
              <w:br/>
              <w:t>Взаимосвязь между инфляцией и безработицей в краткосрочном периоде. Теоретическое обоснование, экономико-математическая и графическая интерпретация краткосрочной кривой Филипса. Практическое значение краткосрочной кривой Филипса. Взаимосвязь между инфляцией и безработицей в долгосрочном периоде. Факторы, определяющие смещение краткосрочной кривой Филипса. Долгосрочная кривая Филипса. Особенности трактовки характера взаимосвязь между инфляцией и безработицей с позиций новой классической школы.</w:t>
            </w:r>
            <w:r w:rsidRPr="00B54E59">
              <w:rPr>
                <w:sz w:val="22"/>
                <w:szCs w:val="22"/>
                <w:lang w:bidi="ru-RU"/>
              </w:rPr>
              <w:b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B54E59">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B54E59">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 Соотношение потерь и результата в борьбе с инфляцией и его измерение.</w:t>
            </w:r>
            <w:r w:rsidRPr="00B54E59">
              <w:rPr>
                <w:sz w:val="22"/>
                <w:szCs w:val="22"/>
                <w:lang w:bidi="ru-RU"/>
              </w:rPr>
              <w:br/>
              <w:t>Инфляция в Российской экономике. Отечественный и зарубежный опыт регулирования инфляции и безработицы.</w:t>
            </w:r>
          </w:p>
        </w:tc>
        <w:tc>
          <w:tcPr>
            <w:tcW w:w="357" w:type="pct"/>
            <w:gridSpan w:val="2"/>
            <w:shd w:val="clear" w:color="auto" w:fill="auto"/>
            <w:vAlign w:val="center"/>
          </w:tcPr>
          <w:p w14:paraId="544A18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99EE5EC"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FE772FE"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332F1A"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1082F585" w14:textId="77777777" w:rsidTr="005B37A7">
        <w:trPr>
          <w:trHeight w:val="283"/>
        </w:trPr>
        <w:tc>
          <w:tcPr>
            <w:tcW w:w="1024" w:type="pct"/>
            <w:shd w:val="clear" w:color="auto" w:fill="auto"/>
            <w:vAlign w:val="center"/>
          </w:tcPr>
          <w:p w14:paraId="1EFDAAA8"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14. Циклическое развитие экономики</w:t>
            </w:r>
          </w:p>
        </w:tc>
        <w:tc>
          <w:tcPr>
            <w:tcW w:w="2543" w:type="pct"/>
            <w:gridSpan w:val="2"/>
            <w:shd w:val="clear" w:color="auto" w:fill="auto"/>
          </w:tcPr>
          <w:p w14:paraId="0488C41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Сущность циклического развития и его характерные особенности. Изменение экономических показателей в ходе цикла. Критерии классификации макроэкономических показателей в зависимости от связи их динамики с фазами цикла. Особенности детерминистского и стохастического подходов к объяснению экономического цикла. Эндогенные и эндогенные теории цикла.</w:t>
            </w:r>
            <w:r w:rsidRPr="00B54E59">
              <w:rPr>
                <w:sz w:val="22"/>
                <w:szCs w:val="22"/>
                <w:lang w:bidi="ru-RU"/>
              </w:rPr>
              <w:br/>
              <w:t>Детерминистские модели цикла. Модель Самуэльсона-Хикса.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Самуэльсона-Хикса с учетом денежного рынка (Модель Т. Тевеса). Воздействие денежного сектора на параметры, определяющие характер экономической динамики. Модель Н. Калдора как пример эндогенного подхода к объяснению экономического цикла.</w:t>
            </w:r>
            <w:r w:rsidRPr="00B54E59">
              <w:rPr>
                <w:sz w:val="22"/>
                <w:szCs w:val="22"/>
                <w:lang w:bidi="ru-RU"/>
              </w:rPr>
              <w:br/>
              <w:t>Модель реального делового цикла как пример стохастического подхода к теории цикла. Технологические изменения как генератор экономических колебаний в условиях гибких цен. Каналы распространения экономических колебаний: накопление капитала и межвременное замещение труда.</w:t>
            </w:r>
            <w:r w:rsidRPr="00B54E59">
              <w:rPr>
                <w:sz w:val="22"/>
                <w:szCs w:val="22"/>
                <w:lang w:bidi="ru-RU"/>
              </w:rPr>
              <w:br/>
              <w:t>Особенности развития современного экономического цикла.</w:t>
            </w:r>
          </w:p>
        </w:tc>
        <w:tc>
          <w:tcPr>
            <w:tcW w:w="357" w:type="pct"/>
            <w:gridSpan w:val="2"/>
            <w:shd w:val="clear" w:color="auto" w:fill="auto"/>
            <w:vAlign w:val="center"/>
          </w:tcPr>
          <w:p w14:paraId="0DD6EC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094D6DF7"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7A8052FA"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FC2E2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3</w:t>
            </w:r>
          </w:p>
        </w:tc>
      </w:tr>
      <w:tr w:rsidR="005B37A7" w:rsidRPr="00B54E59" w14:paraId="7D869AF5" w14:textId="77777777" w:rsidTr="005B37A7">
        <w:trPr>
          <w:trHeight w:val="283"/>
        </w:trPr>
        <w:tc>
          <w:tcPr>
            <w:tcW w:w="1024" w:type="pct"/>
            <w:shd w:val="clear" w:color="auto" w:fill="auto"/>
            <w:vAlign w:val="center"/>
          </w:tcPr>
          <w:p w14:paraId="0B11AC03"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15. Экономический рост и динамическое равновесие в экономике</w:t>
            </w:r>
          </w:p>
        </w:tc>
        <w:tc>
          <w:tcPr>
            <w:tcW w:w="2543" w:type="pct"/>
            <w:gridSpan w:val="2"/>
            <w:shd w:val="clear" w:color="auto" w:fill="auto"/>
          </w:tcPr>
          <w:p w14:paraId="4000A783"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Характерные черты современного экономического роста. Понятие динамического равновесия и его значение для теоретического анализа экономического роста. Устойчивость и неустойчивость динамического равновесия.</w:t>
            </w:r>
            <w:r w:rsidRPr="00B54E59">
              <w:rPr>
                <w:sz w:val="22"/>
                <w:szCs w:val="22"/>
                <w:lang w:bidi="ru-RU"/>
              </w:rPr>
              <w:br/>
              <w:t>Методологические предпосылки исследования неустойчивого динамического равновесия в национальной экономике. Неокейнсианские модели равновесного экономического роста: модели Е. Домара и Р. Харрода. Условие равновесного экономического роста. Гарантированный и естественный темп прироста реального ВВП и их соотношение. Причины неустойчивости динамического равновесия в моделях Домара и Харрода.</w:t>
            </w:r>
            <w:r w:rsidRPr="00B54E59">
              <w:rPr>
                <w:sz w:val="22"/>
                <w:szCs w:val="22"/>
                <w:lang w:bidi="ru-RU"/>
              </w:rPr>
              <w:br/>
              <w:t>Методологические предпосылки анализа устойчивого динамического равновесия. Модель равновесного экономического роста Р. Солоу. Понятие устойчивого уровня капиталовооруженности. Влияние увеличения темпов роста населения на темп равновесного экономического роста. Зависимость устойчивого уровня капиталовооруженности и производительности труда от нормы сбережений. Норма сбережений и темпы экономического роста.</w:t>
            </w:r>
            <w:r w:rsidRPr="00B54E59">
              <w:rPr>
                <w:sz w:val="22"/>
                <w:szCs w:val="22"/>
                <w:lang w:bidi="ru-RU"/>
              </w:rPr>
              <w:br/>
              <w:t>Технологические изменения в модели Солоу. Типы технического прогресса. Условия равновесного экономического роста при техническом прогрессе. Экономические последствия технического прогресса.</w:t>
            </w:r>
            <w:r w:rsidRPr="00B54E59">
              <w:rPr>
                <w:sz w:val="22"/>
                <w:szCs w:val="22"/>
                <w:lang w:bidi="ru-RU"/>
              </w:rPr>
              <w:br/>
              <w:t>«Золотое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r w:rsidRPr="00B54E59">
              <w:rPr>
                <w:sz w:val="22"/>
                <w:szCs w:val="22"/>
                <w:lang w:bidi="ru-RU"/>
              </w:rPr>
              <w:br/>
              <w:t>Основные проблемы экономического роста в Российской Федерации.</w:t>
            </w:r>
          </w:p>
        </w:tc>
        <w:tc>
          <w:tcPr>
            <w:tcW w:w="357" w:type="pct"/>
            <w:gridSpan w:val="2"/>
            <w:shd w:val="clear" w:color="auto" w:fill="auto"/>
            <w:vAlign w:val="center"/>
          </w:tcPr>
          <w:p w14:paraId="74271DC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1BAF8A8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38615DE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5BC44E"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3766303D" w14:textId="77777777" w:rsidTr="005B37A7">
        <w:trPr>
          <w:trHeight w:val="283"/>
        </w:trPr>
        <w:tc>
          <w:tcPr>
            <w:tcW w:w="1024" w:type="pct"/>
            <w:shd w:val="clear" w:color="auto" w:fill="auto"/>
            <w:vAlign w:val="center"/>
          </w:tcPr>
          <w:p w14:paraId="2FF392C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16. Фискальная политика и механизм ее воздействия на реальные и номинальные показатели</w:t>
            </w:r>
          </w:p>
        </w:tc>
        <w:tc>
          <w:tcPr>
            <w:tcW w:w="2543" w:type="pct"/>
            <w:gridSpan w:val="2"/>
            <w:shd w:val="clear" w:color="auto" w:fill="auto"/>
          </w:tcPr>
          <w:p w14:paraId="2E53AE98"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w:t>
            </w:r>
            <w:r w:rsidRPr="00B54E59">
              <w:rPr>
                <w:sz w:val="22"/>
                <w:szCs w:val="22"/>
                <w:lang w:bidi="ru-RU"/>
              </w:rPr>
              <w:br/>
              <w:t>Анализ результатов фискальной политики с помощью модели IS-LM с изменяющимися ценами.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w:t>
            </w:r>
            <w:r w:rsidRPr="00B54E59">
              <w:rPr>
                <w:sz w:val="22"/>
                <w:szCs w:val="22"/>
                <w:lang w:bidi="ru-RU"/>
              </w:rPr>
              <w:br/>
              <w:t>Использование инструментов фискальной политики для решения проблем макроэкономической стабилизации в российской экономике.</w:t>
            </w:r>
          </w:p>
        </w:tc>
        <w:tc>
          <w:tcPr>
            <w:tcW w:w="357" w:type="pct"/>
            <w:gridSpan w:val="2"/>
            <w:shd w:val="clear" w:color="auto" w:fill="auto"/>
            <w:vAlign w:val="center"/>
          </w:tcPr>
          <w:p w14:paraId="5B5DDB2D"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AAE4502"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4A9A3AA3"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C8620C"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46E49E2C" w14:textId="77777777" w:rsidTr="005B37A7">
        <w:trPr>
          <w:trHeight w:val="283"/>
        </w:trPr>
        <w:tc>
          <w:tcPr>
            <w:tcW w:w="1024" w:type="pct"/>
            <w:shd w:val="clear" w:color="auto" w:fill="auto"/>
            <w:vAlign w:val="center"/>
          </w:tcPr>
          <w:p w14:paraId="665571B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17. Денежно-кредитная политика: содержание, инструменты и механизм проведения</w:t>
            </w:r>
          </w:p>
        </w:tc>
        <w:tc>
          <w:tcPr>
            <w:tcW w:w="2543" w:type="pct"/>
            <w:gridSpan w:val="2"/>
            <w:shd w:val="clear" w:color="auto" w:fill="auto"/>
          </w:tcPr>
          <w:p w14:paraId="76F98134"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Иерархическая структура целей и задач денежно-кредитной политики. Виды денежно- кредитной политики.</w:t>
            </w:r>
            <w:r w:rsidRPr="00B54E59">
              <w:rPr>
                <w:sz w:val="22"/>
                <w:szCs w:val="22"/>
                <w:lang w:bidi="ru-RU"/>
              </w:rPr>
              <w:br/>
              <w:t>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w:t>
            </w:r>
            <w:r w:rsidRPr="00B54E59">
              <w:rPr>
                <w:sz w:val="22"/>
                <w:szCs w:val="22"/>
                <w:lang w:bidi="ru-RU"/>
              </w:rPr>
              <w:br/>
              <w:t>Макроэкономическая интерпретация результатов денежно кредитной политики с помощью модели IS-LM с изменяющимися ценами.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w:t>
            </w:r>
            <w:r w:rsidRPr="00B54E59">
              <w:rPr>
                <w:sz w:val="22"/>
                <w:szCs w:val="22"/>
                <w:lang w:bidi="ru-RU"/>
              </w:rPr>
              <w:br/>
              <w:t>Использование инструментов денежно-кредитной для решения проблем макроэкономической стабилизации в российской экономике.</w:t>
            </w:r>
          </w:p>
        </w:tc>
        <w:tc>
          <w:tcPr>
            <w:tcW w:w="357" w:type="pct"/>
            <w:gridSpan w:val="2"/>
            <w:shd w:val="clear" w:color="auto" w:fill="auto"/>
            <w:vAlign w:val="center"/>
          </w:tcPr>
          <w:p w14:paraId="5CDE9968"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62B00BD0"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16C20D05"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A4638"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5E17DA6" w14:textId="77777777" w:rsidTr="005B37A7">
        <w:trPr>
          <w:trHeight w:val="283"/>
        </w:trPr>
        <w:tc>
          <w:tcPr>
            <w:tcW w:w="1024" w:type="pct"/>
            <w:shd w:val="clear" w:color="auto" w:fill="auto"/>
            <w:vAlign w:val="center"/>
          </w:tcPr>
          <w:p w14:paraId="4B94D0EE"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18. Комбинированная политика и политика предложения</w:t>
            </w:r>
          </w:p>
        </w:tc>
        <w:tc>
          <w:tcPr>
            <w:tcW w:w="2543" w:type="pct"/>
            <w:gridSpan w:val="2"/>
            <w:shd w:val="clear" w:color="auto" w:fill="auto"/>
          </w:tcPr>
          <w:p w14:paraId="27201739"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Анализ результатов комбинированной политики с помощью модели IS-LM с изменяющимися ценами.</w:t>
            </w:r>
            <w:r w:rsidRPr="00B54E59">
              <w:rPr>
                <w:sz w:val="22"/>
                <w:szCs w:val="22"/>
                <w:lang w:bidi="ru-RU"/>
              </w:rPr>
              <w:br/>
              <w:t>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r w:rsidRPr="00B54E59">
              <w:rPr>
                <w:sz w:val="22"/>
                <w:szCs w:val="22"/>
                <w:lang w:bidi="ru-RU"/>
              </w:rPr>
              <w:br/>
              <w:t>Возможности использования инструментов комбинированной политики и политики предложения для решения проблем макроэкономической стабилизации в российской экономике.</w:t>
            </w:r>
          </w:p>
        </w:tc>
        <w:tc>
          <w:tcPr>
            <w:tcW w:w="357" w:type="pct"/>
            <w:gridSpan w:val="2"/>
            <w:shd w:val="clear" w:color="auto" w:fill="auto"/>
            <w:vAlign w:val="center"/>
          </w:tcPr>
          <w:p w14:paraId="1527BA9B"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302E7811"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58" w:type="pct"/>
            <w:shd w:val="clear" w:color="auto" w:fill="auto"/>
            <w:vAlign w:val="center"/>
          </w:tcPr>
          <w:p w14:paraId="01C10104"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50ABF3"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2595FEF0" w14:textId="77777777" w:rsidTr="005B37A7">
        <w:trPr>
          <w:trHeight w:val="283"/>
        </w:trPr>
        <w:tc>
          <w:tcPr>
            <w:tcW w:w="1024" w:type="pct"/>
            <w:shd w:val="clear" w:color="auto" w:fill="auto"/>
            <w:vAlign w:val="center"/>
          </w:tcPr>
          <w:p w14:paraId="369DF0CB" w14:textId="77777777" w:rsidR="004475DA" w:rsidRPr="00B54E59" w:rsidRDefault="00E948C3" w:rsidP="001116DF">
            <w:pPr>
              <w:widowControl w:val="0"/>
              <w:tabs>
                <w:tab w:val="left" w:pos="0"/>
              </w:tabs>
              <w:autoSpaceDE w:val="0"/>
              <w:autoSpaceDN w:val="0"/>
              <w:rPr>
                <w:rFonts w:ascii="Times New Roman" w:hAnsi="Times New Roman" w:cs="Times New Roman"/>
                <w:lang w:bidi="ru-RU"/>
              </w:rPr>
            </w:pPr>
            <w:r w:rsidRPr="00B54E59">
              <w:rPr>
                <w:rFonts w:ascii="Times New Roman" w:hAnsi="Times New Roman" w:cs="Times New Roman"/>
                <w:lang w:bidi="ru-RU"/>
              </w:rPr>
              <w:t>Тема 19. Стабилизационная политика в открытой экономике</w:t>
            </w:r>
          </w:p>
        </w:tc>
        <w:tc>
          <w:tcPr>
            <w:tcW w:w="2543" w:type="pct"/>
            <w:gridSpan w:val="2"/>
            <w:shd w:val="clear" w:color="auto" w:fill="auto"/>
          </w:tcPr>
          <w:p w14:paraId="642B6B05" w14:textId="77777777" w:rsidR="004475DA" w:rsidRPr="00B54E59" w:rsidRDefault="0011347D" w:rsidP="001116DF">
            <w:pPr>
              <w:pStyle w:val="Style5"/>
              <w:widowControl/>
              <w:tabs>
                <w:tab w:val="left" w:pos="0"/>
                <w:tab w:val="left" w:leader="underscore" w:pos="7027"/>
              </w:tabs>
              <w:rPr>
                <w:rFonts w:eastAsiaTheme="minorHAnsi"/>
                <w:sz w:val="22"/>
                <w:szCs w:val="22"/>
                <w:lang w:eastAsia="en-US"/>
              </w:rPr>
            </w:pPr>
            <w:r w:rsidRPr="00B54E59">
              <w:rPr>
                <w:sz w:val="22"/>
                <w:szCs w:val="22"/>
                <w:lang w:bidi="ru-RU"/>
              </w:rPr>
              <w:t>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B54E59">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B54E59">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w:t>
            </w:r>
            <w:r w:rsidRPr="00B54E59">
              <w:rPr>
                <w:sz w:val="22"/>
                <w:szCs w:val="22"/>
                <w:lang w:bidi="ru-RU"/>
              </w:rPr>
              <w:br/>
              <w:t>Краткосрочная модель двойного равновесия для малой открытой экономики с фиксированными ценами. Кривая равновесия платежного баланса. Влияние мобильности капитала на эластичность кривой, равновесия платежного баланса.</w:t>
            </w:r>
            <w:r w:rsidRPr="00B54E59">
              <w:rPr>
                <w:sz w:val="22"/>
                <w:szCs w:val="22"/>
                <w:lang w:bidi="ru-RU"/>
              </w:rPr>
              <w:br/>
              <w:t>Механизм установления двойного равновесия в малой открытой экономике при фиксированном и плавающем валютных курсах. Сравнительная эффективность фискальной и денежно-кредитной политики в малой открытой экономике с разными режимами валютного курса.</w:t>
            </w:r>
            <w:r w:rsidRPr="00B54E59">
              <w:rPr>
                <w:sz w:val="22"/>
                <w:szCs w:val="22"/>
                <w:lang w:bidi="ru-RU"/>
              </w:rPr>
              <w:br/>
              <w:t>Современные дискуссии по макроэкономической политике. Активные и пассивные макроэкономические политики. Политика твердой линии и политика свободы действий. Проблемы непоследовательности макроэкономической политики. Взаимосвязь и координация макроэкономической политики на мировом уровне.</w:t>
            </w:r>
          </w:p>
        </w:tc>
        <w:tc>
          <w:tcPr>
            <w:tcW w:w="357" w:type="pct"/>
            <w:gridSpan w:val="2"/>
            <w:shd w:val="clear" w:color="auto" w:fill="auto"/>
            <w:vAlign w:val="center"/>
          </w:tcPr>
          <w:p w14:paraId="70B57F65"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2</w:t>
            </w:r>
          </w:p>
        </w:tc>
        <w:tc>
          <w:tcPr>
            <w:tcW w:w="360" w:type="pct"/>
            <w:shd w:val="clear" w:color="auto" w:fill="auto"/>
            <w:vAlign w:val="center"/>
          </w:tcPr>
          <w:p w14:paraId="7DE54B0F" w14:textId="77777777" w:rsidR="004475DA" w:rsidRPr="00B54E59"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54E59">
              <w:rPr>
                <w:rFonts w:ascii="Times New Roman" w:hAnsi="Times New Roman" w:cs="Times New Roman"/>
                <w:lang w:bidi="ru-RU"/>
              </w:rPr>
              <w:t>4</w:t>
            </w:r>
          </w:p>
        </w:tc>
        <w:tc>
          <w:tcPr>
            <w:tcW w:w="358" w:type="pct"/>
            <w:shd w:val="clear" w:color="auto" w:fill="auto"/>
            <w:vAlign w:val="center"/>
          </w:tcPr>
          <w:p w14:paraId="607D8AF0" w14:textId="77777777" w:rsidR="004475DA" w:rsidRPr="00B54E59"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480934" w14:textId="77777777" w:rsidR="004475DA" w:rsidRPr="00B54E59"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54E59">
              <w:rPr>
                <w:rFonts w:ascii="Times New Roman" w:hAnsi="Times New Roman" w:cs="Times New Roman"/>
                <w:lang w:bidi="ru-RU"/>
              </w:rPr>
              <w:t>4</w:t>
            </w:r>
          </w:p>
        </w:tc>
      </w:tr>
      <w:tr w:rsidR="005B37A7" w:rsidRPr="00B54E59"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54E59"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54E59">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54E59"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36</w:t>
            </w:r>
          </w:p>
        </w:tc>
      </w:tr>
      <w:tr w:rsidR="005B37A7" w:rsidRPr="00B54E59"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54E59" w:rsidRDefault="00CA7DE7" w:rsidP="00CA7DE7">
            <w:pPr>
              <w:widowControl w:val="0"/>
              <w:tabs>
                <w:tab w:val="left" w:pos="0"/>
              </w:tabs>
              <w:autoSpaceDE w:val="0"/>
              <w:autoSpaceDN w:val="0"/>
              <w:spacing w:line="240" w:lineRule="auto"/>
              <w:rPr>
                <w:b/>
              </w:rPr>
            </w:pPr>
            <w:r w:rsidRPr="00B54E59">
              <w:rPr>
                <w:rFonts w:ascii="Times New Roman" w:hAnsi="Times New Roman" w:cs="Times New Roman"/>
                <w:b/>
                <w:lang w:bidi="ru-RU"/>
              </w:rPr>
              <w:t>Всего по дисциплине:</w:t>
            </w:r>
            <w:r w:rsidR="00963445" w:rsidRPr="00B54E59">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54E59">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54E59"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54E59" w:rsidRDefault="00CA7DE7">
            <w:pPr>
              <w:pStyle w:val="Style5"/>
              <w:widowControl/>
              <w:tabs>
                <w:tab w:val="left" w:pos="0"/>
                <w:tab w:val="left" w:leader="underscore" w:pos="7027"/>
              </w:tabs>
              <w:spacing w:line="256" w:lineRule="auto"/>
              <w:jc w:val="center"/>
              <w:rPr>
                <w:b/>
                <w:sz w:val="22"/>
                <w:szCs w:val="22"/>
                <w:lang w:eastAsia="en-US"/>
              </w:rPr>
            </w:pPr>
            <w:r w:rsidRPr="00B54E59">
              <w:rPr>
                <w:rFonts w:eastAsiaTheme="minorHAnsi"/>
                <w:b/>
                <w:sz w:val="22"/>
                <w:szCs w:val="22"/>
                <w:lang w:eastAsia="en-US"/>
              </w:rPr>
              <w:t>64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B54E59" w:rsidRDefault="00984247" w:rsidP="00984247">
            <w:pPr>
              <w:jc w:val="center"/>
              <w:rPr>
                <w:rFonts w:ascii="Times New Roman" w:hAnsi="Times New Roman" w:cs="Times New Roman"/>
                <w:b/>
                <w:lang w:bidi="ru-RU"/>
              </w:rPr>
            </w:pPr>
            <w:r w:rsidRPr="00B54E5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54E59"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54E59">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5965B29" w14:textId="0CF2FFC1"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B54E59">
                <w:rPr>
                  <w:color w:val="00008B"/>
                  <w:u w:val="single"/>
                </w:rPr>
                <w:t>http://opac.unecon.ru/elibrary/elib/463767569.pdf</w:t>
              </w:r>
            </w:hyperlink>
          </w:p>
        </w:tc>
      </w:tr>
      <w:tr w:rsidR="00262CF0" w:rsidRPr="007E6725" w14:paraId="3F328DA3" w14:textId="77777777" w:rsidTr="00E4641F">
        <w:trPr>
          <w:trHeight w:val="354"/>
        </w:trPr>
        <w:tc>
          <w:tcPr>
            <w:tcW w:w="4080" w:type="pct"/>
            <w:shd w:val="clear" w:color="auto" w:fill="auto"/>
            <w:vAlign w:val="center"/>
          </w:tcPr>
          <w:p w14:paraId="0661F803"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- 300 с.</w:t>
            </w:r>
          </w:p>
        </w:tc>
        <w:tc>
          <w:tcPr>
            <w:tcW w:w="920" w:type="pct"/>
            <w:shd w:val="clear" w:color="auto" w:fill="auto"/>
            <w:vAlign w:val="center"/>
            <w:hideMark/>
          </w:tcPr>
          <w:p w14:paraId="77742EC1"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B54E59">
                <w:rPr>
                  <w:color w:val="00008B"/>
                  <w:u w:val="single"/>
                </w:rPr>
                <w:t>https://www.urait.ru/bcode/437227</w:t>
              </w:r>
            </w:hyperlink>
          </w:p>
        </w:tc>
      </w:tr>
      <w:tr w:rsidR="00262CF0" w:rsidRPr="007E6725" w14:paraId="15BCA11D" w14:textId="77777777" w:rsidTr="00E4641F">
        <w:trPr>
          <w:trHeight w:val="354"/>
        </w:trPr>
        <w:tc>
          <w:tcPr>
            <w:tcW w:w="4080" w:type="pct"/>
            <w:shd w:val="clear" w:color="auto" w:fill="auto"/>
            <w:vAlign w:val="center"/>
          </w:tcPr>
          <w:p w14:paraId="117072DF"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B54E59">
              <w:rPr>
                <w:rFonts w:ascii="Times New Roman" w:hAnsi="Times New Roman" w:cs="Times New Roman"/>
              </w:rPr>
              <w:t>Леусский</w:t>
            </w:r>
            <w:proofErr w:type="spellEnd"/>
            <w:r w:rsidRPr="00B54E59">
              <w:rPr>
                <w:rFonts w:ascii="Times New Roman" w:hAnsi="Times New Roman" w:cs="Times New Roman"/>
              </w:rPr>
              <w:t xml:space="preserve"> А.И. - 11-е изд., пер.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2019. - 255 с.</w:t>
            </w:r>
          </w:p>
        </w:tc>
        <w:tc>
          <w:tcPr>
            <w:tcW w:w="920" w:type="pct"/>
            <w:shd w:val="clear" w:color="auto" w:fill="auto"/>
            <w:vAlign w:val="center"/>
            <w:hideMark/>
          </w:tcPr>
          <w:p w14:paraId="21F38185"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B54E59">
                <w:rPr>
                  <w:color w:val="00008B"/>
                  <w:u w:val="single"/>
                </w:rPr>
                <w:t>https://www.urait.ru/bcode/437228</w:t>
              </w:r>
            </w:hyperlink>
          </w:p>
        </w:tc>
      </w:tr>
      <w:tr w:rsidR="00262CF0" w:rsidRPr="007E6725" w14:paraId="71C2CA6E" w14:textId="77777777" w:rsidTr="00E4641F">
        <w:trPr>
          <w:trHeight w:val="354"/>
        </w:trPr>
        <w:tc>
          <w:tcPr>
            <w:tcW w:w="4080" w:type="pct"/>
            <w:shd w:val="clear" w:color="auto" w:fill="auto"/>
            <w:vAlign w:val="center"/>
          </w:tcPr>
          <w:p w14:paraId="007D8831"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учебник для вузов / под ред. С.Ф. Серегиной. - 4-е изд., </w:t>
            </w:r>
            <w:proofErr w:type="spellStart"/>
            <w:r w:rsidRPr="00B54E59">
              <w:rPr>
                <w:rFonts w:ascii="Times New Roman" w:hAnsi="Times New Roman" w:cs="Times New Roman"/>
              </w:rPr>
              <w:t>испр</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- 477 с.</w:t>
            </w:r>
          </w:p>
        </w:tc>
        <w:tc>
          <w:tcPr>
            <w:tcW w:w="920" w:type="pct"/>
            <w:shd w:val="clear" w:color="auto" w:fill="auto"/>
            <w:vAlign w:val="center"/>
            <w:hideMark/>
          </w:tcPr>
          <w:p w14:paraId="6ADE6B2F"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B54E59">
                <w:rPr>
                  <w:color w:val="00008B"/>
                  <w:u w:val="single"/>
                </w:rPr>
                <w:t>https://www.urait.ru/bcode/510575</w:t>
              </w:r>
            </w:hyperlink>
          </w:p>
        </w:tc>
      </w:tr>
      <w:tr w:rsidR="00262CF0" w:rsidRPr="007E6725" w14:paraId="1F35B3D9" w14:textId="77777777" w:rsidTr="00E4641F">
        <w:trPr>
          <w:trHeight w:val="354"/>
        </w:trPr>
        <w:tc>
          <w:tcPr>
            <w:tcW w:w="4080" w:type="pct"/>
            <w:shd w:val="clear" w:color="auto" w:fill="auto"/>
            <w:vAlign w:val="center"/>
          </w:tcPr>
          <w:p w14:paraId="58DCD9F7"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Макроэкономика. Сборник задач и упражнений: учебное пособие / под ред. С.Ф. Серегиной.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- 154 с.</w:t>
            </w:r>
          </w:p>
        </w:tc>
        <w:tc>
          <w:tcPr>
            <w:tcW w:w="920" w:type="pct"/>
            <w:shd w:val="clear" w:color="auto" w:fill="auto"/>
            <w:vAlign w:val="center"/>
            <w:hideMark/>
          </w:tcPr>
          <w:p w14:paraId="2BA2CA40"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6" w:history="1">
              <w:r w:rsidR="00984247" w:rsidRPr="00B54E59">
                <w:rPr>
                  <w:color w:val="00008B"/>
                  <w:u w:val="single"/>
                </w:rPr>
                <w:t>https://www.urait.ru/bcode/510796</w:t>
              </w:r>
            </w:hyperlink>
          </w:p>
        </w:tc>
      </w:tr>
      <w:tr w:rsidR="00262CF0" w:rsidRPr="007E6725" w14:paraId="2FCAAE7F" w14:textId="77777777" w:rsidTr="00E4641F">
        <w:trPr>
          <w:trHeight w:val="354"/>
        </w:trPr>
        <w:tc>
          <w:tcPr>
            <w:tcW w:w="4080" w:type="pct"/>
            <w:shd w:val="clear" w:color="auto" w:fill="auto"/>
            <w:vAlign w:val="center"/>
          </w:tcPr>
          <w:p w14:paraId="6A4140F4"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Ю.В. Макроэкономика: учебник для вузов / Ю.В. </w:t>
            </w:r>
            <w:proofErr w:type="spellStart"/>
            <w:r w:rsidRPr="00B54E59">
              <w:rPr>
                <w:rFonts w:ascii="Times New Roman" w:hAnsi="Times New Roman" w:cs="Times New Roman"/>
              </w:rPr>
              <w:t>Вымятнина</w:t>
            </w:r>
            <w:proofErr w:type="spellEnd"/>
            <w:r w:rsidRPr="00B54E59">
              <w:rPr>
                <w:rFonts w:ascii="Times New Roman" w:hAnsi="Times New Roman" w:cs="Times New Roman"/>
              </w:rPr>
              <w:t xml:space="preserve">, К.Ю. Борисов, М.А. </w:t>
            </w:r>
            <w:proofErr w:type="spellStart"/>
            <w:r w:rsidRPr="00B54E59">
              <w:rPr>
                <w:rFonts w:ascii="Times New Roman" w:hAnsi="Times New Roman" w:cs="Times New Roman"/>
              </w:rPr>
              <w:t>Пахнин</w:t>
            </w:r>
            <w:proofErr w:type="spellEnd"/>
            <w:r w:rsidRPr="00B54E59">
              <w:rPr>
                <w:rFonts w:ascii="Times New Roman" w:hAnsi="Times New Roman" w:cs="Times New Roman"/>
              </w:rPr>
              <w:t xml:space="preserve">.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- 486 с.</w:t>
            </w:r>
          </w:p>
        </w:tc>
        <w:tc>
          <w:tcPr>
            <w:tcW w:w="920" w:type="pct"/>
            <w:shd w:val="clear" w:color="auto" w:fill="auto"/>
            <w:vAlign w:val="center"/>
            <w:hideMark/>
          </w:tcPr>
          <w:p w14:paraId="6465C886"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7" w:history="1">
              <w:r w:rsidR="00984247" w:rsidRPr="00B54E59">
                <w:rPr>
                  <w:color w:val="00008B"/>
                  <w:u w:val="single"/>
                </w:rPr>
                <w:t>https://www.urait.ru/bcode/530811</w:t>
              </w:r>
            </w:hyperlink>
          </w:p>
        </w:tc>
      </w:tr>
      <w:tr w:rsidR="00262CF0" w:rsidRPr="007E6725" w14:paraId="75BD5515" w14:textId="77777777" w:rsidTr="00E4641F">
        <w:trPr>
          <w:trHeight w:val="354"/>
        </w:trPr>
        <w:tc>
          <w:tcPr>
            <w:tcW w:w="4080" w:type="pct"/>
            <w:shd w:val="clear" w:color="auto" w:fill="auto"/>
            <w:vAlign w:val="center"/>
          </w:tcPr>
          <w:p w14:paraId="0D95149B" w14:textId="77777777" w:rsidR="00262CF0" w:rsidRPr="00B54E59" w:rsidRDefault="00984247" w:rsidP="00AA7A6A">
            <w:pPr>
              <w:rPr>
                <w:rFonts w:ascii="Times New Roman" w:hAnsi="Times New Roman" w:cs="Times New Roman"/>
                <w:lang w:bidi="ru-RU"/>
              </w:rPr>
            </w:pPr>
            <w:r w:rsidRPr="00B54E59">
              <w:rPr>
                <w:rFonts w:ascii="Times New Roman" w:hAnsi="Times New Roman" w:cs="Times New Roman"/>
              </w:rPr>
              <w:t xml:space="preserve">Кульков В.М.  Макроэкономика: учебник и практикум для вузов / В.М. Кульков, И.М. </w:t>
            </w:r>
            <w:proofErr w:type="spellStart"/>
            <w:r w:rsidRPr="00B54E59">
              <w:rPr>
                <w:rFonts w:ascii="Times New Roman" w:hAnsi="Times New Roman" w:cs="Times New Roman"/>
              </w:rPr>
              <w:t>Теняков</w:t>
            </w:r>
            <w:proofErr w:type="spellEnd"/>
            <w:r w:rsidRPr="00B54E59">
              <w:rPr>
                <w:rFonts w:ascii="Times New Roman" w:hAnsi="Times New Roman" w:cs="Times New Roman"/>
              </w:rPr>
              <w:t xml:space="preserve">. — 3-е изд., </w:t>
            </w:r>
            <w:proofErr w:type="spellStart"/>
            <w:r w:rsidRPr="00B54E59">
              <w:rPr>
                <w:rFonts w:ascii="Times New Roman" w:hAnsi="Times New Roman" w:cs="Times New Roman"/>
              </w:rPr>
              <w:t>перераб</w:t>
            </w:r>
            <w:proofErr w:type="spellEnd"/>
            <w:r w:rsidRPr="00B54E59">
              <w:rPr>
                <w:rFonts w:ascii="Times New Roman" w:hAnsi="Times New Roman" w:cs="Times New Roman"/>
              </w:rPr>
              <w:t xml:space="preserve">. и доп. — М.: Издательство </w:t>
            </w:r>
            <w:proofErr w:type="spellStart"/>
            <w:r w:rsidRPr="00B54E59">
              <w:rPr>
                <w:rFonts w:ascii="Times New Roman" w:hAnsi="Times New Roman" w:cs="Times New Roman"/>
              </w:rPr>
              <w:t>Юрайт</w:t>
            </w:r>
            <w:proofErr w:type="spellEnd"/>
            <w:r w:rsidRPr="00B54E59">
              <w:rPr>
                <w:rFonts w:ascii="Times New Roman" w:hAnsi="Times New Roman" w:cs="Times New Roman"/>
              </w:rPr>
              <w:t>, 2023. — 324 с.</w:t>
            </w:r>
          </w:p>
        </w:tc>
        <w:tc>
          <w:tcPr>
            <w:tcW w:w="920" w:type="pct"/>
            <w:shd w:val="clear" w:color="auto" w:fill="auto"/>
            <w:vAlign w:val="center"/>
            <w:hideMark/>
          </w:tcPr>
          <w:p w14:paraId="2B444950"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rPr>
            </w:pPr>
            <w:hyperlink r:id="rId18" w:history="1">
              <w:r w:rsidR="00984247" w:rsidRPr="00B54E59">
                <w:rPr>
                  <w:color w:val="00008B"/>
                  <w:u w:val="single"/>
                </w:rPr>
                <w:t>https://www.urait.ru/bcode/509693</w:t>
              </w:r>
            </w:hyperlink>
          </w:p>
        </w:tc>
      </w:tr>
      <w:tr w:rsidR="00262CF0" w:rsidRPr="007E6725" w14:paraId="79F3DC9A" w14:textId="77777777" w:rsidTr="00E4641F">
        <w:trPr>
          <w:trHeight w:val="354"/>
        </w:trPr>
        <w:tc>
          <w:tcPr>
            <w:tcW w:w="4080" w:type="pct"/>
            <w:shd w:val="clear" w:color="auto" w:fill="auto"/>
            <w:vAlign w:val="center"/>
          </w:tcPr>
          <w:p w14:paraId="7B75EA5B" w14:textId="77777777" w:rsidR="00262CF0" w:rsidRPr="00B54E59" w:rsidRDefault="00984247" w:rsidP="00AA7A6A">
            <w:pPr>
              <w:rPr>
                <w:rFonts w:ascii="Times New Roman" w:hAnsi="Times New Roman" w:cs="Times New Roman"/>
                <w:lang w:bidi="ru-RU"/>
              </w:rPr>
            </w:pP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О.В. Макроэкономика. Деловые игры, кейсы, кроссворды: учебное пособие / О.В. </w:t>
            </w:r>
            <w:proofErr w:type="spellStart"/>
            <w:r w:rsidRPr="00B54E59">
              <w:rPr>
                <w:rFonts w:ascii="Times New Roman" w:hAnsi="Times New Roman" w:cs="Times New Roman"/>
              </w:rPr>
              <w:t>Орусова</w:t>
            </w:r>
            <w:proofErr w:type="spellEnd"/>
            <w:r w:rsidRPr="00B54E59">
              <w:rPr>
                <w:rFonts w:ascii="Times New Roman" w:hAnsi="Times New Roman" w:cs="Times New Roman"/>
              </w:rPr>
              <w:t xml:space="preserve">, М.А. </w:t>
            </w:r>
            <w:proofErr w:type="spellStart"/>
            <w:r w:rsidRPr="00B54E59">
              <w:rPr>
                <w:rFonts w:ascii="Times New Roman" w:hAnsi="Times New Roman" w:cs="Times New Roman"/>
              </w:rPr>
              <w:t>Екатериновская</w:t>
            </w:r>
            <w:proofErr w:type="spellEnd"/>
            <w:r w:rsidRPr="00B54E59">
              <w:rPr>
                <w:rFonts w:ascii="Times New Roman" w:hAnsi="Times New Roman" w:cs="Times New Roman"/>
              </w:rPr>
              <w:t xml:space="preserve">. — М.: </w:t>
            </w:r>
            <w:proofErr w:type="spellStart"/>
            <w:r w:rsidRPr="00B54E59">
              <w:rPr>
                <w:rFonts w:ascii="Times New Roman" w:hAnsi="Times New Roman" w:cs="Times New Roman"/>
              </w:rPr>
              <w:t>КноРус</w:t>
            </w:r>
            <w:proofErr w:type="spellEnd"/>
            <w:r w:rsidRPr="00B54E59">
              <w:rPr>
                <w:rFonts w:ascii="Times New Roman" w:hAnsi="Times New Roman" w:cs="Times New Roman"/>
              </w:rPr>
              <w:t>, 2023. — 266 с.</w:t>
            </w:r>
          </w:p>
        </w:tc>
        <w:tc>
          <w:tcPr>
            <w:tcW w:w="920" w:type="pct"/>
            <w:shd w:val="clear" w:color="auto" w:fill="auto"/>
            <w:vAlign w:val="center"/>
            <w:hideMark/>
          </w:tcPr>
          <w:p w14:paraId="75AC9C44" w14:textId="77777777" w:rsidR="00262CF0" w:rsidRPr="00B54E59" w:rsidRDefault="00EB5FA9"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B54E59">
                <w:rPr>
                  <w:color w:val="00008B"/>
                  <w:u w:val="single"/>
                </w:rPr>
                <w:t>https://book.ru/books/947539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0657F6A" w14:textId="77777777" w:rsidTr="007B550D">
        <w:tc>
          <w:tcPr>
            <w:tcW w:w="9345" w:type="dxa"/>
          </w:tcPr>
          <w:p w14:paraId="1B6302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65C5CB8" w14:textId="77777777" w:rsidTr="007B550D">
        <w:tc>
          <w:tcPr>
            <w:tcW w:w="9345" w:type="dxa"/>
          </w:tcPr>
          <w:p w14:paraId="10D5D5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3F5C348F" w14:textId="77777777" w:rsidTr="007B550D">
        <w:tc>
          <w:tcPr>
            <w:tcW w:w="9345" w:type="dxa"/>
          </w:tcPr>
          <w:p w14:paraId="505DF3B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14:paraId="2C254838" w14:textId="77777777" w:rsidTr="007B550D">
        <w:tc>
          <w:tcPr>
            <w:tcW w:w="9345" w:type="dxa"/>
          </w:tcPr>
          <w:p w14:paraId="4F5933C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846C3D" w14:textId="77777777" w:rsidTr="007B550D">
        <w:tc>
          <w:tcPr>
            <w:tcW w:w="9345" w:type="dxa"/>
          </w:tcPr>
          <w:p w14:paraId="2D5052C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1BCE27" w14:textId="77777777" w:rsidTr="007B550D">
        <w:tc>
          <w:tcPr>
            <w:tcW w:w="9345" w:type="dxa"/>
          </w:tcPr>
          <w:p w14:paraId="5C3959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DE3587" w14:textId="77777777" w:rsidTr="007B550D">
        <w:tc>
          <w:tcPr>
            <w:tcW w:w="9345" w:type="dxa"/>
          </w:tcPr>
          <w:p w14:paraId="08C07F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B5FA9"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54E59" w14:paraId="53424330" w14:textId="77777777" w:rsidTr="008416EB">
        <w:tc>
          <w:tcPr>
            <w:tcW w:w="7797" w:type="dxa"/>
            <w:shd w:val="clear" w:color="auto" w:fill="auto"/>
          </w:tcPr>
          <w:p w14:paraId="2986F8BC" w14:textId="77777777" w:rsidR="002C735C" w:rsidRPr="00B54E59" w:rsidRDefault="002C735C" w:rsidP="002C735C">
            <w:pPr>
              <w:pStyle w:val="Style214"/>
              <w:ind w:firstLine="0"/>
              <w:jc w:val="center"/>
              <w:rPr>
                <w:b/>
                <w:sz w:val="22"/>
                <w:szCs w:val="22"/>
              </w:rPr>
            </w:pPr>
            <w:r w:rsidRPr="00B54E59">
              <w:rPr>
                <w:b/>
                <w:sz w:val="22"/>
                <w:szCs w:val="22"/>
              </w:rPr>
              <w:t>Наименование учебных аудиторий, перечень</w:t>
            </w:r>
          </w:p>
        </w:tc>
        <w:tc>
          <w:tcPr>
            <w:tcW w:w="2262" w:type="dxa"/>
            <w:shd w:val="clear" w:color="auto" w:fill="auto"/>
          </w:tcPr>
          <w:p w14:paraId="3A00FEF8" w14:textId="77777777" w:rsidR="002C735C" w:rsidRPr="00B54E59" w:rsidRDefault="002C735C" w:rsidP="002C735C">
            <w:pPr>
              <w:pStyle w:val="Style214"/>
              <w:ind w:firstLine="0"/>
              <w:jc w:val="center"/>
              <w:rPr>
                <w:b/>
                <w:sz w:val="22"/>
                <w:szCs w:val="22"/>
              </w:rPr>
            </w:pPr>
            <w:r w:rsidRPr="00B54E59">
              <w:rPr>
                <w:b/>
                <w:sz w:val="22"/>
                <w:szCs w:val="22"/>
              </w:rPr>
              <w:t>Адрес (местоположение) учебных аудиторий</w:t>
            </w:r>
          </w:p>
        </w:tc>
      </w:tr>
      <w:tr w:rsidR="002C735C" w:rsidRPr="00B54E59" w14:paraId="3B643305" w14:textId="77777777" w:rsidTr="008416EB">
        <w:tc>
          <w:tcPr>
            <w:tcW w:w="7797" w:type="dxa"/>
            <w:shd w:val="clear" w:color="auto" w:fill="auto"/>
          </w:tcPr>
          <w:p w14:paraId="30187323" w14:textId="51649087" w:rsidR="002C735C" w:rsidRPr="00B54E59" w:rsidRDefault="00B43524" w:rsidP="002718E2">
            <w:pPr>
              <w:pStyle w:val="Style214"/>
              <w:ind w:firstLine="0"/>
              <w:rPr>
                <w:sz w:val="22"/>
                <w:szCs w:val="22"/>
              </w:rPr>
            </w:pPr>
            <w:r w:rsidRPr="00B54E59">
              <w:rPr>
                <w:sz w:val="22"/>
                <w:szCs w:val="22"/>
              </w:rPr>
              <w:t xml:space="preserve">Ауд. 3004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46 посадочных мест,  рабочее место преподавателя, доска меловая (односекционная) - 1 шт., стул - 2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65F9B83B" w14:textId="77777777" w:rsidTr="008416EB">
        <w:tc>
          <w:tcPr>
            <w:tcW w:w="7797" w:type="dxa"/>
            <w:shd w:val="clear" w:color="auto" w:fill="auto"/>
          </w:tcPr>
          <w:p w14:paraId="76B86B3C" w14:textId="77777777" w:rsidR="002C735C" w:rsidRPr="00B54E59" w:rsidRDefault="00B43524" w:rsidP="002718E2">
            <w:pPr>
              <w:pStyle w:val="Style214"/>
              <w:ind w:firstLine="0"/>
              <w:rPr>
                <w:sz w:val="22"/>
                <w:szCs w:val="22"/>
              </w:rPr>
            </w:pPr>
            <w:r w:rsidRPr="00B54E59">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/4</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Тип 2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610Е - 1 шт., Экран с электроприводом </w:t>
            </w:r>
            <w:proofErr w:type="spellStart"/>
            <w:r w:rsidRPr="00B54E59">
              <w:rPr>
                <w:sz w:val="22"/>
                <w:szCs w:val="22"/>
                <w:lang w:val="en-US"/>
              </w:rPr>
              <w:t>ScreenMedia</w:t>
            </w:r>
            <w:proofErr w:type="spellEnd"/>
            <w:r w:rsidRPr="00B54E59">
              <w:rPr>
                <w:sz w:val="22"/>
                <w:szCs w:val="22"/>
              </w:rPr>
              <w:t xml:space="preserve"> </w:t>
            </w:r>
            <w:r w:rsidRPr="00B54E59">
              <w:rPr>
                <w:sz w:val="22"/>
                <w:szCs w:val="22"/>
                <w:lang w:val="en-US"/>
              </w:rPr>
              <w:t>Champion</w:t>
            </w:r>
            <w:r w:rsidRPr="00B54E59">
              <w:rPr>
                <w:sz w:val="22"/>
                <w:szCs w:val="22"/>
              </w:rPr>
              <w:t xml:space="preserve"> 244х183см (</w:t>
            </w:r>
            <w:r w:rsidRPr="00B54E59">
              <w:rPr>
                <w:sz w:val="22"/>
                <w:szCs w:val="22"/>
                <w:lang w:val="en-US"/>
              </w:rPr>
              <w:t>SCM</w:t>
            </w:r>
            <w:r w:rsidRPr="00B54E59">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F6CBEB"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3D63BC6" w14:textId="77777777" w:rsidTr="008416EB">
        <w:tc>
          <w:tcPr>
            <w:tcW w:w="7797" w:type="dxa"/>
            <w:shd w:val="clear" w:color="auto" w:fill="auto"/>
          </w:tcPr>
          <w:p w14:paraId="381DA2AD" w14:textId="77777777" w:rsidR="002C735C" w:rsidRPr="00B54E59" w:rsidRDefault="00B43524" w:rsidP="002718E2">
            <w:pPr>
              <w:pStyle w:val="Style214"/>
              <w:ind w:firstLine="0"/>
              <w:rPr>
                <w:sz w:val="22"/>
                <w:szCs w:val="22"/>
              </w:rPr>
            </w:pPr>
            <w:r w:rsidRPr="00B54E59">
              <w:rPr>
                <w:sz w:val="22"/>
                <w:szCs w:val="22"/>
              </w:rPr>
              <w:t xml:space="preserve">Ауд. 3064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126 посадочных мест, рабочее место преподавателя,  стол м/м - 1 шт., доска меловая (3-х секционная) - 2 шт., кафедра - 1 шт., стол - 3 шт., стул - 5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193 19"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F68842"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74820C17" w14:textId="77777777" w:rsidTr="008416EB">
        <w:tc>
          <w:tcPr>
            <w:tcW w:w="7797" w:type="dxa"/>
            <w:shd w:val="clear" w:color="auto" w:fill="auto"/>
          </w:tcPr>
          <w:p w14:paraId="4CBFCEB4" w14:textId="77777777" w:rsidR="002C735C" w:rsidRPr="00B54E59" w:rsidRDefault="00B43524" w:rsidP="002718E2">
            <w:pPr>
              <w:pStyle w:val="Style214"/>
              <w:ind w:firstLine="0"/>
              <w:rPr>
                <w:sz w:val="22"/>
                <w:szCs w:val="22"/>
              </w:rPr>
            </w:pPr>
            <w:r w:rsidRPr="00B54E59">
              <w:rPr>
                <w:sz w:val="22"/>
                <w:szCs w:val="22"/>
              </w:rPr>
              <w:t xml:space="preserve">Ауд. 3062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130 посадочных мест, рабочее место преподавателя,  стол м/м - 1 шт., доска меловая (3-х секционная) - 2 шт., кафедра - 1 шт., стол - 1 шт., жалюзи - 3 шт., стул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r w:rsidRPr="00B54E59">
              <w:rPr>
                <w:sz w:val="22"/>
                <w:szCs w:val="22"/>
                <w:lang w:val="en-US"/>
              </w:rPr>
              <w:t>Panasonic</w:t>
            </w:r>
            <w:r w:rsidRPr="00B54E59">
              <w:rPr>
                <w:sz w:val="22"/>
                <w:szCs w:val="22"/>
              </w:rPr>
              <w:t xml:space="preserve"> </w:t>
            </w:r>
            <w:r w:rsidRPr="00B54E59">
              <w:rPr>
                <w:sz w:val="22"/>
                <w:szCs w:val="22"/>
                <w:lang w:val="en-US"/>
              </w:rPr>
              <w:t>PT</w:t>
            </w:r>
            <w:r w:rsidRPr="00B54E59">
              <w:rPr>
                <w:sz w:val="22"/>
                <w:szCs w:val="22"/>
              </w:rPr>
              <w:t>-</w:t>
            </w:r>
            <w:r w:rsidRPr="00B54E59">
              <w:rPr>
                <w:sz w:val="22"/>
                <w:szCs w:val="22"/>
                <w:lang w:val="en-US"/>
              </w:rPr>
              <w:t>VX</w:t>
            </w:r>
            <w:r w:rsidRPr="00B54E59">
              <w:rPr>
                <w:sz w:val="22"/>
                <w:szCs w:val="22"/>
              </w:rPr>
              <w:t xml:space="preserve">500 - 1 шт., Акустическая система </w:t>
            </w:r>
            <w:r w:rsidRPr="00B54E59">
              <w:rPr>
                <w:sz w:val="22"/>
                <w:szCs w:val="22"/>
                <w:lang w:val="en-US"/>
              </w:rPr>
              <w:t>APART</w:t>
            </w:r>
            <w:r w:rsidRPr="00B54E59">
              <w:rPr>
                <w:sz w:val="22"/>
                <w:szCs w:val="22"/>
              </w:rPr>
              <w:t xml:space="preserve"> </w:t>
            </w:r>
            <w:r w:rsidRPr="00B54E59">
              <w:rPr>
                <w:sz w:val="22"/>
                <w:szCs w:val="22"/>
                <w:lang w:val="en-US"/>
              </w:rPr>
              <w:t>MASK</w:t>
            </w:r>
            <w:r w:rsidRPr="00B54E59">
              <w:rPr>
                <w:sz w:val="22"/>
                <w:szCs w:val="22"/>
              </w:rPr>
              <w:t>6</w:t>
            </w:r>
            <w:r w:rsidRPr="00B54E59">
              <w:rPr>
                <w:sz w:val="22"/>
                <w:szCs w:val="22"/>
                <w:lang w:val="en-US"/>
              </w:rPr>
              <w:t>T</w:t>
            </w:r>
            <w:r w:rsidRPr="00B54E59">
              <w:rPr>
                <w:sz w:val="22"/>
                <w:szCs w:val="22"/>
              </w:rPr>
              <w:t>-</w:t>
            </w:r>
            <w:r w:rsidRPr="00B54E59">
              <w:rPr>
                <w:sz w:val="22"/>
                <w:szCs w:val="22"/>
                <w:lang w:val="en-US"/>
              </w:rPr>
              <w:t>W</w:t>
            </w:r>
            <w:r w:rsidRPr="00B54E59">
              <w:rPr>
                <w:sz w:val="22"/>
                <w:szCs w:val="22"/>
              </w:rPr>
              <w:t xml:space="preserve"> - 4 шт., Микшер-усилитель </w:t>
            </w:r>
            <w:r w:rsidRPr="00B54E59">
              <w:rPr>
                <w:sz w:val="22"/>
                <w:szCs w:val="22"/>
                <w:lang w:val="en-US"/>
              </w:rPr>
              <w:t>JDM</w:t>
            </w:r>
            <w:r w:rsidRPr="00B54E59">
              <w:rPr>
                <w:sz w:val="22"/>
                <w:szCs w:val="22"/>
              </w:rPr>
              <w:t xml:space="preserve">  </w:t>
            </w:r>
            <w:r w:rsidRPr="00B54E59">
              <w:rPr>
                <w:sz w:val="22"/>
                <w:szCs w:val="22"/>
                <w:lang w:val="en-US"/>
              </w:rPr>
              <w:t>TA</w:t>
            </w:r>
            <w:r w:rsidRPr="00B54E59">
              <w:rPr>
                <w:sz w:val="22"/>
                <w:szCs w:val="22"/>
              </w:rPr>
              <w:t xml:space="preserve">-1120 - 1 шт., Экран с электроприводом </w:t>
            </w:r>
            <w:proofErr w:type="spellStart"/>
            <w:r w:rsidRPr="00B54E59">
              <w:rPr>
                <w:sz w:val="22"/>
                <w:szCs w:val="22"/>
                <w:lang w:val="en-US"/>
              </w:rPr>
              <w:t>ScreenMedia</w:t>
            </w:r>
            <w:proofErr w:type="spellEnd"/>
            <w:r w:rsidRPr="00B54E59">
              <w:rPr>
                <w:sz w:val="22"/>
                <w:szCs w:val="22"/>
              </w:rPr>
              <w:t xml:space="preserve"> </w:t>
            </w:r>
            <w:proofErr w:type="spellStart"/>
            <w:r w:rsidRPr="00B54E59">
              <w:rPr>
                <w:sz w:val="22"/>
                <w:szCs w:val="22"/>
                <w:lang w:val="en-US"/>
              </w:rPr>
              <w:t>Chapion</w:t>
            </w:r>
            <w:proofErr w:type="spellEnd"/>
            <w:r w:rsidRPr="00B54E59">
              <w:rPr>
                <w:sz w:val="22"/>
                <w:szCs w:val="22"/>
              </w:rPr>
              <w:t xml:space="preserve"> </w:t>
            </w:r>
            <w:r w:rsidRPr="00B54E59">
              <w:rPr>
                <w:sz w:val="22"/>
                <w:szCs w:val="22"/>
                <w:lang w:val="en-US"/>
              </w:rPr>
              <w:t>SCM</w:t>
            </w:r>
            <w:r w:rsidRPr="00B54E59">
              <w:rPr>
                <w:sz w:val="22"/>
                <w:szCs w:val="22"/>
              </w:rPr>
              <w:t>-4808</w:t>
            </w:r>
            <w:r w:rsidRPr="00B54E59">
              <w:rPr>
                <w:sz w:val="22"/>
                <w:szCs w:val="22"/>
                <w:lang w:val="en-US"/>
              </w:rPr>
              <w:t>MW</w:t>
            </w:r>
            <w:r w:rsidRPr="00B54E59">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69BCEF"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0914C0AD" w14:textId="77777777" w:rsidTr="008416EB">
        <w:tc>
          <w:tcPr>
            <w:tcW w:w="7797" w:type="dxa"/>
            <w:shd w:val="clear" w:color="auto" w:fill="auto"/>
          </w:tcPr>
          <w:p w14:paraId="3C16C485" w14:textId="77777777" w:rsidR="002C735C" w:rsidRPr="00B54E59" w:rsidRDefault="00B43524" w:rsidP="002718E2">
            <w:pPr>
              <w:pStyle w:val="Style214"/>
              <w:ind w:firstLine="0"/>
              <w:rPr>
                <w:sz w:val="22"/>
                <w:szCs w:val="22"/>
              </w:rPr>
            </w:pPr>
            <w:r w:rsidRPr="00B54E59">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i</w:t>
            </w:r>
            <w:proofErr w:type="spellEnd"/>
            <w:r w:rsidRPr="00B54E59">
              <w:rPr>
                <w:sz w:val="22"/>
                <w:szCs w:val="22"/>
              </w:rPr>
              <w:t xml:space="preserve">3-2100 2.4 </w:t>
            </w:r>
            <w:proofErr w:type="spellStart"/>
            <w:r w:rsidRPr="00B54E59">
              <w:rPr>
                <w:sz w:val="22"/>
                <w:szCs w:val="22"/>
                <w:lang w:val="en-US"/>
              </w:rPr>
              <w:t>Ghz</w:t>
            </w:r>
            <w:proofErr w:type="spellEnd"/>
            <w:r w:rsidRPr="00B54E59">
              <w:rPr>
                <w:sz w:val="22"/>
                <w:szCs w:val="22"/>
              </w:rPr>
              <w:t>/500/4/</w:t>
            </w:r>
            <w:r w:rsidRPr="00B54E59">
              <w:rPr>
                <w:sz w:val="22"/>
                <w:szCs w:val="22"/>
                <w:lang w:val="en-US"/>
              </w:rPr>
              <w:t>Acer</w:t>
            </w:r>
            <w:r w:rsidRPr="00B54E59">
              <w:rPr>
                <w:sz w:val="22"/>
                <w:szCs w:val="22"/>
              </w:rPr>
              <w:t xml:space="preserve"> </w:t>
            </w:r>
            <w:r w:rsidRPr="00B54E59">
              <w:rPr>
                <w:sz w:val="22"/>
                <w:szCs w:val="22"/>
                <w:lang w:val="en-US"/>
              </w:rPr>
              <w:t>V</w:t>
            </w:r>
            <w:r w:rsidRPr="00B54E59">
              <w:rPr>
                <w:sz w:val="22"/>
                <w:szCs w:val="22"/>
              </w:rPr>
              <w:t xml:space="preserve">193 19" - 1 шт.,  Мультимедийный проектор </w:t>
            </w:r>
            <w:proofErr w:type="spellStart"/>
            <w:r w:rsidRPr="00B54E59">
              <w:rPr>
                <w:sz w:val="22"/>
                <w:szCs w:val="22"/>
                <w:lang w:val="en-US"/>
              </w:rPr>
              <w:t>Optoma</w:t>
            </w:r>
            <w:proofErr w:type="spellEnd"/>
            <w:r w:rsidRPr="00B54E59">
              <w:rPr>
                <w:sz w:val="22"/>
                <w:szCs w:val="22"/>
              </w:rPr>
              <w:t xml:space="preserve"> </w:t>
            </w:r>
            <w:r w:rsidRPr="00B54E59">
              <w:rPr>
                <w:sz w:val="22"/>
                <w:szCs w:val="22"/>
                <w:lang w:val="en-US"/>
              </w:rPr>
              <w:t>EX</w:t>
            </w:r>
            <w:r w:rsidRPr="00B54E59">
              <w:rPr>
                <w:sz w:val="22"/>
                <w:szCs w:val="22"/>
              </w:rPr>
              <w:t xml:space="preserve">-632 - 1 шт., Экран </w:t>
            </w:r>
            <w:r w:rsidRPr="00B54E59">
              <w:rPr>
                <w:sz w:val="22"/>
                <w:szCs w:val="22"/>
                <w:lang w:val="en-US"/>
              </w:rPr>
              <w:t>Draper</w:t>
            </w:r>
            <w:r w:rsidRPr="00B54E59">
              <w:rPr>
                <w:sz w:val="22"/>
                <w:szCs w:val="22"/>
              </w:rPr>
              <w:t xml:space="preserve"> </w:t>
            </w:r>
            <w:r w:rsidRPr="00B54E59">
              <w:rPr>
                <w:sz w:val="22"/>
                <w:szCs w:val="22"/>
                <w:lang w:val="en-US"/>
              </w:rPr>
              <w:t>Baronet</w:t>
            </w:r>
            <w:r w:rsidRPr="00B54E59">
              <w:rPr>
                <w:sz w:val="22"/>
                <w:szCs w:val="22"/>
              </w:rPr>
              <w:t xml:space="preserve"> 175*234 - 1 шт., Система акустическая </w:t>
            </w:r>
            <w:r w:rsidRPr="00B54E59">
              <w:rPr>
                <w:sz w:val="22"/>
                <w:szCs w:val="22"/>
                <w:lang w:val="en-US"/>
              </w:rPr>
              <w:t>Electro</w:t>
            </w:r>
            <w:r w:rsidRPr="00B54E59">
              <w:rPr>
                <w:sz w:val="22"/>
                <w:szCs w:val="22"/>
              </w:rPr>
              <w:t>-</w:t>
            </w:r>
            <w:r w:rsidRPr="00B54E59">
              <w:rPr>
                <w:sz w:val="22"/>
                <w:szCs w:val="22"/>
                <w:lang w:val="en-US"/>
              </w:rPr>
              <w:t>voice</w:t>
            </w:r>
            <w:r w:rsidRPr="00B54E59">
              <w:rPr>
                <w:sz w:val="22"/>
                <w:szCs w:val="22"/>
              </w:rPr>
              <w:t xml:space="preserve"> - 4 шт., Микшер-усилитель трансляционный </w:t>
            </w:r>
            <w:proofErr w:type="spellStart"/>
            <w:r w:rsidRPr="00B54E59">
              <w:rPr>
                <w:sz w:val="22"/>
                <w:szCs w:val="22"/>
                <w:lang w:val="en-US"/>
              </w:rPr>
              <w:t>Dynacord</w:t>
            </w:r>
            <w:proofErr w:type="spellEnd"/>
            <w:r w:rsidRPr="00B54E59">
              <w:rPr>
                <w:sz w:val="22"/>
                <w:szCs w:val="22"/>
              </w:rPr>
              <w:t xml:space="preserve"> </w:t>
            </w:r>
            <w:r w:rsidRPr="00B54E59">
              <w:rPr>
                <w:sz w:val="22"/>
                <w:szCs w:val="22"/>
                <w:lang w:val="en-US"/>
              </w:rPr>
              <w:t>MV</w:t>
            </w:r>
            <w:r w:rsidRPr="00B54E59">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07DE706"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13760573" w14:textId="77777777" w:rsidTr="008416EB">
        <w:tc>
          <w:tcPr>
            <w:tcW w:w="7797" w:type="dxa"/>
            <w:shd w:val="clear" w:color="auto" w:fill="auto"/>
          </w:tcPr>
          <w:p w14:paraId="7C306B1C" w14:textId="77777777" w:rsidR="002C735C" w:rsidRPr="00B54E59" w:rsidRDefault="00B43524" w:rsidP="002718E2">
            <w:pPr>
              <w:pStyle w:val="Style214"/>
              <w:ind w:firstLine="0"/>
              <w:rPr>
                <w:sz w:val="22"/>
                <w:szCs w:val="22"/>
              </w:rPr>
            </w:pPr>
            <w:r w:rsidRPr="00B54E59">
              <w:rPr>
                <w:sz w:val="22"/>
                <w:szCs w:val="22"/>
              </w:rPr>
              <w:t xml:space="preserve">Ауд. 3002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доска меловая (односекционная) - 1 шт., доска меловая (3-х секционная) - 1 шт., стул - 1 шт. Переносной мультимедийный комплект: Ноутбук </w:t>
            </w:r>
            <w:r w:rsidRPr="00B54E59">
              <w:rPr>
                <w:sz w:val="22"/>
                <w:szCs w:val="22"/>
                <w:lang w:val="en-US"/>
              </w:rPr>
              <w:t>HP</w:t>
            </w:r>
            <w:r w:rsidRPr="00B54E59">
              <w:rPr>
                <w:sz w:val="22"/>
                <w:szCs w:val="22"/>
              </w:rPr>
              <w:t xml:space="preserve"> 250 </w:t>
            </w:r>
            <w:r w:rsidRPr="00B54E59">
              <w:rPr>
                <w:sz w:val="22"/>
                <w:szCs w:val="22"/>
                <w:lang w:val="en-US"/>
              </w:rPr>
              <w:t>G</w:t>
            </w:r>
            <w:r w:rsidRPr="00B54E59">
              <w:rPr>
                <w:sz w:val="22"/>
                <w:szCs w:val="22"/>
              </w:rPr>
              <w:t>6 1</w:t>
            </w:r>
            <w:r w:rsidRPr="00B54E59">
              <w:rPr>
                <w:sz w:val="22"/>
                <w:szCs w:val="22"/>
                <w:lang w:val="en-US"/>
              </w:rPr>
              <w:t>WY</w:t>
            </w:r>
            <w:r w:rsidRPr="00B54E59">
              <w:rPr>
                <w:sz w:val="22"/>
                <w:szCs w:val="22"/>
              </w:rPr>
              <w:t>58</w:t>
            </w:r>
            <w:r w:rsidRPr="00B54E59">
              <w:rPr>
                <w:sz w:val="22"/>
                <w:szCs w:val="22"/>
                <w:lang w:val="en-US"/>
              </w:rPr>
              <w:t>EA</w:t>
            </w:r>
            <w:r w:rsidRPr="00B54E59">
              <w:rPr>
                <w:sz w:val="22"/>
                <w:szCs w:val="22"/>
              </w:rPr>
              <w:t xml:space="preserve">, Мультимедийный проектор </w:t>
            </w:r>
            <w:r w:rsidRPr="00B54E59">
              <w:rPr>
                <w:sz w:val="22"/>
                <w:szCs w:val="22"/>
                <w:lang w:val="en-US"/>
              </w:rPr>
              <w:t>LG</w:t>
            </w:r>
            <w:r w:rsidRPr="00B54E59">
              <w:rPr>
                <w:sz w:val="22"/>
                <w:szCs w:val="22"/>
              </w:rPr>
              <w:t xml:space="preserve"> </w:t>
            </w:r>
            <w:r w:rsidRPr="00B54E59">
              <w:rPr>
                <w:sz w:val="22"/>
                <w:szCs w:val="22"/>
                <w:lang w:val="en-US"/>
              </w:rPr>
              <w:t>PF</w:t>
            </w:r>
            <w:r w:rsidRPr="00B54E59">
              <w:rPr>
                <w:sz w:val="22"/>
                <w:szCs w:val="22"/>
              </w:rPr>
              <w:t>1500</w:t>
            </w:r>
            <w:r w:rsidRPr="00B54E59">
              <w:rPr>
                <w:sz w:val="22"/>
                <w:szCs w:val="22"/>
                <w:lang w:val="en-US"/>
              </w:rPr>
              <w:t>G</w:t>
            </w:r>
            <w:r w:rsidRPr="00B54E59">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8A0F33"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r w:rsidR="002C735C" w:rsidRPr="00B54E59" w14:paraId="286A58C7" w14:textId="77777777" w:rsidTr="008416EB">
        <w:tc>
          <w:tcPr>
            <w:tcW w:w="7797" w:type="dxa"/>
            <w:shd w:val="clear" w:color="auto" w:fill="auto"/>
          </w:tcPr>
          <w:p w14:paraId="31BBD22A" w14:textId="77777777" w:rsidR="002C735C" w:rsidRPr="00B54E59" w:rsidRDefault="00B43524" w:rsidP="002718E2">
            <w:pPr>
              <w:pStyle w:val="Style214"/>
              <w:ind w:firstLine="0"/>
              <w:rPr>
                <w:sz w:val="22"/>
                <w:szCs w:val="22"/>
              </w:rPr>
            </w:pPr>
            <w:r w:rsidRPr="00B54E59">
              <w:rPr>
                <w:sz w:val="22"/>
                <w:szCs w:val="22"/>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54E59">
              <w:rPr>
                <w:sz w:val="22"/>
                <w:szCs w:val="22"/>
              </w:rPr>
              <w:t>комплексом.Специализированная</w:t>
            </w:r>
            <w:proofErr w:type="spellEnd"/>
            <w:r w:rsidRPr="00B54E59">
              <w:rPr>
                <w:sz w:val="22"/>
                <w:szCs w:val="22"/>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B54E59">
              <w:rPr>
                <w:sz w:val="22"/>
                <w:szCs w:val="22"/>
                <w:lang w:val="en-US"/>
              </w:rPr>
              <w:t>i</w:t>
            </w:r>
            <w:proofErr w:type="spellEnd"/>
            <w:r w:rsidRPr="00B54E59">
              <w:rPr>
                <w:sz w:val="22"/>
                <w:szCs w:val="22"/>
              </w:rPr>
              <w:t>5-8400/8</w:t>
            </w:r>
            <w:r w:rsidRPr="00B54E59">
              <w:rPr>
                <w:sz w:val="22"/>
                <w:szCs w:val="22"/>
                <w:lang w:val="en-US"/>
              </w:rPr>
              <w:t>GB</w:t>
            </w:r>
            <w:r w:rsidRPr="00B54E59">
              <w:rPr>
                <w:sz w:val="22"/>
                <w:szCs w:val="22"/>
              </w:rPr>
              <w:t>/500</w:t>
            </w:r>
            <w:r w:rsidRPr="00B54E59">
              <w:rPr>
                <w:sz w:val="22"/>
                <w:szCs w:val="22"/>
                <w:lang w:val="en-US"/>
              </w:rPr>
              <w:t>GB</w:t>
            </w:r>
            <w:r w:rsidRPr="00B54E59">
              <w:rPr>
                <w:sz w:val="22"/>
                <w:szCs w:val="22"/>
              </w:rPr>
              <w:t>_</w:t>
            </w:r>
            <w:r w:rsidRPr="00B54E59">
              <w:rPr>
                <w:sz w:val="22"/>
                <w:szCs w:val="22"/>
                <w:lang w:val="en-US"/>
              </w:rPr>
              <w:t>SSD</w:t>
            </w:r>
            <w:r w:rsidRPr="00B54E59">
              <w:rPr>
                <w:sz w:val="22"/>
                <w:szCs w:val="22"/>
              </w:rPr>
              <w:t>/</w:t>
            </w:r>
            <w:proofErr w:type="spellStart"/>
            <w:r w:rsidRPr="00B54E59">
              <w:rPr>
                <w:sz w:val="22"/>
                <w:szCs w:val="22"/>
                <w:lang w:val="en-US"/>
              </w:rPr>
              <w:t>Viewsonic</w:t>
            </w:r>
            <w:proofErr w:type="spellEnd"/>
            <w:r w:rsidRPr="00B54E59">
              <w:rPr>
                <w:sz w:val="22"/>
                <w:szCs w:val="22"/>
              </w:rPr>
              <w:t xml:space="preserve"> </w:t>
            </w:r>
            <w:r w:rsidRPr="00B54E59">
              <w:rPr>
                <w:sz w:val="22"/>
                <w:szCs w:val="22"/>
                <w:lang w:val="en-US"/>
              </w:rPr>
              <w:t>VA</w:t>
            </w:r>
            <w:r w:rsidRPr="00B54E59">
              <w:rPr>
                <w:sz w:val="22"/>
                <w:szCs w:val="22"/>
              </w:rPr>
              <w:t>2410-</w:t>
            </w:r>
            <w:proofErr w:type="spellStart"/>
            <w:r w:rsidRPr="00B54E59">
              <w:rPr>
                <w:sz w:val="22"/>
                <w:szCs w:val="22"/>
                <w:lang w:val="en-US"/>
              </w:rPr>
              <w:t>mh</w:t>
            </w:r>
            <w:proofErr w:type="spellEnd"/>
            <w:r w:rsidRPr="00B54E59">
              <w:rPr>
                <w:sz w:val="22"/>
                <w:szCs w:val="22"/>
              </w:rPr>
              <w:t xml:space="preserve"> -34 шт., Коммутатор </w:t>
            </w:r>
            <w:r w:rsidRPr="00B54E59">
              <w:rPr>
                <w:sz w:val="22"/>
                <w:szCs w:val="22"/>
                <w:lang w:val="en-US"/>
              </w:rPr>
              <w:t>Cisco</w:t>
            </w:r>
            <w:r w:rsidRPr="00B54E59">
              <w:rPr>
                <w:sz w:val="22"/>
                <w:szCs w:val="22"/>
              </w:rPr>
              <w:t xml:space="preserve"> </w:t>
            </w:r>
            <w:r w:rsidRPr="00B54E59">
              <w:rPr>
                <w:sz w:val="22"/>
                <w:szCs w:val="22"/>
                <w:lang w:val="en-US"/>
              </w:rPr>
              <w:t>Catalyst</w:t>
            </w:r>
            <w:r w:rsidRPr="00B54E59">
              <w:rPr>
                <w:sz w:val="22"/>
                <w:szCs w:val="22"/>
              </w:rPr>
              <w:t xml:space="preserve"> 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(в т.ч. Сервисный контракт </w:t>
            </w:r>
            <w:r w:rsidRPr="00B54E59">
              <w:rPr>
                <w:sz w:val="22"/>
                <w:szCs w:val="22"/>
                <w:lang w:val="en-US"/>
              </w:rPr>
              <w:t>SmartNet</w:t>
            </w:r>
            <w:r w:rsidRPr="00B54E59">
              <w:rPr>
                <w:sz w:val="22"/>
                <w:szCs w:val="22"/>
              </w:rPr>
              <w:t xml:space="preserve"> </w:t>
            </w:r>
            <w:r w:rsidRPr="00B54E59">
              <w:rPr>
                <w:sz w:val="22"/>
                <w:szCs w:val="22"/>
                <w:lang w:val="en-US"/>
              </w:rPr>
              <w:t>CON</w:t>
            </w:r>
            <w:r w:rsidRPr="00B54E59">
              <w:rPr>
                <w:sz w:val="22"/>
                <w:szCs w:val="22"/>
              </w:rPr>
              <w:t>-</w:t>
            </w:r>
            <w:r w:rsidRPr="00B54E59">
              <w:rPr>
                <w:sz w:val="22"/>
                <w:szCs w:val="22"/>
                <w:lang w:val="en-US"/>
              </w:rPr>
              <w:t>SNT</w:t>
            </w:r>
            <w:r w:rsidRPr="00B54E59">
              <w:rPr>
                <w:sz w:val="22"/>
                <w:szCs w:val="22"/>
              </w:rPr>
              <w:t>-2964</w:t>
            </w:r>
            <w:r w:rsidRPr="00B54E59">
              <w:rPr>
                <w:sz w:val="22"/>
                <w:szCs w:val="22"/>
                <w:lang w:val="en-US"/>
              </w:rPr>
              <w:t>STL</w:t>
            </w:r>
            <w:r w:rsidRPr="00B54E59">
              <w:rPr>
                <w:sz w:val="22"/>
                <w:szCs w:val="22"/>
              </w:rPr>
              <w:t xml:space="preserve">) - 1 шт., Точка беспроводного доступа </w:t>
            </w:r>
            <w:r w:rsidRPr="00B54E59">
              <w:rPr>
                <w:sz w:val="22"/>
                <w:szCs w:val="22"/>
                <w:lang w:val="en-US"/>
              </w:rPr>
              <w:t>Wi</w:t>
            </w:r>
            <w:r w:rsidRPr="00B54E59">
              <w:rPr>
                <w:sz w:val="22"/>
                <w:szCs w:val="22"/>
              </w:rPr>
              <w:t>-</w:t>
            </w:r>
            <w:r w:rsidRPr="00B54E59">
              <w:rPr>
                <w:sz w:val="22"/>
                <w:szCs w:val="22"/>
                <w:lang w:val="en-US"/>
              </w:rPr>
              <w:t>Fi</w:t>
            </w:r>
            <w:r w:rsidRPr="00B54E59">
              <w:rPr>
                <w:sz w:val="22"/>
                <w:szCs w:val="22"/>
              </w:rPr>
              <w:t xml:space="preserve"> Тип1 </w:t>
            </w:r>
            <w:r w:rsidRPr="00B54E59">
              <w:rPr>
                <w:sz w:val="22"/>
                <w:szCs w:val="22"/>
                <w:lang w:val="en-US"/>
              </w:rPr>
              <w:t>UBIQUITI</w:t>
            </w:r>
            <w:r w:rsidRPr="00B54E59">
              <w:rPr>
                <w:sz w:val="22"/>
                <w:szCs w:val="22"/>
              </w:rPr>
              <w:t xml:space="preserve"> </w:t>
            </w:r>
            <w:r w:rsidRPr="00B54E59">
              <w:rPr>
                <w:sz w:val="22"/>
                <w:szCs w:val="22"/>
                <w:lang w:val="en-US"/>
              </w:rPr>
              <w:t>UAP</w:t>
            </w:r>
            <w:r w:rsidRPr="00B54E59">
              <w:rPr>
                <w:sz w:val="22"/>
                <w:szCs w:val="22"/>
              </w:rPr>
              <w:t>-</w:t>
            </w:r>
            <w:r w:rsidRPr="00B54E59">
              <w:rPr>
                <w:sz w:val="22"/>
                <w:szCs w:val="22"/>
                <w:lang w:val="en-US"/>
              </w:rPr>
              <w:t>AC</w:t>
            </w:r>
            <w:r w:rsidRPr="00B54E59">
              <w:rPr>
                <w:sz w:val="22"/>
                <w:szCs w:val="22"/>
              </w:rPr>
              <w:t>-</w:t>
            </w:r>
            <w:r w:rsidRPr="00B54E59">
              <w:rPr>
                <w:sz w:val="22"/>
                <w:szCs w:val="22"/>
                <w:lang w:val="en-US"/>
              </w:rPr>
              <w:t>PRO</w:t>
            </w:r>
            <w:r w:rsidRPr="00B54E59">
              <w:rPr>
                <w:sz w:val="22"/>
                <w:szCs w:val="22"/>
              </w:rPr>
              <w:t xml:space="preserve"> - 1 шт., Проектор </w:t>
            </w:r>
            <w:r w:rsidRPr="00B54E59">
              <w:rPr>
                <w:sz w:val="22"/>
                <w:szCs w:val="22"/>
                <w:lang w:val="en-US"/>
              </w:rPr>
              <w:t>NEC</w:t>
            </w:r>
            <w:r w:rsidRPr="00B54E59">
              <w:rPr>
                <w:sz w:val="22"/>
                <w:szCs w:val="22"/>
              </w:rPr>
              <w:t xml:space="preserve"> М350 Х - 1 шт., Коммутатор локальной вычислительной сети (48 портов) </w:t>
            </w:r>
            <w:r w:rsidRPr="00B54E59">
              <w:rPr>
                <w:sz w:val="22"/>
                <w:szCs w:val="22"/>
                <w:lang w:val="en-US"/>
              </w:rPr>
              <w:t>Cisco</w:t>
            </w:r>
            <w:r w:rsidRPr="00B54E59">
              <w:rPr>
                <w:sz w:val="22"/>
                <w:szCs w:val="22"/>
              </w:rPr>
              <w:t xml:space="preserve"> </w:t>
            </w:r>
            <w:r w:rsidRPr="00B54E59">
              <w:rPr>
                <w:sz w:val="22"/>
                <w:szCs w:val="22"/>
                <w:lang w:val="en-US"/>
              </w:rPr>
              <w:t>WS</w:t>
            </w:r>
            <w:r w:rsidRPr="00B54E59">
              <w:rPr>
                <w:sz w:val="22"/>
                <w:szCs w:val="22"/>
              </w:rPr>
              <w:t>-</w:t>
            </w:r>
            <w:r w:rsidRPr="00B54E59">
              <w:rPr>
                <w:sz w:val="22"/>
                <w:szCs w:val="22"/>
                <w:lang w:val="en-US"/>
              </w:rPr>
              <w:t>C</w:t>
            </w:r>
            <w:r w:rsidRPr="00B54E59">
              <w:rPr>
                <w:sz w:val="22"/>
                <w:szCs w:val="22"/>
              </w:rPr>
              <w:t>2960+48</w:t>
            </w:r>
            <w:r w:rsidRPr="00B54E59">
              <w:rPr>
                <w:sz w:val="22"/>
                <w:szCs w:val="22"/>
                <w:lang w:val="en-US"/>
              </w:rPr>
              <w:t>PST</w:t>
            </w:r>
            <w:r w:rsidRPr="00B54E59">
              <w:rPr>
                <w:sz w:val="22"/>
                <w:szCs w:val="22"/>
              </w:rPr>
              <w:t>-</w:t>
            </w:r>
            <w:r w:rsidRPr="00B54E59">
              <w:rPr>
                <w:sz w:val="22"/>
                <w:szCs w:val="22"/>
                <w:lang w:val="en-US"/>
              </w:rPr>
              <w:t>L</w:t>
            </w:r>
            <w:r w:rsidRPr="00B54E59">
              <w:rPr>
                <w:sz w:val="22"/>
                <w:szCs w:val="22"/>
              </w:rPr>
              <w:t xml:space="preserve"> - 1 шт., Коммутатор </w:t>
            </w:r>
            <w:proofErr w:type="spellStart"/>
            <w:r w:rsidRPr="00B54E59">
              <w:rPr>
                <w:sz w:val="22"/>
                <w:szCs w:val="22"/>
                <w:lang w:val="en-US"/>
              </w:rPr>
              <w:t>ProCurve</w:t>
            </w:r>
            <w:proofErr w:type="spellEnd"/>
            <w:r w:rsidRPr="00B54E59">
              <w:rPr>
                <w:sz w:val="22"/>
                <w:szCs w:val="22"/>
              </w:rPr>
              <w:t xml:space="preserve"> </w:t>
            </w:r>
            <w:r w:rsidRPr="00B54E59">
              <w:rPr>
                <w:sz w:val="22"/>
                <w:szCs w:val="22"/>
                <w:lang w:val="en-US"/>
              </w:rPr>
              <w:t>Switch</w:t>
            </w:r>
            <w:r w:rsidRPr="00B54E59">
              <w:rPr>
                <w:sz w:val="22"/>
                <w:szCs w:val="22"/>
              </w:rPr>
              <w:t xml:space="preserve"> 2626 - 1 шт., Компьютер </w:t>
            </w:r>
            <w:r w:rsidRPr="00B54E59">
              <w:rPr>
                <w:sz w:val="22"/>
                <w:szCs w:val="22"/>
                <w:lang w:val="en-US"/>
              </w:rPr>
              <w:t>Intel</w:t>
            </w:r>
            <w:r w:rsidRPr="00B54E59">
              <w:rPr>
                <w:sz w:val="22"/>
                <w:szCs w:val="22"/>
              </w:rPr>
              <w:t xml:space="preserve"> </w:t>
            </w:r>
            <w:proofErr w:type="spellStart"/>
            <w:r w:rsidRPr="00B54E59">
              <w:rPr>
                <w:sz w:val="22"/>
                <w:szCs w:val="22"/>
                <w:lang w:val="en-US"/>
              </w:rPr>
              <w:t>pentium</w:t>
            </w:r>
            <w:proofErr w:type="spellEnd"/>
            <w:r w:rsidRPr="00B54E59">
              <w:rPr>
                <w:sz w:val="22"/>
                <w:szCs w:val="22"/>
              </w:rPr>
              <w:t xml:space="preserve"> </w:t>
            </w:r>
            <w:r w:rsidRPr="00B54E59">
              <w:rPr>
                <w:sz w:val="22"/>
                <w:szCs w:val="22"/>
                <w:lang w:val="en-US"/>
              </w:rPr>
              <w:t>x</w:t>
            </w:r>
            <w:r w:rsidRPr="00B54E59">
              <w:rPr>
                <w:sz w:val="22"/>
                <w:szCs w:val="22"/>
              </w:rPr>
              <w:t xml:space="preserve">2 </w:t>
            </w:r>
            <w:r w:rsidRPr="00B54E59">
              <w:rPr>
                <w:sz w:val="22"/>
                <w:szCs w:val="22"/>
                <w:lang w:val="en-US"/>
              </w:rPr>
              <w:t>g</w:t>
            </w:r>
            <w:r w:rsidRPr="00B54E59">
              <w:rPr>
                <w:sz w:val="22"/>
                <w:szCs w:val="22"/>
              </w:rPr>
              <w:t>3250 /500</w:t>
            </w:r>
            <w:proofErr w:type="spellStart"/>
            <w:r w:rsidRPr="00B54E59">
              <w:rPr>
                <w:sz w:val="22"/>
                <w:szCs w:val="22"/>
                <w:lang w:val="en-US"/>
              </w:rPr>
              <w:t>gb</w:t>
            </w:r>
            <w:proofErr w:type="spellEnd"/>
            <w:r w:rsidRPr="00B54E59">
              <w:rPr>
                <w:sz w:val="22"/>
                <w:szCs w:val="22"/>
              </w:rPr>
              <w:t xml:space="preserve">/монитор </w:t>
            </w:r>
            <w:proofErr w:type="spellStart"/>
            <w:r w:rsidRPr="00B54E59">
              <w:rPr>
                <w:sz w:val="22"/>
                <w:szCs w:val="22"/>
                <w:lang w:val="en-US"/>
              </w:rPr>
              <w:t>philips</w:t>
            </w:r>
            <w:proofErr w:type="spellEnd"/>
            <w:r w:rsidRPr="00B54E59">
              <w:rPr>
                <w:sz w:val="22"/>
                <w:szCs w:val="22"/>
              </w:rPr>
              <w:t xml:space="preserve"> 21.5' - 1 шт., </w:t>
            </w:r>
            <w:r w:rsidRPr="00B54E59">
              <w:rPr>
                <w:sz w:val="22"/>
                <w:szCs w:val="22"/>
                <w:lang w:val="en-US"/>
              </w:rPr>
              <w:t>IP</w:t>
            </w:r>
            <w:r w:rsidRPr="00B54E59">
              <w:rPr>
                <w:sz w:val="22"/>
                <w:szCs w:val="22"/>
              </w:rPr>
              <w:t xml:space="preserve"> видеокамера </w:t>
            </w:r>
            <w:r w:rsidRPr="00B54E59">
              <w:rPr>
                <w:sz w:val="22"/>
                <w:szCs w:val="22"/>
                <w:lang w:val="en-US"/>
              </w:rPr>
              <w:t>Ubiquiti</w:t>
            </w:r>
            <w:r w:rsidRPr="00B54E59">
              <w:rPr>
                <w:sz w:val="22"/>
                <w:szCs w:val="22"/>
              </w:rPr>
              <w:t xml:space="preserve"> - 1 шт., Беспроводная точка доступа/</w:t>
            </w:r>
            <w:r w:rsidRPr="00B54E59">
              <w:rPr>
                <w:sz w:val="22"/>
                <w:szCs w:val="22"/>
                <w:lang w:val="en-US"/>
              </w:rPr>
              <w:t>UNI</w:t>
            </w:r>
            <w:r w:rsidRPr="00B54E59">
              <w:rPr>
                <w:sz w:val="22"/>
                <w:szCs w:val="22"/>
              </w:rPr>
              <w:t xml:space="preserve"> </w:t>
            </w:r>
            <w:r w:rsidRPr="00B54E59">
              <w:rPr>
                <w:sz w:val="22"/>
                <w:szCs w:val="22"/>
                <w:lang w:val="en-US"/>
              </w:rPr>
              <w:t>FI</w:t>
            </w:r>
            <w:r w:rsidRPr="00B54E59">
              <w:rPr>
                <w:sz w:val="22"/>
                <w:szCs w:val="22"/>
              </w:rPr>
              <w:t xml:space="preserve"> </w:t>
            </w:r>
            <w:r w:rsidRPr="00B54E59">
              <w:rPr>
                <w:sz w:val="22"/>
                <w:szCs w:val="22"/>
                <w:lang w:val="en-US"/>
              </w:rPr>
              <w:t>AP</w:t>
            </w:r>
            <w:r w:rsidRPr="00B54E59">
              <w:rPr>
                <w:sz w:val="22"/>
                <w:szCs w:val="22"/>
              </w:rPr>
              <w:t xml:space="preserve"> </w:t>
            </w:r>
            <w:r w:rsidRPr="00B54E59">
              <w:rPr>
                <w:sz w:val="22"/>
                <w:szCs w:val="22"/>
                <w:lang w:val="en-US"/>
              </w:rPr>
              <w:t>PRO</w:t>
            </w:r>
            <w:r w:rsidRPr="00B54E59">
              <w:rPr>
                <w:sz w:val="22"/>
                <w:szCs w:val="22"/>
              </w:rPr>
              <w:t>/</w:t>
            </w:r>
            <w:r w:rsidRPr="00B54E59">
              <w:rPr>
                <w:sz w:val="22"/>
                <w:szCs w:val="22"/>
                <w:lang w:val="en-US"/>
              </w:rPr>
              <w:t>Ubiquiti</w:t>
            </w:r>
            <w:r w:rsidRPr="00B54E5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D7A5061" w14:textId="77777777" w:rsidR="002C735C" w:rsidRPr="00B54E59" w:rsidRDefault="00B43524" w:rsidP="002718E2">
            <w:pPr>
              <w:pStyle w:val="Style214"/>
              <w:ind w:firstLine="0"/>
              <w:rPr>
                <w:sz w:val="22"/>
                <w:szCs w:val="22"/>
              </w:rPr>
            </w:pPr>
            <w:r w:rsidRPr="00B54E59">
              <w:rPr>
                <w:sz w:val="22"/>
                <w:szCs w:val="22"/>
              </w:rPr>
              <w:t>191023, г. Санкт-Петербург, ул. Канал Грибоедова, 30/32, литер «А», «Б», «Р»</w:t>
            </w:r>
          </w:p>
        </w:tc>
      </w:tr>
    </w:tbl>
    <w:p w14:paraId="7E2E33EE" w14:textId="77777777" w:rsidR="002C735C" w:rsidRPr="00B54E59"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sidRPr="00B54E59">
              <w:rPr>
                <w:sz w:val="23"/>
                <w:szCs w:val="23"/>
              </w:rPr>
              <w:t xml:space="preserve">Исторические корни становления макроэкономики как науки. </w:t>
            </w:r>
            <w:proofErr w:type="spellStart"/>
            <w:r>
              <w:rPr>
                <w:sz w:val="23"/>
                <w:szCs w:val="23"/>
                <w:lang w:val="en-US"/>
              </w:rPr>
              <w:t>Ключевые</w:t>
            </w:r>
            <w:proofErr w:type="spellEnd"/>
            <w:r>
              <w:rPr>
                <w:sz w:val="23"/>
                <w:szCs w:val="23"/>
                <w:lang w:val="en-US"/>
              </w:rPr>
              <w:t xml:space="preserve"> </w:t>
            </w:r>
            <w:proofErr w:type="spellStart"/>
            <w:r>
              <w:rPr>
                <w:sz w:val="23"/>
                <w:szCs w:val="23"/>
                <w:lang w:val="en-US"/>
              </w:rPr>
              <w:t>макроэкономические</w:t>
            </w:r>
            <w:proofErr w:type="spellEnd"/>
            <w:r>
              <w:rPr>
                <w:sz w:val="23"/>
                <w:szCs w:val="23"/>
                <w:lang w:val="en-US"/>
              </w:rPr>
              <w:t xml:space="preserve"> </w:t>
            </w:r>
            <w:proofErr w:type="spellStart"/>
            <w:r>
              <w:rPr>
                <w:sz w:val="23"/>
                <w:szCs w:val="23"/>
                <w:lang w:val="en-US"/>
              </w:rPr>
              <w:t>проблемы</w:t>
            </w:r>
            <w:proofErr w:type="spellEnd"/>
            <w:r>
              <w:rPr>
                <w:sz w:val="23"/>
                <w:szCs w:val="23"/>
                <w:lang w:val="en-US"/>
              </w:rPr>
              <w:t>.</w:t>
            </w:r>
          </w:p>
        </w:tc>
      </w:tr>
      <w:tr w:rsidR="009E6058" w14:paraId="0E0323D3" w14:textId="77777777" w:rsidTr="00F00293">
        <w:tc>
          <w:tcPr>
            <w:tcW w:w="562" w:type="dxa"/>
          </w:tcPr>
          <w:p w14:paraId="12DCA555"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5BF7BF5" w14:textId="77777777" w:rsidR="009E6058" w:rsidRPr="00B54E59" w:rsidRDefault="009E6058" w:rsidP="00523021">
            <w:pPr>
              <w:pStyle w:val="Default"/>
              <w:spacing w:after="30"/>
              <w:jc w:val="both"/>
              <w:rPr>
                <w:sz w:val="23"/>
                <w:szCs w:val="23"/>
              </w:rPr>
            </w:pPr>
            <w:r w:rsidRPr="00B54E59">
              <w:rPr>
                <w:sz w:val="23"/>
                <w:szCs w:val="23"/>
              </w:rPr>
              <w:t>Методология и инструментарий макроэкономических исследований.</w:t>
            </w:r>
          </w:p>
        </w:tc>
      </w:tr>
      <w:tr w:rsidR="009E6058" w14:paraId="13A90EFD" w14:textId="77777777" w:rsidTr="00F00293">
        <w:tc>
          <w:tcPr>
            <w:tcW w:w="562" w:type="dxa"/>
          </w:tcPr>
          <w:p w14:paraId="29820383"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BCD725B" w14:textId="77777777" w:rsidR="009E6058" w:rsidRPr="00B54E59" w:rsidRDefault="009E6058" w:rsidP="00523021">
            <w:pPr>
              <w:pStyle w:val="Default"/>
              <w:spacing w:after="30"/>
              <w:jc w:val="both"/>
              <w:rPr>
                <w:sz w:val="23"/>
                <w:szCs w:val="23"/>
              </w:rPr>
            </w:pPr>
            <w:r w:rsidRPr="00B54E59">
              <w:rPr>
                <w:sz w:val="23"/>
                <w:szCs w:val="23"/>
              </w:rPr>
              <w:t>Модель кругооборота доходов и расходов как инструмент анализа системы связей между макроэкономическими субъектами.</w:t>
            </w:r>
          </w:p>
        </w:tc>
      </w:tr>
      <w:tr w:rsidR="009E6058" w14:paraId="0577DE5C" w14:textId="77777777" w:rsidTr="00F00293">
        <w:tc>
          <w:tcPr>
            <w:tcW w:w="562" w:type="dxa"/>
          </w:tcPr>
          <w:p w14:paraId="57B0B230"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0B0B0B5" w14:textId="77777777" w:rsidR="009E6058" w:rsidRPr="009E6058" w:rsidRDefault="009E6058" w:rsidP="00523021">
            <w:pPr>
              <w:pStyle w:val="Default"/>
              <w:spacing w:after="30"/>
              <w:jc w:val="both"/>
              <w:rPr>
                <w:sz w:val="23"/>
                <w:szCs w:val="23"/>
                <w:lang w:val="en-US"/>
              </w:rPr>
            </w:pPr>
            <w:r w:rsidRPr="00B54E59">
              <w:rPr>
                <w:sz w:val="23"/>
                <w:szCs w:val="23"/>
              </w:rPr>
              <w:t xml:space="preserve">Основные макроэкономические тождества и их значение для макроэкономического анализа. </w:t>
            </w:r>
            <w:proofErr w:type="spellStart"/>
            <w:r>
              <w:rPr>
                <w:sz w:val="23"/>
                <w:szCs w:val="23"/>
                <w:lang w:val="en-US"/>
              </w:rPr>
              <w:t>Идентификация</w:t>
            </w:r>
            <w:proofErr w:type="spellEnd"/>
            <w:r>
              <w:rPr>
                <w:sz w:val="23"/>
                <w:szCs w:val="23"/>
                <w:lang w:val="en-US"/>
              </w:rPr>
              <w:t xml:space="preserve"> </w:t>
            </w:r>
            <w:proofErr w:type="spellStart"/>
            <w:r>
              <w:rPr>
                <w:sz w:val="23"/>
                <w:szCs w:val="23"/>
                <w:lang w:val="en-US"/>
              </w:rPr>
              <w:t>равновесных</w:t>
            </w:r>
            <w:proofErr w:type="spellEnd"/>
            <w:r>
              <w:rPr>
                <w:sz w:val="23"/>
                <w:szCs w:val="23"/>
                <w:lang w:val="en-US"/>
              </w:rPr>
              <w:t xml:space="preserve"> и </w:t>
            </w:r>
            <w:proofErr w:type="spellStart"/>
            <w:r>
              <w:rPr>
                <w:sz w:val="23"/>
                <w:szCs w:val="23"/>
                <w:lang w:val="en-US"/>
              </w:rPr>
              <w:t>неравновесных</w:t>
            </w:r>
            <w:proofErr w:type="spellEnd"/>
            <w:r>
              <w:rPr>
                <w:sz w:val="23"/>
                <w:szCs w:val="23"/>
                <w:lang w:val="en-US"/>
              </w:rPr>
              <w:t xml:space="preserve"> систем в модели кругооборота.</w:t>
            </w:r>
          </w:p>
        </w:tc>
      </w:tr>
      <w:tr w:rsidR="009E6058" w14:paraId="59948D27" w14:textId="77777777" w:rsidTr="00F00293">
        <w:tc>
          <w:tcPr>
            <w:tcW w:w="562" w:type="dxa"/>
          </w:tcPr>
          <w:p w14:paraId="629A114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B96219E" w14:textId="77777777" w:rsidR="009E6058" w:rsidRPr="00B54E59" w:rsidRDefault="009E6058" w:rsidP="00523021">
            <w:pPr>
              <w:pStyle w:val="Default"/>
              <w:spacing w:after="30"/>
              <w:jc w:val="both"/>
              <w:rPr>
                <w:sz w:val="23"/>
                <w:szCs w:val="23"/>
              </w:rPr>
            </w:pPr>
            <w:r w:rsidRPr="00B54E59">
              <w:rPr>
                <w:sz w:val="23"/>
                <w:szCs w:val="23"/>
              </w:rPr>
              <w:t>Макроэкономическая характеристика реального производства и его основные пропорции.</w:t>
            </w:r>
          </w:p>
        </w:tc>
      </w:tr>
      <w:tr w:rsidR="009E6058" w14:paraId="0023C0ED" w14:textId="77777777" w:rsidTr="00F00293">
        <w:tc>
          <w:tcPr>
            <w:tcW w:w="562" w:type="dxa"/>
          </w:tcPr>
          <w:p w14:paraId="32F7FA7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E4FA2C1" w14:textId="77777777" w:rsidR="009E6058" w:rsidRPr="00B54E59" w:rsidRDefault="009E6058" w:rsidP="00523021">
            <w:pPr>
              <w:pStyle w:val="Default"/>
              <w:spacing w:after="30"/>
              <w:jc w:val="both"/>
              <w:rPr>
                <w:sz w:val="23"/>
                <w:szCs w:val="23"/>
              </w:rPr>
            </w:pPr>
            <w:r w:rsidRPr="00B54E59">
              <w:rPr>
                <w:sz w:val="23"/>
                <w:szCs w:val="23"/>
              </w:rPr>
              <w:t>Движение населения и основные макроэкономические пропорции в сфере занятости.</w:t>
            </w:r>
          </w:p>
        </w:tc>
      </w:tr>
      <w:tr w:rsidR="009E6058" w14:paraId="0B624CDD" w14:textId="77777777" w:rsidTr="00F00293">
        <w:tc>
          <w:tcPr>
            <w:tcW w:w="562" w:type="dxa"/>
          </w:tcPr>
          <w:p w14:paraId="76ACEC7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F92737" w14:textId="77777777" w:rsidR="009E6058" w:rsidRPr="00B54E59" w:rsidRDefault="009E6058" w:rsidP="00523021">
            <w:pPr>
              <w:pStyle w:val="Default"/>
              <w:spacing w:after="30"/>
              <w:jc w:val="both"/>
              <w:rPr>
                <w:sz w:val="23"/>
                <w:szCs w:val="23"/>
              </w:rPr>
            </w:pPr>
            <w:r w:rsidRPr="00B54E59">
              <w:rPr>
                <w:sz w:val="23"/>
                <w:szCs w:val="23"/>
              </w:rPr>
              <w:t>Влияние макроэкономических пропорций в сфере занятости на конечные результаты реального производства.</w:t>
            </w:r>
          </w:p>
        </w:tc>
      </w:tr>
      <w:tr w:rsidR="009E6058" w14:paraId="785494DF" w14:textId="77777777" w:rsidTr="00F00293">
        <w:tc>
          <w:tcPr>
            <w:tcW w:w="562" w:type="dxa"/>
          </w:tcPr>
          <w:p w14:paraId="552B72A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ED97B1A" w14:textId="77777777" w:rsidR="009E6058" w:rsidRPr="00B54E59" w:rsidRDefault="009E6058" w:rsidP="00523021">
            <w:pPr>
              <w:pStyle w:val="Default"/>
              <w:spacing w:after="30"/>
              <w:jc w:val="both"/>
              <w:rPr>
                <w:sz w:val="23"/>
                <w:szCs w:val="23"/>
              </w:rPr>
            </w:pPr>
            <w:r w:rsidRPr="00B54E59">
              <w:rPr>
                <w:sz w:val="23"/>
                <w:szCs w:val="23"/>
              </w:rPr>
              <w:t>Основные макроэкономические пропорции денежного сектора экономики.</w:t>
            </w:r>
          </w:p>
        </w:tc>
      </w:tr>
      <w:tr w:rsidR="009E6058" w14:paraId="773C7719" w14:textId="77777777" w:rsidTr="00F00293">
        <w:tc>
          <w:tcPr>
            <w:tcW w:w="562" w:type="dxa"/>
          </w:tcPr>
          <w:p w14:paraId="5FE015B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2AECEB3" w14:textId="77777777" w:rsidR="009E6058" w:rsidRPr="00B54E59" w:rsidRDefault="009E6058" w:rsidP="00523021">
            <w:pPr>
              <w:pStyle w:val="Default"/>
              <w:spacing w:after="30"/>
              <w:jc w:val="both"/>
              <w:rPr>
                <w:sz w:val="23"/>
                <w:szCs w:val="23"/>
              </w:rPr>
            </w:pPr>
            <w:r w:rsidRPr="00B54E59">
              <w:rPr>
                <w:sz w:val="23"/>
                <w:szCs w:val="23"/>
              </w:rPr>
              <w:t>Макроэкономическая система цен. Взаимосвязь реальных и номинальных показателей функционирования национальной экономики.</w:t>
            </w:r>
          </w:p>
        </w:tc>
      </w:tr>
      <w:tr w:rsidR="009E6058" w14:paraId="2FC8E9F9" w14:textId="77777777" w:rsidTr="00F00293">
        <w:tc>
          <w:tcPr>
            <w:tcW w:w="562" w:type="dxa"/>
          </w:tcPr>
          <w:p w14:paraId="65B2049F"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968426B" w14:textId="77777777" w:rsidR="009E6058" w:rsidRPr="009E6058" w:rsidRDefault="009E6058" w:rsidP="00523021">
            <w:pPr>
              <w:pStyle w:val="Default"/>
              <w:spacing w:after="30"/>
              <w:jc w:val="both"/>
              <w:rPr>
                <w:sz w:val="23"/>
                <w:szCs w:val="23"/>
                <w:lang w:val="en-US"/>
              </w:rPr>
            </w:pPr>
            <w:r w:rsidRPr="00B54E59">
              <w:rPr>
                <w:sz w:val="23"/>
                <w:szCs w:val="23"/>
              </w:rPr>
              <w:t xml:space="preserve">Влияние денежного сектора на реальную экономику. </w:t>
            </w:r>
            <w:proofErr w:type="spellStart"/>
            <w:r>
              <w:rPr>
                <w:sz w:val="23"/>
                <w:szCs w:val="23"/>
                <w:lang w:val="en-US"/>
              </w:rPr>
              <w:t>Проблема</w:t>
            </w:r>
            <w:proofErr w:type="spellEnd"/>
            <w:r>
              <w:rPr>
                <w:sz w:val="23"/>
                <w:szCs w:val="23"/>
                <w:lang w:val="en-US"/>
              </w:rPr>
              <w:t xml:space="preserve"> </w:t>
            </w:r>
            <w:proofErr w:type="spellStart"/>
            <w:r>
              <w:rPr>
                <w:sz w:val="23"/>
                <w:szCs w:val="23"/>
                <w:lang w:val="en-US"/>
              </w:rPr>
              <w:t>нейтральности</w:t>
            </w:r>
            <w:proofErr w:type="spellEnd"/>
            <w:r>
              <w:rPr>
                <w:sz w:val="23"/>
                <w:szCs w:val="23"/>
                <w:lang w:val="en-US"/>
              </w:rPr>
              <w:t xml:space="preserve"> </w:t>
            </w:r>
            <w:proofErr w:type="spellStart"/>
            <w:r>
              <w:rPr>
                <w:sz w:val="23"/>
                <w:szCs w:val="23"/>
                <w:lang w:val="en-US"/>
              </w:rPr>
              <w:t>денег</w:t>
            </w:r>
            <w:proofErr w:type="spellEnd"/>
            <w:r>
              <w:rPr>
                <w:sz w:val="23"/>
                <w:szCs w:val="23"/>
                <w:lang w:val="en-US"/>
              </w:rPr>
              <w:t>.</w:t>
            </w:r>
          </w:p>
        </w:tc>
      </w:tr>
      <w:tr w:rsidR="009E6058" w14:paraId="6B4D2F0B" w14:textId="77777777" w:rsidTr="00F00293">
        <w:tc>
          <w:tcPr>
            <w:tcW w:w="562" w:type="dxa"/>
          </w:tcPr>
          <w:p w14:paraId="49C4CC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1DF56C6C" w14:textId="77777777" w:rsidR="009E6058" w:rsidRPr="009E6058" w:rsidRDefault="009E6058" w:rsidP="00523021">
            <w:pPr>
              <w:pStyle w:val="Default"/>
              <w:spacing w:after="30"/>
              <w:jc w:val="both"/>
              <w:rPr>
                <w:sz w:val="23"/>
                <w:szCs w:val="23"/>
                <w:lang w:val="en-US"/>
              </w:rPr>
            </w:pPr>
            <w:r w:rsidRPr="00B54E59">
              <w:rPr>
                <w:sz w:val="23"/>
                <w:szCs w:val="23"/>
              </w:rPr>
              <w:t xml:space="preserve">Макроэкономическая трактовка сущности потребительского выбора и его оптимизация.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14:paraId="55AB515B" w14:textId="77777777" w:rsidTr="00F00293">
        <w:tc>
          <w:tcPr>
            <w:tcW w:w="562" w:type="dxa"/>
          </w:tcPr>
          <w:p w14:paraId="0B12A19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4CE33EF"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экзогенном формировании дохода и модели их формирования.</w:t>
            </w:r>
          </w:p>
        </w:tc>
      </w:tr>
      <w:tr w:rsidR="009E6058" w14:paraId="1B8889B1" w14:textId="77777777" w:rsidTr="00F00293">
        <w:tc>
          <w:tcPr>
            <w:tcW w:w="562" w:type="dxa"/>
          </w:tcPr>
          <w:p w14:paraId="285D01B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318051B" w14:textId="77777777" w:rsidR="009E6058" w:rsidRPr="00B54E59" w:rsidRDefault="009E6058" w:rsidP="00523021">
            <w:pPr>
              <w:pStyle w:val="Default"/>
              <w:spacing w:after="30"/>
              <w:jc w:val="both"/>
              <w:rPr>
                <w:sz w:val="23"/>
                <w:szCs w:val="23"/>
              </w:rPr>
            </w:pPr>
            <w:r w:rsidRPr="00B54E59">
              <w:rPr>
                <w:sz w:val="23"/>
                <w:szCs w:val="23"/>
              </w:rPr>
              <w:t>Потребительские решения при эндогенном формировании дохода.</w:t>
            </w:r>
          </w:p>
        </w:tc>
      </w:tr>
      <w:tr w:rsidR="009E6058" w14:paraId="4680832F" w14:textId="77777777" w:rsidTr="00F00293">
        <w:tc>
          <w:tcPr>
            <w:tcW w:w="562" w:type="dxa"/>
          </w:tcPr>
          <w:p w14:paraId="60171D92"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1D654CF" w14:textId="77777777" w:rsidR="009E6058" w:rsidRPr="009E6058" w:rsidRDefault="009E6058" w:rsidP="00523021">
            <w:pPr>
              <w:pStyle w:val="Default"/>
              <w:spacing w:after="30"/>
              <w:jc w:val="both"/>
              <w:rPr>
                <w:sz w:val="23"/>
                <w:szCs w:val="23"/>
                <w:lang w:val="en-US"/>
              </w:rPr>
            </w:pPr>
            <w:r w:rsidRPr="00B54E59">
              <w:rPr>
                <w:sz w:val="23"/>
                <w:szCs w:val="23"/>
              </w:rPr>
              <w:t xml:space="preserve">Экономическое содержание процесса инвестирования и виды инвестиций.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 xml:space="preserve"> и </w:t>
            </w:r>
            <w:proofErr w:type="spellStart"/>
            <w:r>
              <w:rPr>
                <w:sz w:val="23"/>
                <w:szCs w:val="23"/>
                <w:lang w:val="en-US"/>
              </w:rPr>
              <w:t>кривая</w:t>
            </w:r>
            <w:proofErr w:type="spellEnd"/>
            <w:r>
              <w:rPr>
                <w:sz w:val="23"/>
                <w:szCs w:val="23"/>
                <w:lang w:val="en-US"/>
              </w:rPr>
              <w:t xml:space="preserve"> инвестиционного спроса.</w:t>
            </w:r>
          </w:p>
        </w:tc>
      </w:tr>
      <w:tr w:rsidR="009E6058" w14:paraId="242F61C9" w14:textId="77777777" w:rsidTr="00F00293">
        <w:tc>
          <w:tcPr>
            <w:tcW w:w="562" w:type="dxa"/>
          </w:tcPr>
          <w:p w14:paraId="4B3570D3"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C3624D2" w14:textId="77777777" w:rsidR="009E6058" w:rsidRPr="009E6058" w:rsidRDefault="009E6058" w:rsidP="00523021">
            <w:pPr>
              <w:pStyle w:val="Default"/>
              <w:spacing w:after="30"/>
              <w:jc w:val="both"/>
              <w:rPr>
                <w:sz w:val="23"/>
                <w:szCs w:val="23"/>
                <w:lang w:val="en-US"/>
              </w:rPr>
            </w:pPr>
            <w:r w:rsidRPr="00B54E59">
              <w:rPr>
                <w:sz w:val="23"/>
                <w:szCs w:val="23"/>
              </w:rPr>
              <w:t xml:space="preserve">Оптимальное поведение фирм при принятии инвестиционных решений. </w:t>
            </w:r>
            <w:proofErr w:type="spellStart"/>
            <w:r>
              <w:rPr>
                <w:sz w:val="23"/>
                <w:szCs w:val="23"/>
                <w:lang w:val="en-US"/>
              </w:rPr>
              <w:t>Базовая</w:t>
            </w:r>
            <w:proofErr w:type="spellEnd"/>
            <w:r>
              <w:rPr>
                <w:sz w:val="23"/>
                <w:szCs w:val="23"/>
                <w:lang w:val="en-US"/>
              </w:rPr>
              <w:t xml:space="preserve"> </w:t>
            </w:r>
            <w:proofErr w:type="spellStart"/>
            <w:r>
              <w:rPr>
                <w:sz w:val="23"/>
                <w:szCs w:val="23"/>
                <w:lang w:val="en-US"/>
              </w:rPr>
              <w:t>неоклассическая</w:t>
            </w:r>
            <w:proofErr w:type="spellEnd"/>
            <w:r>
              <w:rPr>
                <w:sz w:val="23"/>
                <w:szCs w:val="23"/>
                <w:lang w:val="en-US"/>
              </w:rPr>
              <w:t xml:space="preserve"> </w:t>
            </w:r>
            <w:proofErr w:type="spellStart"/>
            <w:r>
              <w:rPr>
                <w:sz w:val="23"/>
                <w:szCs w:val="23"/>
                <w:lang w:val="en-US"/>
              </w:rPr>
              <w:t>теория</w:t>
            </w:r>
            <w:proofErr w:type="spellEnd"/>
            <w:r>
              <w:rPr>
                <w:sz w:val="23"/>
                <w:szCs w:val="23"/>
                <w:lang w:val="en-US"/>
              </w:rPr>
              <w:t xml:space="preserve"> </w:t>
            </w:r>
            <w:proofErr w:type="spellStart"/>
            <w:r>
              <w:rPr>
                <w:sz w:val="23"/>
                <w:szCs w:val="23"/>
                <w:lang w:val="en-US"/>
              </w:rPr>
              <w:t>инвестиций</w:t>
            </w:r>
            <w:proofErr w:type="spellEnd"/>
            <w:r>
              <w:rPr>
                <w:sz w:val="23"/>
                <w:szCs w:val="23"/>
                <w:lang w:val="en-US"/>
              </w:rPr>
              <w:t>.</w:t>
            </w:r>
          </w:p>
        </w:tc>
      </w:tr>
      <w:tr w:rsidR="009E6058" w14:paraId="0CCCD67D" w14:textId="77777777" w:rsidTr="00F00293">
        <w:tc>
          <w:tcPr>
            <w:tcW w:w="562" w:type="dxa"/>
          </w:tcPr>
          <w:p w14:paraId="48C71929"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91D1C21" w14:textId="77777777" w:rsidR="009E6058" w:rsidRPr="00B54E59" w:rsidRDefault="009E6058" w:rsidP="00523021">
            <w:pPr>
              <w:pStyle w:val="Default"/>
              <w:spacing w:after="30"/>
              <w:jc w:val="both"/>
              <w:rPr>
                <w:sz w:val="23"/>
                <w:szCs w:val="23"/>
              </w:rPr>
            </w:pPr>
            <w:r w:rsidRPr="00B54E59">
              <w:rPr>
                <w:sz w:val="23"/>
                <w:szCs w:val="23"/>
              </w:rPr>
              <w:t>Неопределенность при принятии инвестиционных решений (кейнсианская теория инвестиций).</w:t>
            </w:r>
          </w:p>
        </w:tc>
      </w:tr>
      <w:tr w:rsidR="009E6058" w14:paraId="2FE04883" w14:textId="77777777" w:rsidTr="00F00293">
        <w:tc>
          <w:tcPr>
            <w:tcW w:w="562" w:type="dxa"/>
          </w:tcPr>
          <w:p w14:paraId="294D2B3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8094FC" w14:textId="77777777" w:rsidR="009E6058" w:rsidRPr="00B54E59" w:rsidRDefault="009E6058" w:rsidP="00523021">
            <w:pPr>
              <w:pStyle w:val="Default"/>
              <w:spacing w:after="30"/>
              <w:jc w:val="both"/>
              <w:rPr>
                <w:sz w:val="23"/>
                <w:szCs w:val="23"/>
              </w:rPr>
            </w:pPr>
            <w:r w:rsidRPr="00B54E59">
              <w:rPr>
                <w:sz w:val="23"/>
                <w:szCs w:val="23"/>
              </w:rPr>
              <w:t>Модели простого и гибкого акселератора инвестиционного процесса.</w:t>
            </w:r>
          </w:p>
        </w:tc>
      </w:tr>
      <w:tr w:rsidR="009E6058" w14:paraId="33457737" w14:textId="77777777" w:rsidTr="00F00293">
        <w:tc>
          <w:tcPr>
            <w:tcW w:w="562" w:type="dxa"/>
          </w:tcPr>
          <w:p w14:paraId="4A4A8F9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72C6E8" w14:textId="77777777" w:rsidR="009E6058" w:rsidRPr="00B54E59" w:rsidRDefault="009E6058" w:rsidP="00523021">
            <w:pPr>
              <w:pStyle w:val="Default"/>
              <w:spacing w:after="30"/>
              <w:jc w:val="both"/>
              <w:rPr>
                <w:sz w:val="23"/>
                <w:szCs w:val="23"/>
              </w:rPr>
            </w:pPr>
            <w:r w:rsidRPr="00B54E59">
              <w:rPr>
                <w:sz w:val="23"/>
                <w:szCs w:val="23"/>
              </w:rPr>
              <w:t>Доходы, расходы и сбережения государственного сектора экономики.</w:t>
            </w:r>
          </w:p>
        </w:tc>
      </w:tr>
      <w:tr w:rsidR="009E6058" w14:paraId="0562C7A3" w14:textId="77777777" w:rsidTr="00F00293">
        <w:tc>
          <w:tcPr>
            <w:tcW w:w="562" w:type="dxa"/>
          </w:tcPr>
          <w:p w14:paraId="0AFB570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7460CB7" w14:textId="77777777" w:rsidR="009E6058" w:rsidRPr="00B54E59" w:rsidRDefault="009E6058" w:rsidP="00523021">
            <w:pPr>
              <w:pStyle w:val="Default"/>
              <w:spacing w:after="30"/>
              <w:jc w:val="both"/>
              <w:rPr>
                <w:sz w:val="23"/>
                <w:szCs w:val="23"/>
              </w:rPr>
            </w:pPr>
            <w:r w:rsidRPr="00B54E59">
              <w:rPr>
                <w:sz w:val="23"/>
                <w:szCs w:val="23"/>
              </w:rPr>
              <w:t>Бюджетный дефицит и его виды. Проблемы, связанные с денежным и долговым финансированием бюджетного дефицита.</w:t>
            </w:r>
          </w:p>
        </w:tc>
      </w:tr>
      <w:tr w:rsidR="009E6058" w14:paraId="0BF47C2F" w14:textId="77777777" w:rsidTr="00F00293">
        <w:tc>
          <w:tcPr>
            <w:tcW w:w="562" w:type="dxa"/>
          </w:tcPr>
          <w:p w14:paraId="3991750F"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C4486CF" w14:textId="77777777" w:rsidR="009E6058" w:rsidRPr="00B54E59" w:rsidRDefault="009E6058" w:rsidP="00523021">
            <w:pPr>
              <w:pStyle w:val="Default"/>
              <w:spacing w:after="30"/>
              <w:jc w:val="both"/>
              <w:rPr>
                <w:sz w:val="23"/>
                <w:szCs w:val="23"/>
              </w:rPr>
            </w:pPr>
            <w:r w:rsidRPr="00B54E59">
              <w:rPr>
                <w:sz w:val="23"/>
                <w:szCs w:val="23"/>
              </w:rPr>
              <w:t>Воздействие государства на потребительские решения домохозяйств.</w:t>
            </w:r>
          </w:p>
        </w:tc>
      </w:tr>
      <w:tr w:rsidR="009E6058" w14:paraId="714F4F2C" w14:textId="77777777" w:rsidTr="00F00293">
        <w:tc>
          <w:tcPr>
            <w:tcW w:w="562" w:type="dxa"/>
          </w:tcPr>
          <w:p w14:paraId="3D4CC76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58A9A53" w14:textId="77777777" w:rsidR="009E6058" w:rsidRPr="00B54E59" w:rsidRDefault="009E6058" w:rsidP="00523021">
            <w:pPr>
              <w:pStyle w:val="Default"/>
              <w:spacing w:after="30"/>
              <w:jc w:val="both"/>
              <w:rPr>
                <w:sz w:val="23"/>
                <w:szCs w:val="23"/>
              </w:rPr>
            </w:pPr>
            <w:r w:rsidRPr="00B54E59">
              <w:rPr>
                <w:sz w:val="23"/>
                <w:szCs w:val="23"/>
              </w:rPr>
              <w:t>Влияние государственных расходов и налогов на инвестиционные решения предпринимателей.</w:t>
            </w:r>
          </w:p>
        </w:tc>
      </w:tr>
      <w:tr w:rsidR="009E6058" w14:paraId="1A47CB37" w14:textId="77777777" w:rsidTr="00F00293">
        <w:tc>
          <w:tcPr>
            <w:tcW w:w="562" w:type="dxa"/>
          </w:tcPr>
          <w:p w14:paraId="0A9D2FD7"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B411176" w14:textId="77777777" w:rsidR="009E6058" w:rsidRPr="00B54E59" w:rsidRDefault="009E6058" w:rsidP="00523021">
            <w:pPr>
              <w:pStyle w:val="Default"/>
              <w:spacing w:after="30"/>
              <w:jc w:val="both"/>
              <w:rPr>
                <w:sz w:val="23"/>
                <w:szCs w:val="23"/>
              </w:rPr>
            </w:pPr>
            <w:r w:rsidRPr="00B54E59">
              <w:rPr>
                <w:sz w:val="23"/>
                <w:szCs w:val="23"/>
              </w:rPr>
              <w:t>Краткосрочная модель функционирования рынка товаров и услуг при фиксированных ценах.</w:t>
            </w:r>
          </w:p>
        </w:tc>
      </w:tr>
      <w:tr w:rsidR="009E6058" w14:paraId="52461A54" w14:textId="77777777" w:rsidTr="00F00293">
        <w:tc>
          <w:tcPr>
            <w:tcW w:w="562" w:type="dxa"/>
          </w:tcPr>
          <w:p w14:paraId="4F4BAD4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5448F9C" w14:textId="77777777" w:rsidR="009E6058" w:rsidRPr="00B54E59" w:rsidRDefault="009E6058" w:rsidP="00523021">
            <w:pPr>
              <w:pStyle w:val="Default"/>
              <w:spacing w:after="30"/>
              <w:jc w:val="both"/>
              <w:rPr>
                <w:sz w:val="23"/>
                <w:szCs w:val="23"/>
              </w:rPr>
            </w:pPr>
            <w:r w:rsidRPr="00B54E59">
              <w:rPr>
                <w:sz w:val="23"/>
                <w:szCs w:val="23"/>
              </w:rPr>
              <w:t>Совокупный спрос и его структура. Теоретические подходы к обоснованию вида кривой совокупного спроса.</w:t>
            </w:r>
          </w:p>
        </w:tc>
      </w:tr>
      <w:tr w:rsidR="009E6058" w14:paraId="1FC34341" w14:textId="77777777" w:rsidTr="00F00293">
        <w:tc>
          <w:tcPr>
            <w:tcW w:w="562" w:type="dxa"/>
          </w:tcPr>
          <w:p w14:paraId="666CED5E"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BDB1BB7" w14:textId="77777777" w:rsidR="009E6058" w:rsidRPr="00B54E59" w:rsidRDefault="009E6058" w:rsidP="00523021">
            <w:pPr>
              <w:pStyle w:val="Default"/>
              <w:spacing w:after="30"/>
              <w:jc w:val="both"/>
              <w:rPr>
                <w:sz w:val="23"/>
                <w:szCs w:val="23"/>
              </w:rPr>
            </w:pPr>
            <w:r w:rsidRPr="00B54E59">
              <w:rPr>
                <w:sz w:val="23"/>
                <w:szCs w:val="23"/>
              </w:rPr>
              <w:t>Совокупное предложение и определяющие его факторы. Теоретические предпосылки построения краткосрочной и долгосрочной кривых совокупного предложения.</w:t>
            </w:r>
          </w:p>
        </w:tc>
      </w:tr>
      <w:tr w:rsidR="009E6058" w14:paraId="2DF6C280" w14:textId="77777777" w:rsidTr="00F00293">
        <w:tc>
          <w:tcPr>
            <w:tcW w:w="562" w:type="dxa"/>
          </w:tcPr>
          <w:p w14:paraId="20F7CD3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D87633B" w14:textId="77777777" w:rsidR="009E6058" w:rsidRPr="009E6058" w:rsidRDefault="009E6058" w:rsidP="00523021">
            <w:pPr>
              <w:pStyle w:val="Default"/>
              <w:spacing w:after="30"/>
              <w:jc w:val="both"/>
              <w:rPr>
                <w:sz w:val="23"/>
                <w:szCs w:val="23"/>
                <w:lang w:val="en-US"/>
              </w:rPr>
            </w:pPr>
            <w:r w:rsidRPr="00B54E59">
              <w:rPr>
                <w:sz w:val="23"/>
                <w:szCs w:val="23"/>
              </w:rPr>
              <w:t xml:space="preserve">Краткосрочное и долгосрочное макроэкономическое равновесие в модели «совокупный спрос – совокупное предложение». </w:t>
            </w:r>
            <w:proofErr w:type="spellStart"/>
            <w:r>
              <w:rPr>
                <w:sz w:val="23"/>
                <w:szCs w:val="23"/>
                <w:lang w:val="en-US"/>
              </w:rPr>
              <w:t>Реакция</w:t>
            </w:r>
            <w:proofErr w:type="spellEnd"/>
            <w:r>
              <w:rPr>
                <w:sz w:val="23"/>
                <w:szCs w:val="23"/>
                <w:lang w:val="en-US"/>
              </w:rPr>
              <w:t xml:space="preserve"> </w:t>
            </w:r>
            <w:proofErr w:type="spellStart"/>
            <w:r>
              <w:rPr>
                <w:sz w:val="23"/>
                <w:szCs w:val="23"/>
                <w:lang w:val="en-US"/>
              </w:rPr>
              <w:t>субъектов</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 xml:space="preserve"> </w:t>
            </w:r>
            <w:proofErr w:type="spellStart"/>
            <w:r>
              <w:rPr>
                <w:sz w:val="23"/>
                <w:szCs w:val="23"/>
                <w:lang w:val="en-US"/>
              </w:rPr>
              <w:t>благ</w:t>
            </w:r>
            <w:proofErr w:type="spellEnd"/>
            <w:r>
              <w:rPr>
                <w:sz w:val="23"/>
                <w:szCs w:val="23"/>
                <w:lang w:val="en-US"/>
              </w:rPr>
              <w:t xml:space="preserve"> на нарушение равновесия.</w:t>
            </w:r>
          </w:p>
        </w:tc>
      </w:tr>
      <w:tr w:rsidR="009E6058" w14:paraId="6B7CDC02" w14:textId="77777777" w:rsidTr="00F00293">
        <w:tc>
          <w:tcPr>
            <w:tcW w:w="562" w:type="dxa"/>
          </w:tcPr>
          <w:p w14:paraId="6E9069D6"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5391F91" w14:textId="77777777" w:rsidR="009E6058" w:rsidRPr="00B54E59" w:rsidRDefault="009E6058" w:rsidP="00523021">
            <w:pPr>
              <w:pStyle w:val="Default"/>
              <w:spacing w:after="30"/>
              <w:jc w:val="both"/>
              <w:rPr>
                <w:sz w:val="23"/>
                <w:szCs w:val="23"/>
              </w:rPr>
            </w:pPr>
            <w:r w:rsidRPr="00B54E59">
              <w:rPr>
                <w:sz w:val="23"/>
                <w:szCs w:val="23"/>
              </w:rPr>
              <w:t>Рынок финансовых активов и его структура. Синхронность формирования равновесия на рынках денег и активов, приносящих процентный доход.</w:t>
            </w:r>
          </w:p>
        </w:tc>
      </w:tr>
      <w:tr w:rsidR="009E6058" w14:paraId="0FB11D17" w14:textId="77777777" w:rsidTr="00F00293">
        <w:tc>
          <w:tcPr>
            <w:tcW w:w="562" w:type="dxa"/>
          </w:tcPr>
          <w:p w14:paraId="30112CDE"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DF3091B" w14:textId="77777777" w:rsidR="009E6058" w:rsidRPr="00B54E59" w:rsidRDefault="009E6058" w:rsidP="00523021">
            <w:pPr>
              <w:pStyle w:val="Default"/>
              <w:spacing w:after="30"/>
              <w:jc w:val="both"/>
              <w:rPr>
                <w:sz w:val="23"/>
                <w:szCs w:val="23"/>
              </w:rPr>
            </w:pPr>
            <w:r w:rsidRPr="00B54E59">
              <w:rPr>
                <w:sz w:val="23"/>
                <w:szCs w:val="23"/>
              </w:rPr>
              <w:t>Альтернативные теории спроса на деньги.</w:t>
            </w:r>
          </w:p>
        </w:tc>
      </w:tr>
      <w:tr w:rsidR="009E6058" w14:paraId="27D20C25" w14:textId="77777777" w:rsidTr="00F00293">
        <w:tc>
          <w:tcPr>
            <w:tcW w:w="562" w:type="dxa"/>
          </w:tcPr>
          <w:p w14:paraId="18B5AB6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C7CB901" w14:textId="77777777" w:rsidR="009E6058" w:rsidRPr="00B54E59" w:rsidRDefault="009E6058" w:rsidP="00523021">
            <w:pPr>
              <w:pStyle w:val="Default"/>
              <w:spacing w:after="30"/>
              <w:jc w:val="both"/>
              <w:rPr>
                <w:sz w:val="23"/>
                <w:szCs w:val="23"/>
              </w:rPr>
            </w:pPr>
            <w:r w:rsidRPr="00B54E59">
              <w:rPr>
                <w:sz w:val="23"/>
                <w:szCs w:val="23"/>
              </w:rPr>
              <w:t>Функция предложения денег и инструменты его регулирования. Зависимость вида кривой предложения денег от тактических целей денежно-кредитной политики.</w:t>
            </w:r>
          </w:p>
        </w:tc>
      </w:tr>
      <w:tr w:rsidR="009E6058" w14:paraId="11593681" w14:textId="77777777" w:rsidTr="00F00293">
        <w:tc>
          <w:tcPr>
            <w:tcW w:w="562" w:type="dxa"/>
          </w:tcPr>
          <w:p w14:paraId="4028A46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2390A9E" w14:textId="77777777" w:rsidR="009E6058" w:rsidRPr="00B54E59" w:rsidRDefault="009E6058" w:rsidP="00523021">
            <w:pPr>
              <w:pStyle w:val="Default"/>
              <w:spacing w:after="30"/>
              <w:jc w:val="both"/>
              <w:rPr>
                <w:sz w:val="23"/>
                <w:szCs w:val="23"/>
              </w:rPr>
            </w:pPr>
            <w:r w:rsidRPr="00B54E59">
              <w:rPr>
                <w:sz w:val="23"/>
                <w:szCs w:val="23"/>
              </w:rPr>
              <w:t>Равновесие денежного рынка и механизм его установления.</w:t>
            </w:r>
          </w:p>
        </w:tc>
      </w:tr>
      <w:tr w:rsidR="009E6058" w14:paraId="762D25AE" w14:textId="77777777" w:rsidTr="00F00293">
        <w:tc>
          <w:tcPr>
            <w:tcW w:w="562" w:type="dxa"/>
          </w:tcPr>
          <w:p w14:paraId="268CA3F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7C7A2D6A" w14:textId="77777777" w:rsidR="009E6058" w:rsidRPr="00B54E59" w:rsidRDefault="009E6058" w:rsidP="00523021">
            <w:pPr>
              <w:pStyle w:val="Default"/>
              <w:spacing w:after="30"/>
              <w:jc w:val="both"/>
              <w:rPr>
                <w:sz w:val="23"/>
                <w:szCs w:val="23"/>
              </w:rPr>
            </w:pPr>
            <w:r w:rsidRPr="00B54E59">
              <w:rPr>
                <w:sz w:val="23"/>
                <w:szCs w:val="23"/>
              </w:rPr>
              <w:t>Оптимизация диверсифицированного портфеля ценных бумаг.</w:t>
            </w:r>
          </w:p>
        </w:tc>
      </w:tr>
      <w:tr w:rsidR="009E6058" w14:paraId="5F5CC44D" w14:textId="77777777" w:rsidTr="00F00293">
        <w:tc>
          <w:tcPr>
            <w:tcW w:w="562" w:type="dxa"/>
          </w:tcPr>
          <w:p w14:paraId="3D0B6CE3"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A5D10DC" w14:textId="77777777" w:rsidR="009E6058" w:rsidRPr="009E6058" w:rsidRDefault="009E6058" w:rsidP="00523021">
            <w:pPr>
              <w:pStyle w:val="Default"/>
              <w:spacing w:after="30"/>
              <w:jc w:val="both"/>
              <w:rPr>
                <w:sz w:val="23"/>
                <w:szCs w:val="23"/>
                <w:lang w:val="en-US"/>
              </w:rPr>
            </w:pPr>
            <w:r>
              <w:rPr>
                <w:sz w:val="23"/>
                <w:szCs w:val="23"/>
                <w:lang w:val="en-US"/>
              </w:rPr>
              <w:t>Ценообразование на рынке акций.</w:t>
            </w:r>
          </w:p>
        </w:tc>
      </w:tr>
      <w:tr w:rsidR="009E6058" w14:paraId="798229E2" w14:textId="77777777" w:rsidTr="00F00293">
        <w:tc>
          <w:tcPr>
            <w:tcW w:w="562" w:type="dxa"/>
          </w:tcPr>
          <w:p w14:paraId="04E3ABE5"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D463594" w14:textId="77777777" w:rsidR="009E6058" w:rsidRPr="00B54E59" w:rsidRDefault="009E6058" w:rsidP="00523021">
            <w:pPr>
              <w:pStyle w:val="Default"/>
              <w:spacing w:after="30"/>
              <w:jc w:val="both"/>
              <w:rPr>
                <w:sz w:val="23"/>
                <w:szCs w:val="23"/>
              </w:rPr>
            </w:pPr>
            <w:r w:rsidRPr="00B54E59">
              <w:rPr>
                <w:sz w:val="23"/>
                <w:szCs w:val="23"/>
              </w:rPr>
              <w:t>Формирование цен на срочные и бессрочные облигации.</w:t>
            </w:r>
          </w:p>
        </w:tc>
      </w:tr>
      <w:tr w:rsidR="009E6058" w14:paraId="51FA4B7E" w14:textId="77777777" w:rsidTr="00F00293">
        <w:tc>
          <w:tcPr>
            <w:tcW w:w="562" w:type="dxa"/>
          </w:tcPr>
          <w:p w14:paraId="118DA90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2996668" w14:textId="77777777" w:rsidR="009E6058" w:rsidRPr="00B54E59" w:rsidRDefault="009E6058" w:rsidP="00523021">
            <w:pPr>
              <w:pStyle w:val="Default"/>
              <w:spacing w:after="30"/>
              <w:jc w:val="both"/>
              <w:rPr>
                <w:sz w:val="23"/>
                <w:szCs w:val="23"/>
              </w:rPr>
            </w:pPr>
            <w:r w:rsidRPr="00B54E59">
              <w:rPr>
                <w:sz w:val="23"/>
                <w:szCs w:val="23"/>
              </w:rPr>
              <w:t>Механизм установления совместного равновесия на рынках благ и финансовых активов при фиксированных ценах.</w:t>
            </w:r>
          </w:p>
        </w:tc>
      </w:tr>
      <w:tr w:rsidR="009E6058" w14:paraId="0547C85B" w14:textId="77777777" w:rsidTr="00F00293">
        <w:tc>
          <w:tcPr>
            <w:tcW w:w="562" w:type="dxa"/>
          </w:tcPr>
          <w:p w14:paraId="0A2F04F5"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48DDEFDD" w14:textId="77777777" w:rsidR="009E6058" w:rsidRPr="00B54E59" w:rsidRDefault="009E6058" w:rsidP="00523021">
            <w:pPr>
              <w:pStyle w:val="Default"/>
              <w:spacing w:after="30"/>
              <w:jc w:val="both"/>
              <w:rPr>
                <w:sz w:val="23"/>
                <w:szCs w:val="23"/>
              </w:rPr>
            </w:pPr>
            <w:r w:rsidRPr="00B54E59">
              <w:rPr>
                <w:sz w:val="23"/>
                <w:szCs w:val="23"/>
              </w:rPr>
              <w:t xml:space="preserve">Анализ экономических колебаний на основе модели </w:t>
            </w:r>
            <w:r>
              <w:rPr>
                <w:sz w:val="23"/>
                <w:szCs w:val="23"/>
                <w:lang w:val="en-US"/>
              </w:rPr>
              <w:t>IS</w:t>
            </w:r>
            <w:r w:rsidRPr="00B54E59">
              <w:rPr>
                <w:sz w:val="23"/>
                <w:szCs w:val="23"/>
              </w:rPr>
              <w:t>-</w:t>
            </w:r>
            <w:r>
              <w:rPr>
                <w:sz w:val="23"/>
                <w:szCs w:val="23"/>
                <w:lang w:val="en-US"/>
              </w:rPr>
              <w:t>LM</w:t>
            </w:r>
            <w:r w:rsidRPr="00B54E59">
              <w:rPr>
                <w:sz w:val="23"/>
                <w:szCs w:val="23"/>
              </w:rPr>
              <w:t xml:space="preserve"> с фиксированными ценами.</w:t>
            </w:r>
          </w:p>
        </w:tc>
      </w:tr>
      <w:tr w:rsidR="009E6058" w14:paraId="789D9BB8" w14:textId="77777777" w:rsidTr="00F00293">
        <w:tc>
          <w:tcPr>
            <w:tcW w:w="562" w:type="dxa"/>
          </w:tcPr>
          <w:p w14:paraId="2DDE0115"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38DC5B0C" w14:textId="77777777" w:rsidR="009E6058" w:rsidRPr="00B54E59" w:rsidRDefault="009E6058" w:rsidP="00523021">
            <w:pPr>
              <w:pStyle w:val="Default"/>
              <w:spacing w:after="30"/>
              <w:jc w:val="both"/>
              <w:rPr>
                <w:sz w:val="23"/>
                <w:szCs w:val="23"/>
              </w:rPr>
            </w:pPr>
            <w:r w:rsidRPr="00B54E59">
              <w:rPr>
                <w:sz w:val="23"/>
                <w:szCs w:val="23"/>
              </w:rPr>
              <w:t xml:space="preserve">Модель </w:t>
            </w:r>
            <w:r>
              <w:rPr>
                <w:sz w:val="23"/>
                <w:szCs w:val="23"/>
                <w:lang w:val="en-US"/>
              </w:rPr>
              <w:t>IS</w:t>
            </w:r>
            <w:r w:rsidRPr="00B54E59">
              <w:rPr>
                <w:sz w:val="23"/>
                <w:szCs w:val="23"/>
              </w:rPr>
              <w:t>-</w:t>
            </w:r>
            <w:r>
              <w:rPr>
                <w:sz w:val="23"/>
                <w:szCs w:val="23"/>
                <w:lang w:val="en-US"/>
              </w:rPr>
              <w:t>LM</w:t>
            </w:r>
            <w:r w:rsidRPr="00B54E59">
              <w:rPr>
                <w:sz w:val="23"/>
                <w:szCs w:val="23"/>
              </w:rPr>
              <w:t xml:space="preserve"> и теория совокупного спроса. Ликвидная и инвестиционная ловушки в модели </w:t>
            </w:r>
            <w:r>
              <w:rPr>
                <w:sz w:val="23"/>
                <w:szCs w:val="23"/>
                <w:lang w:val="en-US"/>
              </w:rPr>
              <w:t>IS</w:t>
            </w:r>
            <w:r w:rsidRPr="00B54E59">
              <w:rPr>
                <w:sz w:val="23"/>
                <w:szCs w:val="23"/>
              </w:rPr>
              <w:t>-</w:t>
            </w:r>
            <w:r>
              <w:rPr>
                <w:sz w:val="23"/>
                <w:szCs w:val="23"/>
                <w:lang w:val="en-US"/>
              </w:rPr>
              <w:t>LM</w:t>
            </w:r>
            <w:r w:rsidRPr="00B54E59">
              <w:rPr>
                <w:sz w:val="23"/>
                <w:szCs w:val="23"/>
              </w:rPr>
              <w:t>.</w:t>
            </w:r>
          </w:p>
        </w:tc>
      </w:tr>
      <w:tr w:rsidR="009E6058" w14:paraId="4285D866" w14:textId="77777777" w:rsidTr="00F00293">
        <w:tc>
          <w:tcPr>
            <w:tcW w:w="562" w:type="dxa"/>
          </w:tcPr>
          <w:p w14:paraId="516BE32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2F6D63E" w14:textId="77777777" w:rsidR="009E6058" w:rsidRPr="00B54E59" w:rsidRDefault="009E6058" w:rsidP="00523021">
            <w:pPr>
              <w:pStyle w:val="Default"/>
              <w:spacing w:after="30"/>
              <w:jc w:val="both"/>
              <w:rPr>
                <w:sz w:val="23"/>
                <w:szCs w:val="23"/>
              </w:rPr>
            </w:pPr>
            <w:r w:rsidRPr="00B54E59">
              <w:rPr>
                <w:sz w:val="23"/>
                <w:szCs w:val="23"/>
              </w:rPr>
              <w:t>Механизм достижения современного равновесия в условиях гибких цен. Стабилизирующее и дестабилизирующее воздействие дефляции на динамику реального объема национального производства.</w:t>
            </w:r>
          </w:p>
        </w:tc>
      </w:tr>
      <w:tr w:rsidR="009E6058" w14:paraId="73A4A472" w14:textId="77777777" w:rsidTr="00F00293">
        <w:tc>
          <w:tcPr>
            <w:tcW w:w="562" w:type="dxa"/>
          </w:tcPr>
          <w:p w14:paraId="23CB8CA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2DFED6F"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долгосрочном периоде (неоклассическая концепция занятости).</w:t>
            </w:r>
          </w:p>
        </w:tc>
      </w:tr>
      <w:tr w:rsidR="009E6058" w14:paraId="37609E87" w14:textId="77777777" w:rsidTr="00F00293">
        <w:tc>
          <w:tcPr>
            <w:tcW w:w="562" w:type="dxa"/>
          </w:tcPr>
          <w:p w14:paraId="0E45A38D"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20A00EB3" w14:textId="77777777" w:rsidR="009E6058" w:rsidRPr="00B54E59" w:rsidRDefault="009E6058" w:rsidP="00523021">
            <w:pPr>
              <w:pStyle w:val="Default"/>
              <w:spacing w:after="30"/>
              <w:jc w:val="both"/>
              <w:rPr>
                <w:sz w:val="23"/>
                <w:szCs w:val="23"/>
              </w:rPr>
            </w:pPr>
            <w:r w:rsidRPr="00B54E59">
              <w:rPr>
                <w:sz w:val="23"/>
                <w:szCs w:val="23"/>
              </w:rPr>
              <w:t>Функционирование рынка труда в краткосрочном периоде (кейнсианская концепция занятости).</w:t>
            </w:r>
          </w:p>
        </w:tc>
      </w:tr>
      <w:tr w:rsidR="009E6058" w14:paraId="48B48798" w14:textId="77777777" w:rsidTr="00F00293">
        <w:tc>
          <w:tcPr>
            <w:tcW w:w="562" w:type="dxa"/>
          </w:tcPr>
          <w:p w14:paraId="10AE6F0C"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EE6D636" w14:textId="77777777" w:rsidR="009E6058" w:rsidRPr="00B54E59" w:rsidRDefault="009E6058" w:rsidP="00523021">
            <w:pPr>
              <w:pStyle w:val="Default"/>
              <w:spacing w:after="30"/>
              <w:jc w:val="both"/>
              <w:rPr>
                <w:sz w:val="23"/>
                <w:szCs w:val="23"/>
              </w:rPr>
            </w:pPr>
            <w:r w:rsidRPr="00B54E59">
              <w:rPr>
                <w:sz w:val="23"/>
                <w:szCs w:val="23"/>
              </w:rPr>
              <w:t>Закон Вальраса. Общее макроэкономическое равновесие в долгосрочном периоде: неоклассический вариант.</w:t>
            </w:r>
          </w:p>
        </w:tc>
      </w:tr>
      <w:tr w:rsidR="009E6058" w14:paraId="29A06504" w14:textId="77777777" w:rsidTr="00F00293">
        <w:tc>
          <w:tcPr>
            <w:tcW w:w="562" w:type="dxa"/>
          </w:tcPr>
          <w:p w14:paraId="50C2B1FA"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832A2E7"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краткосрочном периоде: кейнсианский вариант.</w:t>
            </w:r>
          </w:p>
        </w:tc>
      </w:tr>
      <w:tr w:rsidR="009E6058" w14:paraId="30B0E880" w14:textId="77777777" w:rsidTr="00F00293">
        <w:tc>
          <w:tcPr>
            <w:tcW w:w="562" w:type="dxa"/>
          </w:tcPr>
          <w:p w14:paraId="09500FE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7F4618" w14:textId="77777777" w:rsidR="009E6058" w:rsidRPr="00B54E59" w:rsidRDefault="009E6058" w:rsidP="00523021">
            <w:pPr>
              <w:pStyle w:val="Default"/>
              <w:spacing w:after="30"/>
              <w:jc w:val="both"/>
              <w:rPr>
                <w:sz w:val="23"/>
                <w:szCs w:val="23"/>
              </w:rPr>
            </w:pPr>
            <w:r w:rsidRPr="00B54E59">
              <w:rPr>
                <w:sz w:val="23"/>
                <w:szCs w:val="23"/>
              </w:rPr>
              <w:t>Общее макроэкономическое равновесие в концепции неоклассического синтеза.</w:t>
            </w:r>
          </w:p>
        </w:tc>
      </w:tr>
      <w:tr w:rsidR="009E6058" w14:paraId="20878BE3" w14:textId="77777777" w:rsidTr="00F00293">
        <w:tc>
          <w:tcPr>
            <w:tcW w:w="562" w:type="dxa"/>
          </w:tcPr>
          <w:p w14:paraId="0DD451EA"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5574890" w14:textId="77777777" w:rsidR="009E6058" w:rsidRPr="00B54E59" w:rsidRDefault="009E6058" w:rsidP="00523021">
            <w:pPr>
              <w:pStyle w:val="Default"/>
              <w:spacing w:after="30"/>
              <w:jc w:val="both"/>
              <w:rPr>
                <w:sz w:val="23"/>
                <w:szCs w:val="23"/>
              </w:rPr>
            </w:pPr>
            <w:r w:rsidRPr="00B54E59">
              <w:rPr>
                <w:sz w:val="23"/>
                <w:szCs w:val="23"/>
              </w:rPr>
              <w:t>Инфляция: виды, условия и причины возникновения; факторы развития; экономические и социальные издержки.</w:t>
            </w:r>
          </w:p>
        </w:tc>
      </w:tr>
      <w:tr w:rsidR="009E6058" w14:paraId="386FB695" w14:textId="77777777" w:rsidTr="00F00293">
        <w:tc>
          <w:tcPr>
            <w:tcW w:w="562" w:type="dxa"/>
          </w:tcPr>
          <w:p w14:paraId="0B0E599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08E9179" w14:textId="77777777" w:rsidR="009E6058" w:rsidRPr="009E6058" w:rsidRDefault="009E6058" w:rsidP="00523021">
            <w:pPr>
              <w:pStyle w:val="Default"/>
              <w:spacing w:after="30"/>
              <w:jc w:val="both"/>
              <w:rPr>
                <w:sz w:val="23"/>
                <w:szCs w:val="23"/>
                <w:lang w:val="en-US"/>
              </w:rPr>
            </w:pPr>
            <w:r w:rsidRPr="00B54E59">
              <w:rPr>
                <w:sz w:val="23"/>
                <w:szCs w:val="23"/>
              </w:rPr>
              <w:t xml:space="preserve">Взаимосвязь между инфляцией и безработицей в краткосрочном и долгосрочном периодах. </w:t>
            </w:r>
            <w:proofErr w:type="spellStart"/>
            <w:r>
              <w:rPr>
                <w:sz w:val="23"/>
                <w:szCs w:val="23"/>
                <w:lang w:val="en-US"/>
              </w:rPr>
              <w:t>Теоретическое</w:t>
            </w:r>
            <w:proofErr w:type="spellEnd"/>
            <w:r>
              <w:rPr>
                <w:sz w:val="23"/>
                <w:szCs w:val="23"/>
                <w:lang w:val="en-US"/>
              </w:rPr>
              <w:t xml:space="preserve"> </w:t>
            </w:r>
            <w:proofErr w:type="spellStart"/>
            <w:r>
              <w:rPr>
                <w:sz w:val="23"/>
                <w:szCs w:val="23"/>
                <w:lang w:val="en-US"/>
              </w:rPr>
              <w:t>обоснование</w:t>
            </w:r>
            <w:proofErr w:type="spellEnd"/>
            <w:r>
              <w:rPr>
                <w:sz w:val="23"/>
                <w:szCs w:val="23"/>
                <w:lang w:val="en-US"/>
              </w:rPr>
              <w:t xml:space="preserve"> и </w:t>
            </w:r>
            <w:proofErr w:type="spellStart"/>
            <w:r>
              <w:rPr>
                <w:sz w:val="23"/>
                <w:szCs w:val="23"/>
                <w:lang w:val="en-US"/>
              </w:rPr>
              <w:t>практическое</w:t>
            </w:r>
            <w:proofErr w:type="spellEnd"/>
            <w:r>
              <w:rPr>
                <w:sz w:val="23"/>
                <w:szCs w:val="23"/>
                <w:lang w:val="en-US"/>
              </w:rPr>
              <w:t xml:space="preserve"> значение кривой Филлипса.</w:t>
            </w:r>
          </w:p>
        </w:tc>
      </w:tr>
      <w:tr w:rsidR="009E6058" w14:paraId="3B388CE5" w14:textId="77777777" w:rsidTr="00F00293">
        <w:tc>
          <w:tcPr>
            <w:tcW w:w="562" w:type="dxa"/>
          </w:tcPr>
          <w:p w14:paraId="30BC53F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43EECCEE" w14:textId="77777777" w:rsidR="009E6058" w:rsidRPr="00B54E59" w:rsidRDefault="009E6058" w:rsidP="00523021">
            <w:pPr>
              <w:pStyle w:val="Default"/>
              <w:spacing w:after="30"/>
              <w:jc w:val="both"/>
              <w:rPr>
                <w:sz w:val="23"/>
                <w:szCs w:val="23"/>
              </w:rPr>
            </w:pPr>
            <w:r w:rsidRPr="00B54E59">
              <w:rPr>
                <w:sz w:val="23"/>
                <w:szCs w:val="23"/>
              </w:rPr>
              <w:t xml:space="preserve">Динамическая модель </w:t>
            </w:r>
            <w:r>
              <w:rPr>
                <w:sz w:val="23"/>
                <w:szCs w:val="23"/>
                <w:lang w:val="en-US"/>
              </w:rPr>
              <w:t>AD</w:t>
            </w:r>
            <w:r w:rsidRPr="00B54E59">
              <w:rPr>
                <w:sz w:val="23"/>
                <w:szCs w:val="23"/>
              </w:rPr>
              <w:t>-</w:t>
            </w:r>
            <w:r>
              <w:rPr>
                <w:sz w:val="23"/>
                <w:szCs w:val="23"/>
                <w:lang w:val="en-US"/>
              </w:rPr>
              <w:t>AS</w:t>
            </w:r>
            <w:r w:rsidRPr="00B54E59">
              <w:rPr>
                <w:sz w:val="23"/>
                <w:szCs w:val="23"/>
              </w:rPr>
              <w:t xml:space="preserve"> как инструмент анализа инфляционных процессов в экономике.</w:t>
            </w:r>
          </w:p>
        </w:tc>
      </w:tr>
      <w:tr w:rsidR="009E6058" w14:paraId="20C66097" w14:textId="77777777" w:rsidTr="00F00293">
        <w:tc>
          <w:tcPr>
            <w:tcW w:w="562" w:type="dxa"/>
          </w:tcPr>
          <w:p w14:paraId="0381FD25"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2CD920A7" w14:textId="77777777" w:rsidR="009E6058" w:rsidRPr="00B54E59" w:rsidRDefault="009E6058" w:rsidP="00523021">
            <w:pPr>
              <w:pStyle w:val="Default"/>
              <w:spacing w:after="30"/>
              <w:jc w:val="both"/>
              <w:rPr>
                <w:sz w:val="23"/>
                <w:szCs w:val="23"/>
              </w:rPr>
            </w:pPr>
            <w:r w:rsidRPr="00B54E59">
              <w:rPr>
                <w:sz w:val="23"/>
                <w:szCs w:val="23"/>
              </w:rPr>
              <w:t>Механизм развития инфляции, индуцированной факторами спроса.</w:t>
            </w:r>
          </w:p>
        </w:tc>
      </w:tr>
      <w:tr w:rsidR="009E6058" w14:paraId="149BD7D7" w14:textId="77777777" w:rsidTr="00F00293">
        <w:tc>
          <w:tcPr>
            <w:tcW w:w="562" w:type="dxa"/>
          </w:tcPr>
          <w:p w14:paraId="757443F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8613786" w14:textId="77777777" w:rsidR="009E6058" w:rsidRPr="00B54E59" w:rsidRDefault="009E6058" w:rsidP="00523021">
            <w:pPr>
              <w:pStyle w:val="Default"/>
              <w:spacing w:after="30"/>
              <w:jc w:val="both"/>
              <w:rPr>
                <w:sz w:val="23"/>
                <w:szCs w:val="23"/>
              </w:rPr>
            </w:pPr>
            <w:r w:rsidRPr="00B54E59">
              <w:rPr>
                <w:sz w:val="23"/>
                <w:szCs w:val="23"/>
              </w:rPr>
              <w:t>Антиинфляционная политика государства: содержание, альтернативные стратегии и методы осуществления, показатели измерения соотношений потерь и результата в борьбе с инфляцией.</w:t>
            </w:r>
          </w:p>
        </w:tc>
      </w:tr>
      <w:tr w:rsidR="009E6058" w14:paraId="35EDC359" w14:textId="77777777" w:rsidTr="00F00293">
        <w:tc>
          <w:tcPr>
            <w:tcW w:w="562" w:type="dxa"/>
          </w:tcPr>
          <w:p w14:paraId="39B4038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9F7791A" w14:textId="77777777" w:rsidR="009E6058" w:rsidRPr="00B54E59" w:rsidRDefault="009E6058" w:rsidP="00523021">
            <w:pPr>
              <w:pStyle w:val="Default"/>
              <w:spacing w:after="30"/>
              <w:jc w:val="both"/>
              <w:rPr>
                <w:sz w:val="23"/>
                <w:szCs w:val="23"/>
              </w:rPr>
            </w:pPr>
            <w:r w:rsidRPr="00B54E59">
              <w:rPr>
                <w:sz w:val="23"/>
                <w:szCs w:val="23"/>
              </w:rPr>
              <w:t>Сущность циклического развития и его основные характеристики. Альтернативные теоретические концепции экономического цикла и их классификация.</w:t>
            </w:r>
          </w:p>
        </w:tc>
      </w:tr>
      <w:tr w:rsidR="009E6058" w14:paraId="33C0C1EF" w14:textId="77777777" w:rsidTr="00F00293">
        <w:tc>
          <w:tcPr>
            <w:tcW w:w="562" w:type="dxa"/>
          </w:tcPr>
          <w:p w14:paraId="7D6BEC32"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0512337" w14:textId="77777777" w:rsidR="009E6058" w:rsidRPr="00B54E59" w:rsidRDefault="009E6058" w:rsidP="00523021">
            <w:pPr>
              <w:pStyle w:val="Default"/>
              <w:spacing w:after="30"/>
              <w:jc w:val="both"/>
              <w:rPr>
                <w:sz w:val="23"/>
                <w:szCs w:val="23"/>
              </w:rPr>
            </w:pPr>
            <w:r w:rsidRPr="00B54E59">
              <w:rPr>
                <w:sz w:val="23"/>
                <w:szCs w:val="23"/>
              </w:rPr>
              <w:t xml:space="preserve">Эндогенные детерминистские теории цикла. Модель </w:t>
            </w:r>
            <w:proofErr w:type="spellStart"/>
            <w:r w:rsidRPr="00B54E59">
              <w:rPr>
                <w:sz w:val="23"/>
                <w:szCs w:val="23"/>
              </w:rPr>
              <w:t>Калдора</w:t>
            </w:r>
            <w:proofErr w:type="spellEnd"/>
            <w:r w:rsidRPr="00B54E59">
              <w:rPr>
                <w:sz w:val="23"/>
                <w:szCs w:val="23"/>
              </w:rPr>
              <w:t>.</w:t>
            </w:r>
          </w:p>
        </w:tc>
      </w:tr>
      <w:tr w:rsidR="009E6058" w14:paraId="125572D4" w14:textId="77777777" w:rsidTr="00F00293">
        <w:tc>
          <w:tcPr>
            <w:tcW w:w="562" w:type="dxa"/>
          </w:tcPr>
          <w:p w14:paraId="04DCB635"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2246D491" w14:textId="77777777" w:rsidR="009E6058" w:rsidRPr="00B54E59" w:rsidRDefault="009E6058" w:rsidP="00523021">
            <w:pPr>
              <w:pStyle w:val="Default"/>
              <w:spacing w:after="30"/>
              <w:jc w:val="both"/>
              <w:rPr>
                <w:sz w:val="23"/>
                <w:szCs w:val="23"/>
              </w:rPr>
            </w:pPr>
            <w:r w:rsidRPr="00B54E59">
              <w:rPr>
                <w:sz w:val="23"/>
                <w:szCs w:val="23"/>
              </w:rPr>
              <w:t xml:space="preserve">Экзогенные детерминистские теории цикла. Механизм взаимодействия мультипликатора-акселератора и его отражение в модели </w:t>
            </w:r>
            <w:proofErr w:type="spellStart"/>
            <w:r w:rsidRPr="00B54E59">
              <w:rPr>
                <w:sz w:val="23"/>
                <w:szCs w:val="23"/>
              </w:rPr>
              <w:t>Самуэльсона-Хикса</w:t>
            </w:r>
            <w:proofErr w:type="spellEnd"/>
            <w:r w:rsidRPr="00B54E59">
              <w:rPr>
                <w:sz w:val="23"/>
                <w:szCs w:val="23"/>
              </w:rPr>
              <w:t>.</w:t>
            </w:r>
          </w:p>
        </w:tc>
      </w:tr>
      <w:tr w:rsidR="009E6058" w14:paraId="7ADAC055" w14:textId="77777777" w:rsidTr="00F00293">
        <w:tc>
          <w:tcPr>
            <w:tcW w:w="562" w:type="dxa"/>
          </w:tcPr>
          <w:p w14:paraId="7322F2A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1EC4B183" w14:textId="77777777" w:rsidR="009E6058" w:rsidRPr="00B54E59" w:rsidRDefault="009E6058" w:rsidP="00523021">
            <w:pPr>
              <w:pStyle w:val="Default"/>
              <w:spacing w:after="30"/>
              <w:jc w:val="both"/>
              <w:rPr>
                <w:sz w:val="23"/>
                <w:szCs w:val="23"/>
              </w:rPr>
            </w:pPr>
            <w:r w:rsidRPr="00B54E59">
              <w:rPr>
                <w:sz w:val="23"/>
                <w:szCs w:val="23"/>
              </w:rPr>
              <w:t>Экзогенные стохастические теории цикла. Механизм «импульс распространение» и его интерпретация в модели реального делового цикла.</w:t>
            </w:r>
          </w:p>
        </w:tc>
      </w:tr>
      <w:tr w:rsidR="009E6058" w14:paraId="1F86FF98" w14:textId="77777777" w:rsidTr="00F00293">
        <w:tc>
          <w:tcPr>
            <w:tcW w:w="562" w:type="dxa"/>
          </w:tcPr>
          <w:p w14:paraId="3511839A"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7BF27532" w14:textId="77777777" w:rsidR="009E6058" w:rsidRPr="00B54E59" w:rsidRDefault="009E6058" w:rsidP="00523021">
            <w:pPr>
              <w:pStyle w:val="Default"/>
              <w:spacing w:after="30"/>
              <w:jc w:val="both"/>
              <w:rPr>
                <w:sz w:val="23"/>
                <w:szCs w:val="23"/>
              </w:rPr>
            </w:pPr>
            <w:r w:rsidRPr="00B54E59">
              <w:rPr>
                <w:sz w:val="23"/>
                <w:szCs w:val="23"/>
              </w:rPr>
              <w:t>Сущность и факторы экономического роста. Динамическое равновесие в экономике: понятие; значение для теоретического анализа экономического роста; устойчивость и неустойчивость.</w:t>
            </w:r>
          </w:p>
        </w:tc>
      </w:tr>
      <w:tr w:rsidR="009E6058" w14:paraId="343D6CD4" w14:textId="77777777" w:rsidTr="00F00293">
        <w:tc>
          <w:tcPr>
            <w:tcW w:w="562" w:type="dxa"/>
          </w:tcPr>
          <w:p w14:paraId="19082A96"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69567117" w14:textId="77777777" w:rsidR="009E6058" w:rsidRPr="00B54E59" w:rsidRDefault="009E6058" w:rsidP="00523021">
            <w:pPr>
              <w:pStyle w:val="Default"/>
              <w:spacing w:after="30"/>
              <w:jc w:val="both"/>
              <w:rPr>
                <w:sz w:val="23"/>
                <w:szCs w:val="23"/>
              </w:rPr>
            </w:pPr>
            <w:proofErr w:type="spellStart"/>
            <w:r w:rsidRPr="00B54E59">
              <w:rPr>
                <w:sz w:val="23"/>
                <w:szCs w:val="23"/>
              </w:rPr>
              <w:t>Неокейнсианские</w:t>
            </w:r>
            <w:proofErr w:type="spellEnd"/>
            <w:r w:rsidRPr="00B54E59">
              <w:rPr>
                <w:sz w:val="23"/>
                <w:szCs w:val="23"/>
              </w:rPr>
              <w:t xml:space="preserve"> модели экономического роста как инструмент исследования неустойчивого динамического равновесия в национальной экономике.</w:t>
            </w:r>
          </w:p>
        </w:tc>
      </w:tr>
      <w:tr w:rsidR="009E6058" w14:paraId="055F1EB5" w14:textId="77777777" w:rsidTr="00F00293">
        <w:tc>
          <w:tcPr>
            <w:tcW w:w="562" w:type="dxa"/>
          </w:tcPr>
          <w:p w14:paraId="3384C2F4"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737DE7D" w14:textId="77777777" w:rsidR="009E6058" w:rsidRPr="009E6058" w:rsidRDefault="009E6058" w:rsidP="00523021">
            <w:pPr>
              <w:pStyle w:val="Default"/>
              <w:spacing w:after="30"/>
              <w:jc w:val="both"/>
              <w:rPr>
                <w:sz w:val="23"/>
                <w:szCs w:val="23"/>
                <w:lang w:val="en-US"/>
              </w:rPr>
            </w:pPr>
            <w:r w:rsidRPr="00B54E59">
              <w:rPr>
                <w:sz w:val="23"/>
                <w:szCs w:val="23"/>
              </w:rPr>
              <w:t xml:space="preserve">Методологические предпосылки неоклассического анализа устойчивого динамического равновесия. </w:t>
            </w:r>
            <w:proofErr w:type="spellStart"/>
            <w:r>
              <w:rPr>
                <w:sz w:val="23"/>
                <w:szCs w:val="23"/>
                <w:lang w:val="en-US"/>
              </w:rPr>
              <w:t>Модель</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роста</w:t>
            </w:r>
            <w:proofErr w:type="spellEnd"/>
            <w:r>
              <w:rPr>
                <w:sz w:val="23"/>
                <w:szCs w:val="23"/>
                <w:lang w:val="en-US"/>
              </w:rPr>
              <w:t xml:space="preserve"> </w:t>
            </w:r>
            <w:proofErr w:type="spellStart"/>
            <w:r>
              <w:rPr>
                <w:sz w:val="23"/>
                <w:szCs w:val="23"/>
                <w:lang w:val="en-US"/>
              </w:rPr>
              <w:t>Солоу</w:t>
            </w:r>
            <w:proofErr w:type="spellEnd"/>
            <w:r>
              <w:rPr>
                <w:sz w:val="23"/>
                <w:szCs w:val="23"/>
                <w:lang w:val="en-US"/>
              </w:rPr>
              <w:t xml:space="preserve"> без технологического прогресса.</w:t>
            </w:r>
          </w:p>
        </w:tc>
      </w:tr>
      <w:tr w:rsidR="009E6058" w14:paraId="44800699" w14:textId="77777777" w:rsidTr="00F00293">
        <w:tc>
          <w:tcPr>
            <w:tcW w:w="562" w:type="dxa"/>
          </w:tcPr>
          <w:p w14:paraId="2D29A932"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24CB9C8" w14:textId="77777777" w:rsidR="009E6058" w:rsidRPr="00B54E59" w:rsidRDefault="009E6058" w:rsidP="00523021">
            <w:pPr>
              <w:pStyle w:val="Default"/>
              <w:spacing w:after="30"/>
              <w:jc w:val="both"/>
              <w:rPr>
                <w:sz w:val="23"/>
                <w:szCs w:val="23"/>
              </w:rPr>
            </w:pPr>
            <w:r w:rsidRPr="00B54E59">
              <w:rPr>
                <w:sz w:val="23"/>
                <w:szCs w:val="23"/>
              </w:rPr>
              <w:t>«Золотое правило» накопления и дилемма государственной политики регулирования экономического роста в динамически эффективной экономике.</w:t>
            </w:r>
          </w:p>
        </w:tc>
      </w:tr>
      <w:tr w:rsidR="009E6058" w14:paraId="2CA1D6B9" w14:textId="77777777" w:rsidTr="00F00293">
        <w:tc>
          <w:tcPr>
            <w:tcW w:w="562" w:type="dxa"/>
          </w:tcPr>
          <w:p w14:paraId="7E89E65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0B573BE7" w14:textId="77777777" w:rsidR="009E6058" w:rsidRPr="00B54E59" w:rsidRDefault="009E6058" w:rsidP="00523021">
            <w:pPr>
              <w:pStyle w:val="Default"/>
              <w:spacing w:after="30"/>
              <w:jc w:val="both"/>
              <w:rPr>
                <w:sz w:val="23"/>
                <w:szCs w:val="23"/>
              </w:rPr>
            </w:pPr>
            <w:r w:rsidRPr="00B54E59">
              <w:rPr>
                <w:sz w:val="23"/>
                <w:szCs w:val="23"/>
              </w:rPr>
              <w:t>Фискальная политика как инструмент стабилизации в рыночной экономике. Механизм воздействия фискальной политики на совокупный спрос и мультипликативные эффекты в экономике.</w:t>
            </w:r>
          </w:p>
        </w:tc>
      </w:tr>
      <w:tr w:rsidR="009E6058" w14:paraId="39B941FF" w14:textId="77777777" w:rsidTr="00F00293">
        <w:tc>
          <w:tcPr>
            <w:tcW w:w="562" w:type="dxa"/>
          </w:tcPr>
          <w:p w14:paraId="57B74DD3"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2E317098" w14:textId="77777777" w:rsidR="009E6058" w:rsidRPr="00B54E59" w:rsidRDefault="009E6058" w:rsidP="00523021">
            <w:pPr>
              <w:pStyle w:val="Default"/>
              <w:spacing w:after="30"/>
              <w:jc w:val="both"/>
              <w:rPr>
                <w:sz w:val="23"/>
                <w:szCs w:val="23"/>
              </w:rPr>
            </w:pPr>
            <w:r w:rsidRPr="00B54E59">
              <w:rPr>
                <w:sz w:val="23"/>
                <w:szCs w:val="23"/>
              </w:rPr>
              <w:t>Факторы, определяющие величину мультипликаторов фискальной политики.</w:t>
            </w:r>
          </w:p>
        </w:tc>
      </w:tr>
      <w:tr w:rsidR="009E6058" w14:paraId="2A919024" w14:textId="77777777" w:rsidTr="00F00293">
        <w:tc>
          <w:tcPr>
            <w:tcW w:w="562" w:type="dxa"/>
          </w:tcPr>
          <w:p w14:paraId="1325B81E"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91520A1" w14:textId="77777777" w:rsidR="009E6058" w:rsidRPr="00B54E59" w:rsidRDefault="009E6058" w:rsidP="00523021">
            <w:pPr>
              <w:pStyle w:val="Default"/>
              <w:spacing w:after="30"/>
              <w:jc w:val="both"/>
              <w:rPr>
                <w:sz w:val="23"/>
                <w:szCs w:val="23"/>
              </w:rPr>
            </w:pPr>
            <w:r w:rsidRPr="00B54E59">
              <w:rPr>
                <w:sz w:val="23"/>
                <w:szCs w:val="23"/>
              </w:rPr>
              <w:t>Влияние фискальных методов регулирования совокупного спроса на динамику реальных и номинальных показателей функционирования национальной экономики.</w:t>
            </w:r>
          </w:p>
        </w:tc>
      </w:tr>
      <w:tr w:rsidR="009E6058" w14:paraId="4E4843AA" w14:textId="77777777" w:rsidTr="00F00293">
        <w:tc>
          <w:tcPr>
            <w:tcW w:w="562" w:type="dxa"/>
          </w:tcPr>
          <w:p w14:paraId="2D536BC7"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45A7BB2" w14:textId="77777777" w:rsidR="009E6058" w:rsidRPr="009E6058" w:rsidRDefault="009E6058" w:rsidP="00523021">
            <w:pPr>
              <w:pStyle w:val="Default"/>
              <w:spacing w:after="30"/>
              <w:jc w:val="both"/>
              <w:rPr>
                <w:sz w:val="23"/>
                <w:szCs w:val="23"/>
                <w:lang w:val="en-US"/>
              </w:rPr>
            </w:pPr>
            <w:r w:rsidRPr="00B54E59">
              <w:rPr>
                <w:sz w:val="23"/>
                <w:szCs w:val="23"/>
              </w:rPr>
              <w:t xml:space="preserve">Денежно-кредитная политика как инструмент стабилизации в рыночной экономике. </w:t>
            </w:r>
            <w:proofErr w:type="spellStart"/>
            <w:r>
              <w:rPr>
                <w:sz w:val="23"/>
                <w:szCs w:val="23"/>
                <w:lang w:val="en-US"/>
              </w:rPr>
              <w:t>Трансмиссионный</w:t>
            </w:r>
            <w:proofErr w:type="spellEnd"/>
            <w:r>
              <w:rPr>
                <w:sz w:val="23"/>
                <w:szCs w:val="23"/>
                <w:lang w:val="en-US"/>
              </w:rPr>
              <w:t xml:space="preserve"> </w:t>
            </w:r>
            <w:proofErr w:type="spellStart"/>
            <w:r>
              <w:rPr>
                <w:sz w:val="23"/>
                <w:szCs w:val="23"/>
                <w:lang w:val="en-US"/>
              </w:rPr>
              <w:t>механизм</w:t>
            </w:r>
            <w:proofErr w:type="spellEnd"/>
            <w:r>
              <w:rPr>
                <w:sz w:val="23"/>
                <w:szCs w:val="23"/>
                <w:lang w:val="en-US"/>
              </w:rPr>
              <w:t xml:space="preserve"> </w:t>
            </w:r>
            <w:proofErr w:type="spellStart"/>
            <w:r>
              <w:rPr>
                <w:sz w:val="23"/>
                <w:szCs w:val="23"/>
                <w:lang w:val="en-US"/>
              </w:rPr>
              <w:t>денежно-кредитной</w:t>
            </w:r>
            <w:proofErr w:type="spellEnd"/>
            <w:r>
              <w:rPr>
                <w:sz w:val="23"/>
                <w:szCs w:val="23"/>
                <w:lang w:val="en-US"/>
              </w:rPr>
              <w:t xml:space="preserve"> политики (кейнсианская и монетаристская интерпретации).</w:t>
            </w:r>
          </w:p>
        </w:tc>
      </w:tr>
      <w:tr w:rsidR="009E6058" w14:paraId="5C0D4571" w14:textId="77777777" w:rsidTr="00F00293">
        <w:tc>
          <w:tcPr>
            <w:tcW w:w="562" w:type="dxa"/>
          </w:tcPr>
          <w:p w14:paraId="4558AF18"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7641F97E" w14:textId="77777777" w:rsidR="009E6058" w:rsidRPr="00B54E59" w:rsidRDefault="009E6058" w:rsidP="00523021">
            <w:pPr>
              <w:pStyle w:val="Default"/>
              <w:spacing w:after="30"/>
              <w:jc w:val="both"/>
              <w:rPr>
                <w:sz w:val="23"/>
                <w:szCs w:val="23"/>
              </w:rPr>
            </w:pPr>
            <w:r w:rsidRPr="00B54E59">
              <w:rPr>
                <w:sz w:val="23"/>
                <w:szCs w:val="23"/>
              </w:rPr>
              <w:t>Мультипликатор денежно-кредитной политики и факторы, определяющие его количественное значение.</w:t>
            </w:r>
          </w:p>
        </w:tc>
      </w:tr>
      <w:tr w:rsidR="009E6058" w14:paraId="60F658ED" w14:textId="77777777" w:rsidTr="00F00293">
        <w:tc>
          <w:tcPr>
            <w:tcW w:w="562" w:type="dxa"/>
          </w:tcPr>
          <w:p w14:paraId="042DE4D5"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6FB07E9E"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денежно-кредитной политики на реальные и номинальные показатели функционирования национальной экономики.</w:t>
            </w:r>
          </w:p>
        </w:tc>
      </w:tr>
      <w:tr w:rsidR="009E6058" w14:paraId="1D62AF51" w14:textId="77777777" w:rsidTr="00F00293">
        <w:tc>
          <w:tcPr>
            <w:tcW w:w="562" w:type="dxa"/>
          </w:tcPr>
          <w:p w14:paraId="65BE5ABB"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2ABA195" w14:textId="77777777" w:rsidR="009E6058" w:rsidRPr="00B54E59" w:rsidRDefault="009E6058" w:rsidP="00523021">
            <w:pPr>
              <w:pStyle w:val="Default"/>
              <w:spacing w:after="30"/>
              <w:jc w:val="both"/>
              <w:rPr>
                <w:sz w:val="23"/>
                <w:szCs w:val="23"/>
              </w:rPr>
            </w:pPr>
            <w:r w:rsidRPr="00B54E59">
              <w:rPr>
                <w:sz w:val="23"/>
                <w:szCs w:val="23"/>
              </w:rPr>
              <w:t>Комбинированная политика и условия, определяющие целесообразность ее осуществления.</w:t>
            </w:r>
          </w:p>
        </w:tc>
      </w:tr>
      <w:tr w:rsidR="009E6058" w14:paraId="485E7E47" w14:textId="77777777" w:rsidTr="00F00293">
        <w:tc>
          <w:tcPr>
            <w:tcW w:w="562" w:type="dxa"/>
          </w:tcPr>
          <w:p w14:paraId="6DEC7643"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381DF41" w14:textId="77777777" w:rsidR="009E6058" w:rsidRPr="00B54E59" w:rsidRDefault="009E6058" w:rsidP="00523021">
            <w:pPr>
              <w:pStyle w:val="Default"/>
              <w:spacing w:after="30"/>
              <w:jc w:val="both"/>
              <w:rPr>
                <w:sz w:val="23"/>
                <w:szCs w:val="23"/>
              </w:rPr>
            </w:pPr>
            <w:r w:rsidRPr="00B54E59">
              <w:rPr>
                <w:sz w:val="23"/>
                <w:szCs w:val="23"/>
              </w:rPr>
              <w:t>Анализ результатов воздействия комбинированной политики на реальные и номинальные показатели функционирования национальной экономики.</w:t>
            </w:r>
          </w:p>
        </w:tc>
      </w:tr>
      <w:tr w:rsidR="009E6058" w14:paraId="0E3713B4" w14:textId="77777777" w:rsidTr="00F00293">
        <w:tc>
          <w:tcPr>
            <w:tcW w:w="562" w:type="dxa"/>
          </w:tcPr>
          <w:p w14:paraId="6C1F5670"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0943EF11" w14:textId="77777777" w:rsidR="009E6058" w:rsidRPr="00B54E59" w:rsidRDefault="009E6058" w:rsidP="00523021">
            <w:pPr>
              <w:pStyle w:val="Default"/>
              <w:spacing w:after="30"/>
              <w:jc w:val="both"/>
              <w:rPr>
                <w:sz w:val="23"/>
                <w:szCs w:val="23"/>
              </w:rPr>
            </w:pPr>
            <w:r w:rsidRPr="00B54E59">
              <w:rPr>
                <w:sz w:val="23"/>
                <w:szCs w:val="23"/>
              </w:rPr>
              <w:t>Сравнительная эффективность денежно-кредитной и фискальной политики в закрытой экономике.</w:t>
            </w:r>
          </w:p>
        </w:tc>
      </w:tr>
      <w:tr w:rsidR="009E6058" w14:paraId="05A473C8" w14:textId="77777777" w:rsidTr="00F00293">
        <w:tc>
          <w:tcPr>
            <w:tcW w:w="562" w:type="dxa"/>
          </w:tcPr>
          <w:p w14:paraId="71FBA087"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5D4A4776" w14:textId="77777777" w:rsidR="009E6058" w:rsidRPr="00B54E59" w:rsidRDefault="009E6058" w:rsidP="00523021">
            <w:pPr>
              <w:pStyle w:val="Default"/>
              <w:spacing w:after="30"/>
              <w:jc w:val="both"/>
              <w:rPr>
                <w:sz w:val="23"/>
                <w:szCs w:val="23"/>
              </w:rPr>
            </w:pPr>
            <w:r w:rsidRPr="00B54E59">
              <w:rPr>
                <w:sz w:val="23"/>
                <w:szCs w:val="23"/>
              </w:rPr>
              <w:t>Основные направления политики предложения: теоретические подходы и реальная практика.</w:t>
            </w:r>
          </w:p>
        </w:tc>
      </w:tr>
      <w:tr w:rsidR="009E6058" w14:paraId="518D5CEB" w14:textId="77777777" w:rsidTr="00F00293">
        <w:tc>
          <w:tcPr>
            <w:tcW w:w="562" w:type="dxa"/>
          </w:tcPr>
          <w:p w14:paraId="10FA6114"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706AF030" w14:textId="77777777" w:rsidR="009E6058" w:rsidRPr="00B54E59" w:rsidRDefault="009E6058" w:rsidP="00523021">
            <w:pPr>
              <w:pStyle w:val="Default"/>
              <w:spacing w:after="30"/>
              <w:jc w:val="both"/>
              <w:rPr>
                <w:sz w:val="23"/>
                <w:szCs w:val="23"/>
              </w:rPr>
            </w:pPr>
            <w:r w:rsidRPr="00B54E59">
              <w:rPr>
                <w:sz w:val="23"/>
                <w:szCs w:val="23"/>
              </w:rPr>
              <w:t>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r>
      <w:tr w:rsidR="009E6058" w14:paraId="3C9C8708" w14:textId="77777777" w:rsidTr="00F00293">
        <w:tc>
          <w:tcPr>
            <w:tcW w:w="562" w:type="dxa"/>
          </w:tcPr>
          <w:p w14:paraId="37328A66"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28F43B88" w14:textId="77777777" w:rsidR="009E6058" w:rsidRPr="00B54E59" w:rsidRDefault="009E6058" w:rsidP="00523021">
            <w:pPr>
              <w:pStyle w:val="Default"/>
              <w:spacing w:after="30"/>
              <w:jc w:val="both"/>
              <w:rPr>
                <w:sz w:val="23"/>
                <w:szCs w:val="23"/>
              </w:rPr>
            </w:pPr>
            <w:r w:rsidRPr="00B54E59">
              <w:rPr>
                <w:sz w:val="23"/>
                <w:szCs w:val="23"/>
              </w:rPr>
              <w:t>Теория процентного паритета и международные потоки капитала.</w:t>
            </w:r>
          </w:p>
        </w:tc>
      </w:tr>
      <w:tr w:rsidR="009E6058" w14:paraId="220F8788" w14:textId="77777777" w:rsidTr="00F00293">
        <w:tc>
          <w:tcPr>
            <w:tcW w:w="562" w:type="dxa"/>
          </w:tcPr>
          <w:p w14:paraId="5BF50157"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14152BA" w14:textId="77777777" w:rsidR="009E6058" w:rsidRPr="00B54E59" w:rsidRDefault="009E6058" w:rsidP="00523021">
            <w:pPr>
              <w:pStyle w:val="Default"/>
              <w:spacing w:after="30"/>
              <w:jc w:val="both"/>
              <w:rPr>
                <w:sz w:val="23"/>
                <w:szCs w:val="23"/>
              </w:rPr>
            </w:pPr>
            <w:r w:rsidRPr="00B54E59">
              <w:rPr>
                <w:sz w:val="23"/>
                <w:szCs w:val="23"/>
              </w:rPr>
              <w:t>Механизм формирования равновесного значения валютного курса в краткосрочном и долгосрочном периодах.</w:t>
            </w:r>
          </w:p>
        </w:tc>
      </w:tr>
      <w:tr w:rsidR="009E6058" w14:paraId="10150FCE" w14:textId="77777777" w:rsidTr="00F00293">
        <w:tc>
          <w:tcPr>
            <w:tcW w:w="562" w:type="dxa"/>
          </w:tcPr>
          <w:p w14:paraId="48CF3DB4"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517EFF4D" w14:textId="77777777" w:rsidR="009E6058" w:rsidRPr="00B54E59" w:rsidRDefault="009E6058" w:rsidP="00523021">
            <w:pPr>
              <w:pStyle w:val="Default"/>
              <w:spacing w:after="30"/>
              <w:jc w:val="both"/>
              <w:rPr>
                <w:sz w:val="23"/>
                <w:szCs w:val="23"/>
              </w:rPr>
            </w:pPr>
            <w:r w:rsidRPr="00B54E59">
              <w:rPr>
                <w:sz w:val="23"/>
                <w:szCs w:val="23"/>
              </w:rPr>
              <w:t>Методы восстановления равновесия платежного баланса.</w:t>
            </w:r>
          </w:p>
        </w:tc>
      </w:tr>
      <w:tr w:rsidR="009E6058" w14:paraId="7D1E75FE" w14:textId="77777777" w:rsidTr="00F00293">
        <w:tc>
          <w:tcPr>
            <w:tcW w:w="562" w:type="dxa"/>
          </w:tcPr>
          <w:p w14:paraId="130C1BB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2901911" w14:textId="77777777" w:rsidR="009E6058" w:rsidRPr="00B54E59" w:rsidRDefault="009E6058" w:rsidP="00523021">
            <w:pPr>
              <w:pStyle w:val="Default"/>
              <w:spacing w:after="30"/>
              <w:jc w:val="both"/>
              <w:rPr>
                <w:sz w:val="23"/>
                <w:szCs w:val="23"/>
              </w:rPr>
            </w:pPr>
            <w:r w:rsidRPr="00B54E59">
              <w:rPr>
                <w:sz w:val="23"/>
                <w:szCs w:val="23"/>
              </w:rPr>
              <w:t>Монетарный подход к платежному балансу и его функциональное назначение.</w:t>
            </w:r>
          </w:p>
        </w:tc>
      </w:tr>
      <w:tr w:rsidR="009E6058" w14:paraId="4F36A4F7" w14:textId="77777777" w:rsidTr="00F00293">
        <w:tc>
          <w:tcPr>
            <w:tcW w:w="562" w:type="dxa"/>
          </w:tcPr>
          <w:p w14:paraId="14A182CB"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323606B" w14:textId="77777777" w:rsidR="009E6058" w:rsidRPr="009E6058" w:rsidRDefault="009E6058" w:rsidP="00523021">
            <w:pPr>
              <w:pStyle w:val="Default"/>
              <w:spacing w:after="30"/>
              <w:jc w:val="both"/>
              <w:rPr>
                <w:sz w:val="23"/>
                <w:szCs w:val="23"/>
                <w:lang w:val="en-US"/>
              </w:rPr>
            </w:pPr>
            <w:r w:rsidRPr="00B54E59">
              <w:rPr>
                <w:sz w:val="23"/>
                <w:szCs w:val="23"/>
              </w:rPr>
              <w:t xml:space="preserve">Внутренне и внешнее равновесие как цели стабилизационной политики в открытой экономике. </w:t>
            </w:r>
            <w:proofErr w:type="spellStart"/>
            <w:r>
              <w:rPr>
                <w:sz w:val="23"/>
                <w:szCs w:val="23"/>
                <w:lang w:val="en-US"/>
              </w:rPr>
              <w:t>Дилеммы</w:t>
            </w:r>
            <w:proofErr w:type="spellEnd"/>
            <w:r>
              <w:rPr>
                <w:sz w:val="23"/>
                <w:szCs w:val="23"/>
                <w:lang w:val="en-US"/>
              </w:rPr>
              <w:t xml:space="preserve"> </w:t>
            </w:r>
            <w:proofErr w:type="spellStart"/>
            <w:r>
              <w:rPr>
                <w:sz w:val="23"/>
                <w:szCs w:val="23"/>
                <w:lang w:val="en-US"/>
              </w:rPr>
              <w:t>стабилизационной</w:t>
            </w:r>
            <w:proofErr w:type="spellEnd"/>
            <w:r>
              <w:rPr>
                <w:sz w:val="23"/>
                <w:szCs w:val="23"/>
                <w:lang w:val="en-US"/>
              </w:rPr>
              <w:t xml:space="preserve"> политики </w:t>
            </w:r>
            <w:proofErr w:type="spellStart"/>
            <w:r>
              <w:rPr>
                <w:sz w:val="23"/>
                <w:szCs w:val="23"/>
                <w:lang w:val="en-US"/>
              </w:rPr>
              <w:t>при</w:t>
            </w:r>
            <w:proofErr w:type="spellEnd"/>
            <w:r>
              <w:rPr>
                <w:sz w:val="23"/>
                <w:szCs w:val="23"/>
                <w:lang w:val="en-US"/>
              </w:rPr>
              <w:t xml:space="preserve"> достижении внутреннего и внешнего равновесия.</w:t>
            </w:r>
          </w:p>
        </w:tc>
      </w:tr>
      <w:tr w:rsidR="009E6058" w14:paraId="1106D8A9" w14:textId="77777777" w:rsidTr="00F00293">
        <w:tc>
          <w:tcPr>
            <w:tcW w:w="562" w:type="dxa"/>
          </w:tcPr>
          <w:p w14:paraId="7E636521"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62B952E" w14:textId="77777777" w:rsidR="009E6058" w:rsidRPr="00B54E59" w:rsidRDefault="009E6058" w:rsidP="00523021">
            <w:pPr>
              <w:pStyle w:val="Default"/>
              <w:spacing w:after="30"/>
              <w:jc w:val="both"/>
              <w:rPr>
                <w:sz w:val="23"/>
                <w:szCs w:val="23"/>
              </w:rPr>
            </w:pPr>
            <w:r w:rsidRPr="00B54E59">
              <w:rPr>
                <w:sz w:val="23"/>
                <w:szCs w:val="23"/>
              </w:rPr>
              <w:t>Краткосрочная модель двойного равновесия как инструмент анализа результатов стабилизационной политики в малой открытой экономике.</w:t>
            </w:r>
          </w:p>
        </w:tc>
      </w:tr>
      <w:tr w:rsidR="009E6058" w14:paraId="37BFEEB3" w14:textId="77777777" w:rsidTr="00F00293">
        <w:tc>
          <w:tcPr>
            <w:tcW w:w="562" w:type="dxa"/>
          </w:tcPr>
          <w:p w14:paraId="4EB281CB"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312A1DA4" w14:textId="77777777" w:rsidR="009E6058" w:rsidRPr="00B54E59" w:rsidRDefault="009E6058" w:rsidP="00523021">
            <w:pPr>
              <w:pStyle w:val="Default"/>
              <w:spacing w:after="30"/>
              <w:jc w:val="both"/>
              <w:rPr>
                <w:sz w:val="23"/>
                <w:szCs w:val="23"/>
              </w:rPr>
            </w:pPr>
            <w:r w:rsidRPr="00B54E59">
              <w:rPr>
                <w:sz w:val="23"/>
                <w:szCs w:val="23"/>
              </w:rPr>
              <w:t>Особенности установления двойного равновесия в малой открытой экономике при фиксированном и плавающем валютном курсе.</w:t>
            </w:r>
          </w:p>
        </w:tc>
      </w:tr>
      <w:tr w:rsidR="009E6058" w14:paraId="2FED5ECE" w14:textId="77777777" w:rsidTr="00F00293">
        <w:tc>
          <w:tcPr>
            <w:tcW w:w="562" w:type="dxa"/>
          </w:tcPr>
          <w:p w14:paraId="593525DD"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66FA6B25"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фиксированном валютном курсе.</w:t>
            </w:r>
          </w:p>
        </w:tc>
      </w:tr>
      <w:tr w:rsidR="009E6058" w14:paraId="5A06B8C9" w14:textId="77777777" w:rsidTr="00F00293">
        <w:tc>
          <w:tcPr>
            <w:tcW w:w="562" w:type="dxa"/>
          </w:tcPr>
          <w:p w14:paraId="405AE20C"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799EBEB2" w14:textId="77777777" w:rsidR="009E6058" w:rsidRPr="00B54E59" w:rsidRDefault="009E6058" w:rsidP="00523021">
            <w:pPr>
              <w:pStyle w:val="Default"/>
              <w:spacing w:after="30"/>
              <w:jc w:val="both"/>
              <w:rPr>
                <w:sz w:val="23"/>
                <w:szCs w:val="23"/>
              </w:rPr>
            </w:pPr>
            <w:r w:rsidRPr="00B54E59">
              <w:rPr>
                <w:sz w:val="23"/>
                <w:szCs w:val="23"/>
              </w:rPr>
              <w:t>Результаты денежно-кредитной и фискальной политики в малой открытой экономике при плавающем валютном курсе.</w:t>
            </w:r>
          </w:p>
        </w:tc>
      </w:tr>
      <w:tr w:rsidR="009E6058" w14:paraId="0A1FBDBD" w14:textId="77777777" w:rsidTr="00F00293">
        <w:tc>
          <w:tcPr>
            <w:tcW w:w="562" w:type="dxa"/>
          </w:tcPr>
          <w:p w14:paraId="4EEBD641"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48875048" w14:textId="77777777" w:rsidR="009E6058" w:rsidRPr="00B54E59" w:rsidRDefault="009E6058" w:rsidP="00523021">
            <w:pPr>
              <w:pStyle w:val="Default"/>
              <w:spacing w:after="30"/>
              <w:jc w:val="both"/>
              <w:rPr>
                <w:sz w:val="23"/>
                <w:szCs w:val="23"/>
              </w:rPr>
            </w:pPr>
            <w:r w:rsidRPr="00B54E59">
              <w:rPr>
                <w:sz w:val="23"/>
                <w:szCs w:val="23"/>
              </w:rPr>
              <w:t>Влияние мобильности капитала на результаты фискальной и денежно-кредитной политики в малой открытой экономике.</w:t>
            </w:r>
          </w:p>
        </w:tc>
      </w:tr>
      <w:tr w:rsidR="009E6058" w14:paraId="4958B204" w14:textId="77777777" w:rsidTr="00F00293">
        <w:tc>
          <w:tcPr>
            <w:tcW w:w="562" w:type="dxa"/>
          </w:tcPr>
          <w:p w14:paraId="7EBEBE7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769EE8DF" w14:textId="77777777" w:rsidR="009E6058" w:rsidRPr="00B54E59" w:rsidRDefault="009E6058" w:rsidP="00523021">
            <w:pPr>
              <w:pStyle w:val="Default"/>
              <w:spacing w:after="30"/>
              <w:jc w:val="both"/>
              <w:rPr>
                <w:sz w:val="23"/>
                <w:szCs w:val="23"/>
              </w:rPr>
            </w:pPr>
            <w:r w:rsidRPr="00B54E59">
              <w:rPr>
                <w:sz w:val="23"/>
                <w:szCs w:val="23"/>
              </w:rPr>
              <w:t>Дискуссионные проблемы выбора макроэкономической политики в открытой экономике.</w:t>
            </w:r>
          </w:p>
        </w:tc>
      </w:tr>
    </w:tbl>
    <w:p w14:paraId="7DAFBE47" w14:textId="7A1C9698" w:rsidR="005B37A7" w:rsidRDefault="005B37A7" w:rsidP="00523021">
      <w:pPr>
        <w:pStyle w:val="Default"/>
        <w:spacing w:after="30"/>
        <w:jc w:val="both"/>
        <w:rPr>
          <w:sz w:val="23"/>
          <w:szCs w:val="23"/>
        </w:rPr>
      </w:pPr>
    </w:p>
    <w:p w14:paraId="35CA4772" w14:textId="77777777" w:rsidR="00B54E59" w:rsidRDefault="00B54E59"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54E59" w:rsidRDefault="00AD3A54" w:rsidP="00801458">
            <w:pPr>
              <w:pStyle w:val="Default"/>
              <w:spacing w:after="30"/>
              <w:jc w:val="both"/>
              <w:rPr>
                <w:sz w:val="23"/>
                <w:szCs w:val="23"/>
              </w:rPr>
            </w:pPr>
            <w:r w:rsidRPr="00B54E59">
              <w:rPr>
                <w:sz w:val="23"/>
                <w:szCs w:val="23"/>
              </w:rPr>
              <w:t>Рабочей программой дисциплины не предусмотрено.</w:t>
            </w:r>
          </w:p>
        </w:tc>
      </w:tr>
    </w:tbl>
    <w:p w14:paraId="30DE164A" w14:textId="66FA3FF7" w:rsidR="005D65A5" w:rsidRDefault="005D65A5" w:rsidP="005D65A5">
      <w:pPr>
        <w:jc w:val="both"/>
        <w:rPr>
          <w:rFonts w:ascii="Times New Roman" w:hAnsi="Times New Roman" w:cs="Times New Roman"/>
          <w:b/>
          <w:sz w:val="28"/>
          <w:szCs w:val="28"/>
          <w:highlight w:val="yellow"/>
        </w:rPr>
      </w:pPr>
    </w:p>
    <w:p w14:paraId="2974C751" w14:textId="77777777" w:rsidR="00B54E59" w:rsidRDefault="00B54E59"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54E59" w14:paraId="5A1C9382" w14:textId="77777777" w:rsidTr="00801458">
        <w:tc>
          <w:tcPr>
            <w:tcW w:w="2336" w:type="dxa"/>
          </w:tcPr>
          <w:p w14:paraId="4C518DAB"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 контрольной точки</w:t>
            </w:r>
          </w:p>
        </w:tc>
        <w:tc>
          <w:tcPr>
            <w:tcW w:w="2336" w:type="dxa"/>
          </w:tcPr>
          <w:p w14:paraId="6FB4C23E"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Тип контрольной точки</w:t>
            </w:r>
          </w:p>
        </w:tc>
        <w:tc>
          <w:tcPr>
            <w:tcW w:w="2336" w:type="dxa"/>
          </w:tcPr>
          <w:p w14:paraId="048CBEA9"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Способ проведения</w:t>
            </w:r>
          </w:p>
        </w:tc>
        <w:tc>
          <w:tcPr>
            <w:tcW w:w="2337" w:type="dxa"/>
          </w:tcPr>
          <w:p w14:paraId="267B0FDF" w14:textId="77777777" w:rsidR="005D65A5" w:rsidRPr="00B54E59" w:rsidRDefault="005D65A5" w:rsidP="00801458">
            <w:pPr>
              <w:jc w:val="center"/>
              <w:rPr>
                <w:rFonts w:ascii="Times New Roman" w:hAnsi="Times New Roman" w:cs="Times New Roman"/>
                <w:b/>
              </w:rPr>
            </w:pPr>
            <w:r w:rsidRPr="00B54E59">
              <w:rPr>
                <w:rFonts w:ascii="Times New Roman" w:hAnsi="Times New Roman" w:cs="Times New Roman"/>
                <w:b/>
              </w:rPr>
              <w:t>Номера тем</w:t>
            </w:r>
          </w:p>
        </w:tc>
      </w:tr>
      <w:tr w:rsidR="005D65A5" w:rsidRPr="00B54E59" w14:paraId="07658034" w14:textId="77777777" w:rsidTr="00801458">
        <w:tc>
          <w:tcPr>
            <w:tcW w:w="2336" w:type="dxa"/>
          </w:tcPr>
          <w:p w14:paraId="1553D698" w14:textId="78F29BFB"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1</w:t>
            </w:r>
          </w:p>
        </w:tc>
        <w:tc>
          <w:tcPr>
            <w:tcW w:w="2336" w:type="dxa"/>
          </w:tcPr>
          <w:p w14:paraId="4C5C3C11" w14:textId="5E14221A"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Тест</w:t>
            </w:r>
          </w:p>
        </w:tc>
        <w:tc>
          <w:tcPr>
            <w:tcW w:w="2336" w:type="dxa"/>
          </w:tcPr>
          <w:p w14:paraId="09793085" w14:textId="37E3864C"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1-7</w:t>
            </w:r>
          </w:p>
        </w:tc>
      </w:tr>
      <w:tr w:rsidR="005D65A5" w:rsidRPr="00B54E59" w14:paraId="2EB4EBCA" w14:textId="77777777" w:rsidTr="00801458">
        <w:tc>
          <w:tcPr>
            <w:tcW w:w="2336" w:type="dxa"/>
          </w:tcPr>
          <w:p w14:paraId="6AB218CB"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2</w:t>
            </w:r>
          </w:p>
        </w:tc>
        <w:tc>
          <w:tcPr>
            <w:tcW w:w="2336" w:type="dxa"/>
          </w:tcPr>
          <w:p w14:paraId="4D6E1FA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Контрольная работа</w:t>
            </w:r>
          </w:p>
        </w:tc>
        <w:tc>
          <w:tcPr>
            <w:tcW w:w="2336" w:type="dxa"/>
          </w:tcPr>
          <w:p w14:paraId="14C21A53"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757899E5"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8-15</w:t>
            </w:r>
          </w:p>
        </w:tc>
      </w:tr>
      <w:tr w:rsidR="005D65A5" w:rsidRPr="00B54E59" w14:paraId="71A0C8CA" w14:textId="77777777" w:rsidTr="00801458">
        <w:tc>
          <w:tcPr>
            <w:tcW w:w="2336" w:type="dxa"/>
          </w:tcPr>
          <w:p w14:paraId="6DC67920" w14:textId="77777777" w:rsidR="005D65A5" w:rsidRPr="00B54E59" w:rsidRDefault="007478E0" w:rsidP="00801458">
            <w:pPr>
              <w:jc w:val="center"/>
              <w:rPr>
                <w:rFonts w:ascii="Times New Roman" w:hAnsi="Times New Roman" w:cs="Times New Roman"/>
              </w:rPr>
            </w:pPr>
            <w:r w:rsidRPr="00B54E59">
              <w:rPr>
                <w:rFonts w:ascii="Times New Roman" w:hAnsi="Times New Roman" w:cs="Times New Roman"/>
                <w:lang w:val="en-US"/>
              </w:rPr>
              <w:t>3</w:t>
            </w:r>
          </w:p>
        </w:tc>
        <w:tc>
          <w:tcPr>
            <w:tcW w:w="2336" w:type="dxa"/>
          </w:tcPr>
          <w:p w14:paraId="7221AB2C"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Текущий контроль</w:t>
            </w:r>
          </w:p>
        </w:tc>
        <w:tc>
          <w:tcPr>
            <w:tcW w:w="2336" w:type="dxa"/>
          </w:tcPr>
          <w:p w14:paraId="10B09C37" w14:textId="77777777" w:rsidR="005D65A5" w:rsidRPr="00B54E59" w:rsidRDefault="007478E0" w:rsidP="00801458">
            <w:pPr>
              <w:rPr>
                <w:rFonts w:ascii="Times New Roman" w:hAnsi="Times New Roman" w:cs="Times New Roman"/>
              </w:rPr>
            </w:pPr>
            <w:r w:rsidRPr="00B54E59">
              <w:rPr>
                <w:rFonts w:ascii="Times New Roman" w:hAnsi="Times New Roman" w:cs="Times New Roman"/>
              </w:rPr>
              <w:t>с помощью технических средств и информационных систем</w:t>
            </w:r>
          </w:p>
        </w:tc>
        <w:tc>
          <w:tcPr>
            <w:tcW w:w="2337" w:type="dxa"/>
          </w:tcPr>
          <w:p w14:paraId="6265ACBD" w14:textId="77777777" w:rsidR="005D65A5" w:rsidRPr="00B54E59" w:rsidRDefault="007478E0" w:rsidP="00801458">
            <w:pPr>
              <w:rPr>
                <w:rFonts w:ascii="Times New Roman" w:hAnsi="Times New Roman" w:cs="Times New Roman"/>
              </w:rPr>
            </w:pPr>
            <w:r w:rsidRPr="00B54E59">
              <w:rPr>
                <w:rFonts w:ascii="Times New Roman" w:hAnsi="Times New Roman" w:cs="Times New Roman"/>
                <w:lang w:val="en-US"/>
              </w:rPr>
              <w:t>1-19</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54E59" w14:paraId="2DCEC362" w14:textId="77777777" w:rsidTr="001151EB">
        <w:tc>
          <w:tcPr>
            <w:tcW w:w="562" w:type="dxa"/>
          </w:tcPr>
          <w:p w14:paraId="6AB6F734" w14:textId="77777777" w:rsidR="00B54E59" w:rsidRPr="009E6058" w:rsidRDefault="00B54E59" w:rsidP="001151EB">
            <w:pPr>
              <w:pStyle w:val="Default"/>
              <w:spacing w:after="30"/>
              <w:jc w:val="both"/>
              <w:rPr>
                <w:sz w:val="23"/>
                <w:szCs w:val="23"/>
                <w:lang w:val="en-US"/>
              </w:rPr>
            </w:pPr>
          </w:p>
        </w:tc>
        <w:tc>
          <w:tcPr>
            <w:tcW w:w="8783" w:type="dxa"/>
          </w:tcPr>
          <w:p w14:paraId="08367FBA" w14:textId="77777777" w:rsidR="00B54E59" w:rsidRPr="00B54E59" w:rsidRDefault="00B54E59" w:rsidP="001151EB">
            <w:pPr>
              <w:pStyle w:val="Default"/>
              <w:spacing w:after="30"/>
              <w:jc w:val="both"/>
              <w:rPr>
                <w:sz w:val="23"/>
                <w:szCs w:val="23"/>
              </w:rPr>
            </w:pPr>
            <w:r w:rsidRPr="00B54E5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54E59" w14:paraId="0267C479" w14:textId="77777777" w:rsidTr="00801458">
        <w:tc>
          <w:tcPr>
            <w:tcW w:w="2500" w:type="pct"/>
          </w:tcPr>
          <w:p w14:paraId="37F699C9"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Наименования самостоятельной работы</w:t>
            </w:r>
          </w:p>
        </w:tc>
        <w:tc>
          <w:tcPr>
            <w:tcW w:w="2500" w:type="pct"/>
          </w:tcPr>
          <w:p w14:paraId="0A769611" w14:textId="77777777" w:rsidR="00B8237E" w:rsidRPr="00B54E59" w:rsidRDefault="00B8237E" w:rsidP="00801458">
            <w:pPr>
              <w:jc w:val="center"/>
              <w:rPr>
                <w:rFonts w:ascii="Times New Roman" w:hAnsi="Times New Roman" w:cs="Times New Roman"/>
                <w:b/>
              </w:rPr>
            </w:pPr>
            <w:r w:rsidRPr="00B54E59">
              <w:rPr>
                <w:rFonts w:ascii="Times New Roman" w:hAnsi="Times New Roman" w:cs="Times New Roman"/>
                <w:b/>
              </w:rPr>
              <w:t>Номера тем</w:t>
            </w:r>
          </w:p>
        </w:tc>
      </w:tr>
      <w:tr w:rsidR="00B8237E" w:rsidRPr="00B54E59" w14:paraId="3F240151" w14:textId="77777777" w:rsidTr="00801458">
        <w:tc>
          <w:tcPr>
            <w:tcW w:w="2500" w:type="pct"/>
          </w:tcPr>
          <w:p w14:paraId="61E91592" w14:textId="61A0874C"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Выполнение домашних заданий</w:t>
            </w:r>
          </w:p>
        </w:tc>
        <w:tc>
          <w:tcPr>
            <w:tcW w:w="2500" w:type="pct"/>
          </w:tcPr>
          <w:p w14:paraId="45ED640C" w14:textId="16CDBBD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00F26D5E" w14:textId="77777777" w:rsidTr="00801458">
        <w:tc>
          <w:tcPr>
            <w:tcW w:w="2500" w:type="pct"/>
          </w:tcPr>
          <w:p w14:paraId="4043F06F"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Решение профессиональных задач</w:t>
            </w:r>
          </w:p>
        </w:tc>
        <w:tc>
          <w:tcPr>
            <w:tcW w:w="2500" w:type="pct"/>
          </w:tcPr>
          <w:p w14:paraId="096BA054"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r w:rsidR="00B8237E" w:rsidRPr="00B54E59" w14:paraId="167BE23A" w14:textId="77777777" w:rsidTr="00801458">
        <w:tc>
          <w:tcPr>
            <w:tcW w:w="2500" w:type="pct"/>
          </w:tcPr>
          <w:p w14:paraId="6F5A6120"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сообщений, докладов</w:t>
            </w:r>
          </w:p>
        </w:tc>
        <w:tc>
          <w:tcPr>
            <w:tcW w:w="2500" w:type="pct"/>
          </w:tcPr>
          <w:p w14:paraId="794CE862"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5-19</w:t>
            </w:r>
          </w:p>
        </w:tc>
      </w:tr>
      <w:tr w:rsidR="00B8237E" w:rsidRPr="00B54E59" w14:paraId="3F68321E" w14:textId="77777777" w:rsidTr="00801458">
        <w:tc>
          <w:tcPr>
            <w:tcW w:w="2500" w:type="pct"/>
          </w:tcPr>
          <w:p w14:paraId="29A290D5" w14:textId="77777777" w:rsidR="00B8237E" w:rsidRPr="00B54E59" w:rsidRDefault="00B8237E" w:rsidP="00801458">
            <w:pPr>
              <w:rPr>
                <w:rFonts w:ascii="Times New Roman" w:hAnsi="Times New Roman" w:cs="Times New Roman"/>
                <w:lang w:val="en-US"/>
              </w:rPr>
            </w:pPr>
            <w:r w:rsidRPr="00B54E59">
              <w:rPr>
                <w:rFonts w:ascii="Times New Roman" w:hAnsi="Times New Roman" w:cs="Times New Roman"/>
                <w:lang w:val="en-US"/>
              </w:rPr>
              <w:t>Подготовка к экзамену</w:t>
            </w:r>
          </w:p>
        </w:tc>
        <w:tc>
          <w:tcPr>
            <w:tcW w:w="2500" w:type="pct"/>
          </w:tcPr>
          <w:p w14:paraId="5C9AF2F9" w14:textId="77777777" w:rsidR="00B8237E" w:rsidRPr="00B54E59" w:rsidRDefault="005C548A" w:rsidP="00801458">
            <w:pPr>
              <w:rPr>
                <w:rFonts w:ascii="Times New Roman" w:hAnsi="Times New Roman" w:cs="Times New Roman"/>
              </w:rPr>
            </w:pPr>
            <w:r w:rsidRPr="00B54E59">
              <w:rPr>
                <w:rFonts w:ascii="Times New Roman" w:hAnsi="Times New Roman" w:cs="Times New Roman"/>
                <w:lang w:val="en-US"/>
              </w:rPr>
              <w:t>1-19</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3A0C1" w14:textId="77777777" w:rsidR="00EB5FA9" w:rsidRDefault="00EB5FA9" w:rsidP="00315CA6">
      <w:pPr>
        <w:spacing w:after="0" w:line="240" w:lineRule="auto"/>
      </w:pPr>
      <w:r>
        <w:separator/>
      </w:r>
    </w:p>
  </w:endnote>
  <w:endnote w:type="continuationSeparator" w:id="0">
    <w:p w14:paraId="7F01C83E" w14:textId="77777777" w:rsidR="00EB5FA9" w:rsidRDefault="00EB5FA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25827">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E57DD3" w14:textId="77777777" w:rsidR="00EB5FA9" w:rsidRDefault="00EB5FA9" w:rsidP="00315CA6">
      <w:pPr>
        <w:spacing w:after="0" w:line="240" w:lineRule="auto"/>
      </w:pPr>
      <w:r>
        <w:separator/>
      </w:r>
    </w:p>
  </w:footnote>
  <w:footnote w:type="continuationSeparator" w:id="0">
    <w:p w14:paraId="6FE37ABB" w14:textId="77777777" w:rsidR="00EB5FA9" w:rsidRDefault="00EB5FA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5827"/>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4E59"/>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7B21"/>
    <w:rsid w:val="00E948C3"/>
    <w:rsid w:val="00EB4B64"/>
    <w:rsid w:val="00EB5FA9"/>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s://www.urait.ru/bcode/509693"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opac.unecon.ru/elibrary/elib/463767569.pdf" TargetMode="External"/><Relationship Id="rId17" Type="http://schemas.openxmlformats.org/officeDocument/2006/relationships/hyperlink" Target="https://www.urait.ru/bcode/53081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rait.ru/bcode/510796"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rait.ru/bcode/510575"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s://book.ru/books/94753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AD5845-7C12-48C8-B5CA-48819E9FA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24</Pages>
  <Words>8212</Words>
  <Characters>46815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