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Экономические исследования с применением прикладных программ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предприятия с углубленным изучением китайского языка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8370942" w:rsidR="00A77598" w:rsidRPr="00B63E91" w:rsidRDefault="00B63E91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81F9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1F96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781F96">
              <w:rPr>
                <w:rFonts w:ascii="Times New Roman" w:hAnsi="Times New Roman" w:cs="Times New Roman"/>
                <w:sz w:val="20"/>
                <w:szCs w:val="20"/>
              </w:rPr>
              <w:t>Макеенко</w:t>
            </w:r>
            <w:proofErr w:type="spellEnd"/>
            <w:r w:rsidRPr="00781F96">
              <w:rPr>
                <w:rFonts w:ascii="Times New Roman" w:hAnsi="Times New Roman" w:cs="Times New Roman"/>
                <w:sz w:val="20"/>
                <w:szCs w:val="20"/>
              </w:rPr>
              <w:t xml:space="preserve"> Мария Владимировна</w:t>
            </w:r>
          </w:p>
        </w:tc>
      </w:tr>
      <w:tr w:rsidR="007A7979" w:rsidRPr="007A7979" w14:paraId="1BAB7647" w14:textId="77777777" w:rsidTr="00ED54AA">
        <w:tc>
          <w:tcPr>
            <w:tcW w:w="9345" w:type="dxa"/>
          </w:tcPr>
          <w:p w14:paraId="5BF68725" w14:textId="77777777" w:rsidR="007A7979" w:rsidRPr="00781F9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1F96">
              <w:rPr>
                <w:rFonts w:ascii="Times New Roman" w:hAnsi="Times New Roman" w:cs="Times New Roman"/>
                <w:sz w:val="20"/>
                <w:szCs w:val="20"/>
              </w:rPr>
              <w:t>к.э.н, Тихонова Майя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0FBA175" w:rsidR="004475DA" w:rsidRPr="00B63E91" w:rsidRDefault="00B63E9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8892AD2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96EA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F3B1981" w:rsidR="00D75436" w:rsidRDefault="008A5B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96EA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439A481" w:rsidR="00D75436" w:rsidRDefault="008A5B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96EA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C83A8B1" w:rsidR="00D75436" w:rsidRDefault="008A5B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96EAB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831DA9A" w:rsidR="00D75436" w:rsidRDefault="008A5B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96EAB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18004EA" w:rsidR="00D75436" w:rsidRDefault="008A5B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96EAB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BE9287D" w:rsidR="00D75436" w:rsidRDefault="008A5B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96EAB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2BDBF9B" w:rsidR="00D75436" w:rsidRDefault="008A5B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96EAB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3F1460A" w:rsidR="00D75436" w:rsidRDefault="008A5B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96EAB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1AC1A90" w:rsidR="00D75436" w:rsidRDefault="008A5B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96EAB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F0DE6CE" w:rsidR="00D75436" w:rsidRDefault="008A5B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96EAB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BA91C87" w:rsidR="00D75436" w:rsidRDefault="008A5B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96EA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C597FF7" w:rsidR="00D75436" w:rsidRDefault="008A5B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96EA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DF8CABB" w:rsidR="00D75436" w:rsidRDefault="008A5B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96EA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FEFA077" w:rsidR="00D75436" w:rsidRDefault="008A5B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96EA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EDBCC95" w:rsidR="00D75436" w:rsidRDefault="008A5B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96EA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F2C2652" w:rsidR="00D75436" w:rsidRDefault="008A5B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96EA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DA9B17C" w:rsidR="00D75436" w:rsidRDefault="008A5B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96EA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теоретических представлений и практических навыков осуществления экономических исследований с использование современных методов и средств обработки и представления данных, а также умение интерпретировать и объяснять полученные результаты.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Экономические исследования с применением прикладных программ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9"/>
        <w:gridCol w:w="2033"/>
        <w:gridCol w:w="5428"/>
      </w:tblGrid>
      <w:tr w:rsidR="00751095" w:rsidRPr="00781F96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81F9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81F9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81F9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81F9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81F9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81F96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81F9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81F96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81F9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81F96">
              <w:rPr>
                <w:rFonts w:ascii="Times New Roman" w:hAnsi="Times New Roman" w:cs="Times New Roman"/>
              </w:rPr>
              <w:t>ПК-6 - Способен к прогнозированию и анализу динамики основных социально-экономических показателей деятельности организации, отрасли, региона и экономики в целом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81F9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81F96">
              <w:rPr>
                <w:rFonts w:ascii="Times New Roman" w:hAnsi="Times New Roman" w:cs="Times New Roman"/>
                <w:lang w:bidi="ru-RU"/>
              </w:rPr>
              <w:t>ПК-6.3 - Разрабатывает стратегии развития и функционирования организаций и ее подразделений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4FC74BF2" w:rsidR="00751095" w:rsidRPr="00781F9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81F96">
              <w:rPr>
                <w:rFonts w:ascii="Times New Roman" w:hAnsi="Times New Roman" w:cs="Times New Roman"/>
              </w:rPr>
              <w:t xml:space="preserve">Знать: </w:t>
            </w:r>
            <w:r w:rsidR="00316402" w:rsidRPr="00781F96">
              <w:rPr>
                <w:rFonts w:ascii="Times New Roman" w:hAnsi="Times New Roman" w:cs="Times New Roman"/>
              </w:rPr>
              <w:t>возможные стратегии социально-экономического развития организации и ее подразделений, актуальные прикладные программы, применяемые в ходе экономического исследования</w:t>
            </w:r>
            <w:r w:rsidR="00781F96">
              <w:rPr>
                <w:rFonts w:ascii="Times New Roman" w:hAnsi="Times New Roman" w:cs="Times New Roman"/>
              </w:rPr>
              <w:t>.</w:t>
            </w:r>
            <w:r w:rsidRPr="00781F9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781F9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81F96">
              <w:rPr>
                <w:rFonts w:ascii="Times New Roman" w:hAnsi="Times New Roman" w:cs="Times New Roman"/>
              </w:rPr>
              <w:t xml:space="preserve">Уметь: </w:t>
            </w:r>
            <w:r w:rsidR="00FD518F" w:rsidRPr="00781F96">
              <w:rPr>
                <w:rFonts w:ascii="Times New Roman" w:hAnsi="Times New Roman" w:cs="Times New Roman"/>
              </w:rPr>
              <w:t>анализировать текущие состояние развития организации ее подразделений с учетом намеченных перспектив социально-экономического развития с применением прикладных программ</w:t>
            </w:r>
            <w:r w:rsidRPr="00781F96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781F9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81F9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81F96">
              <w:rPr>
                <w:rFonts w:ascii="Times New Roman" w:hAnsi="Times New Roman" w:cs="Times New Roman"/>
              </w:rPr>
              <w:t>навыками разработки, адаптации и актуализации стратегии развития организации и ее подразделений на основании проведенного экономического исследования с применением прикладных программ</w:t>
            </w:r>
            <w:r w:rsidRPr="00781F96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781F96" w14:paraId="56AF8BA2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E5417C" w14:textId="77777777" w:rsidR="00751095" w:rsidRPr="00781F9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81F96">
              <w:rPr>
                <w:rFonts w:ascii="Times New Roman" w:hAnsi="Times New Roman" w:cs="Times New Roman"/>
              </w:rPr>
              <w:t>ПК-7 - Способен к созданию систем управления и мониторинга организации с применением информационных и коммуникационных технологий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0DF4A8" w14:textId="77777777" w:rsidR="00751095" w:rsidRPr="00781F9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81F96">
              <w:rPr>
                <w:rFonts w:ascii="Times New Roman" w:hAnsi="Times New Roman" w:cs="Times New Roman"/>
                <w:lang w:bidi="ru-RU"/>
              </w:rPr>
              <w:t>ПК-7.2 - Разрабатывает варианты управленческих решений и обосновывает их выбор на основе критериев социально-экономической эффективности деятельности организации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FBD3A" w14:textId="2BB96E10" w:rsidR="00751095" w:rsidRPr="00781F9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81F96">
              <w:rPr>
                <w:rFonts w:ascii="Times New Roman" w:hAnsi="Times New Roman" w:cs="Times New Roman"/>
              </w:rPr>
              <w:t xml:space="preserve">Знать: </w:t>
            </w:r>
            <w:r w:rsidR="00316402" w:rsidRPr="00781F96">
              <w:rPr>
                <w:rFonts w:ascii="Times New Roman" w:hAnsi="Times New Roman" w:cs="Times New Roman"/>
              </w:rPr>
              <w:t>теоретические аспекты разработки и обоснования управленческих решений</w:t>
            </w:r>
            <w:r w:rsidR="00781F96">
              <w:rPr>
                <w:rFonts w:ascii="Times New Roman" w:hAnsi="Times New Roman" w:cs="Times New Roman"/>
              </w:rPr>
              <w:t>.</w:t>
            </w:r>
            <w:r w:rsidRPr="00781F96">
              <w:rPr>
                <w:rFonts w:ascii="Times New Roman" w:hAnsi="Times New Roman" w:cs="Times New Roman"/>
              </w:rPr>
              <w:t xml:space="preserve"> </w:t>
            </w:r>
          </w:p>
          <w:p w14:paraId="30BB3F00" w14:textId="77777777" w:rsidR="00751095" w:rsidRPr="00781F9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81F96">
              <w:rPr>
                <w:rFonts w:ascii="Times New Roman" w:hAnsi="Times New Roman" w:cs="Times New Roman"/>
              </w:rPr>
              <w:t xml:space="preserve">Уметь: </w:t>
            </w:r>
            <w:r w:rsidR="00FD518F" w:rsidRPr="00781F96">
              <w:rPr>
                <w:rFonts w:ascii="Times New Roman" w:hAnsi="Times New Roman" w:cs="Times New Roman"/>
              </w:rPr>
              <w:t>анализировать альтернативные варианты принятия управленческих решений и оценивать потенциальные выигрыши/проигрыши реализации этих вариантов на основе критериев социально-экономической эффективности деятельности организации</w:t>
            </w:r>
            <w:r w:rsidRPr="00781F96">
              <w:rPr>
                <w:rFonts w:ascii="Times New Roman" w:hAnsi="Times New Roman" w:cs="Times New Roman"/>
              </w:rPr>
              <w:t xml:space="preserve">. </w:t>
            </w:r>
          </w:p>
          <w:p w14:paraId="1A6CB02E" w14:textId="03C02BEA" w:rsidR="00751095" w:rsidRPr="00781F9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81F9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81F96">
              <w:rPr>
                <w:rFonts w:ascii="Times New Roman" w:hAnsi="Times New Roman" w:cs="Times New Roman"/>
              </w:rPr>
              <w:t>навыками разработки и обоснования управленческих решений исходя из критериев социально-экономической эффективности деятельности организации</w:t>
            </w:r>
            <w:r w:rsidRPr="00781F96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781F9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781F96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781F9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81F96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781F96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81F96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781F96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81F96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781F9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81F96">
              <w:rPr>
                <w:rFonts w:ascii="Times New Roman" w:hAnsi="Times New Roman" w:cs="Times New Roman"/>
                <w:b/>
              </w:rPr>
              <w:t>(ак</w:t>
            </w:r>
            <w:r w:rsidR="00AE2B1A" w:rsidRPr="00781F96">
              <w:rPr>
                <w:rFonts w:ascii="Times New Roman" w:hAnsi="Times New Roman" w:cs="Times New Roman"/>
                <w:b/>
              </w:rPr>
              <w:t>адемические</w:t>
            </w:r>
            <w:r w:rsidRPr="00781F96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781F96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781F9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781F9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781F9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81F96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781F9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781F9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81F96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781F96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781F9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781F9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781F9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81F96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781F9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81F96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781F96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81F96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781F9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781F96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781F9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81F96">
              <w:rPr>
                <w:rFonts w:ascii="Times New Roman" w:hAnsi="Times New Roman" w:cs="Times New Roman"/>
                <w:lang w:bidi="ru-RU"/>
              </w:rPr>
              <w:t>Тема 1. Теоретико-методологические основы экономических исследований.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781F9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81F96">
              <w:rPr>
                <w:sz w:val="22"/>
                <w:szCs w:val="22"/>
                <w:lang w:bidi="ru-RU"/>
              </w:rPr>
              <w:t>Научные исследования. Основные понятия и определения. Риторика и топика в научных исследованиях. Характеристики научных исследований. Проблема исследования. Гипотеза как основная идея решения проблемы. Подходы к исследованию. Классификация существующих подходов к исследованию на основе применения различных критериев. Клинический, исследовательский и проектирующий подходы. Аналоговый, редукционистский, комплексный, системный, ситуационный, диалектический, логический, прагматический подходы. Формирование научного знания как цели научных исследований. Научные знания и их оценка Всеобщие, общие и частные методологии исследований. Теоретические и эмпирические научные исследования. Основные понятия и определения. Принципы классификации методов исследования: теоретические и эмпирические методы исследований; формальные и эвристические методы исследований; логические и нелогические методы исследований; количественные и качественные методы исследований.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781F9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81F9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781F9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81F9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781F9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781F9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81F96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781F96" w14:paraId="662E3BC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78CA52A" w14:textId="77777777" w:rsidR="004475DA" w:rsidRPr="00781F9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81F96">
              <w:rPr>
                <w:rFonts w:ascii="Times New Roman" w:hAnsi="Times New Roman" w:cs="Times New Roman"/>
                <w:lang w:bidi="ru-RU"/>
              </w:rPr>
              <w:t>Тема 2. Инструментальные средства научных исследований.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9A8F188" w14:textId="77777777" w:rsidR="004475DA" w:rsidRPr="00781F9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81F96">
              <w:rPr>
                <w:sz w:val="22"/>
                <w:szCs w:val="22"/>
                <w:lang w:bidi="ru-RU"/>
              </w:rPr>
              <w:t>Архитектура информационно-аналитических систем. Хранилище данных. Подходы к организации хранилищ данных. Информационно-аналитические системы с физическим хранилищем данных, виртуальным хранилищем, с независимыми витринами данных. Категории данных в хранилищах данных. Измерения и факты. Реляционная и многомерная модели данных. OLAP-технологии. Технологии DataMining. Корпоративные информационные системы. Инструментальные средства анализа данных. Применение аналитических платформ в научных исследованиях. Средства статистического анализа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146CDDD" w14:textId="77777777" w:rsidR="004475DA" w:rsidRPr="00781F9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81F9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45480DC" w14:textId="77777777" w:rsidR="004475DA" w:rsidRPr="00781F9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81F9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8E04F23" w14:textId="77777777" w:rsidR="004475DA" w:rsidRPr="00781F9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48DC09" w14:textId="77777777" w:rsidR="004475DA" w:rsidRPr="00781F9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81F96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781F96" w14:paraId="4DC6144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6B93551" w14:textId="77777777" w:rsidR="004475DA" w:rsidRPr="00781F9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81F96">
              <w:rPr>
                <w:rFonts w:ascii="Times New Roman" w:hAnsi="Times New Roman" w:cs="Times New Roman"/>
                <w:lang w:bidi="ru-RU"/>
              </w:rPr>
              <w:t>Тема 3. Принципы организации научных исследований.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A3F11FB" w14:textId="77777777" w:rsidR="004475DA" w:rsidRPr="00781F9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81F96">
              <w:rPr>
                <w:sz w:val="22"/>
                <w:szCs w:val="22"/>
                <w:lang w:bidi="ru-RU"/>
              </w:rPr>
              <w:t>Логические методы и практика их применения в экономике. Методы классификации, обобщения и типологии. Анализ и синтез. Аналогия как метод научных исследований. Сравнительный анализ в экономике и менеджменте. Метод дедукции и индукции. Логика и алгоритм проведения исследовательского проекта. Этапы исследовательского проекта. Построение логической схемы исследования. Информационная база научных исследований. Практика оформления научно-исследовательских разработок.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A1B4CF" w14:textId="77777777" w:rsidR="004475DA" w:rsidRPr="00781F9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81F9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6A22EE3" w14:textId="77777777" w:rsidR="004475DA" w:rsidRPr="00781F9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81F9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6ED6B17" w14:textId="77777777" w:rsidR="004475DA" w:rsidRPr="00781F9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324D23" w14:textId="77777777" w:rsidR="004475DA" w:rsidRPr="00781F9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81F96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781F96" w14:paraId="2C3FBDB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303C19A" w14:textId="77777777" w:rsidR="004475DA" w:rsidRPr="00781F9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81F96">
              <w:rPr>
                <w:rFonts w:ascii="Times New Roman" w:hAnsi="Times New Roman" w:cs="Times New Roman"/>
                <w:lang w:bidi="ru-RU"/>
              </w:rPr>
              <w:t>Тема 4. Эмпирические методы исследований в экономике.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2270F6F" w14:textId="77777777" w:rsidR="004475DA" w:rsidRPr="00781F9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81F96">
              <w:rPr>
                <w:sz w:val="22"/>
                <w:szCs w:val="22"/>
                <w:lang w:bidi="ru-RU"/>
              </w:rPr>
              <w:t>Эмпирические методы исследований: основные понятия и принципы классификации. Наблюдение как эмпирический метод исследований. Методология и организация проведения качественных исследований. Практика применения метода наблюдений в экономике, в том числе при анализе внешней и внутренней среды предприятия. Виды и характеристика экономического эксперимента. Материальный (классический) и вычислительный эксперимент. Роль и значение эксперимента в научных исследованиях.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87CAAD" w14:textId="77777777" w:rsidR="004475DA" w:rsidRPr="00781F9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81F9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7770EEB" w14:textId="77777777" w:rsidR="004475DA" w:rsidRPr="00781F9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81F9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D83FD19" w14:textId="77777777" w:rsidR="004475DA" w:rsidRPr="00781F9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919CF8" w14:textId="77777777" w:rsidR="004475DA" w:rsidRPr="00781F9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81F96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781F96" w14:paraId="5438B25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45E1DB4" w14:textId="77777777" w:rsidR="004475DA" w:rsidRPr="00781F9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81F96">
              <w:rPr>
                <w:rFonts w:ascii="Times New Roman" w:hAnsi="Times New Roman" w:cs="Times New Roman"/>
                <w:lang w:bidi="ru-RU"/>
              </w:rPr>
              <w:t>Тема 5. Теоретические методы исследований в экономике.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9A63E68" w14:textId="77777777" w:rsidR="004475DA" w:rsidRPr="00781F9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81F96">
              <w:rPr>
                <w:sz w:val="22"/>
                <w:szCs w:val="22"/>
                <w:lang w:bidi="ru-RU"/>
              </w:rPr>
              <w:t>Теоретические методы исследований. Формализация. Способы формализации: формализация на основе естественного языка, логическая формализация, математизация. Математическое моделирование. Категории математических моделей. Предсказательные модели в экономике. Прикладные модели оптимизации. Общая характеристика статистических исследований. Метод статистического наблюдения. Метод группировки. Методы статистического анализа. Индексный метод. Дескриптивный анализ. Корреляционный анализ. Регрессионный анализ. Дисперсионный анализ. Методы классификации.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B50895" w14:textId="77777777" w:rsidR="004475DA" w:rsidRPr="00781F9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81F9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116E5B8" w14:textId="77777777" w:rsidR="004475DA" w:rsidRPr="00781F9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81F9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677700D" w14:textId="77777777" w:rsidR="004475DA" w:rsidRPr="00781F9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F128303" w14:textId="77777777" w:rsidR="004475DA" w:rsidRPr="00781F9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81F96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781F96" w14:paraId="100A43E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E1E08C0" w14:textId="77777777" w:rsidR="004475DA" w:rsidRPr="00781F9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81F96">
              <w:rPr>
                <w:rFonts w:ascii="Times New Roman" w:hAnsi="Times New Roman" w:cs="Times New Roman"/>
                <w:lang w:bidi="ru-RU"/>
              </w:rPr>
              <w:t>Тема 6. Методы прогнозирования в научных исследованиях.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1426520" w14:textId="77777777" w:rsidR="004475DA" w:rsidRPr="00781F9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81F96">
              <w:rPr>
                <w:sz w:val="22"/>
                <w:szCs w:val="22"/>
                <w:lang w:bidi="ru-RU"/>
              </w:rPr>
              <w:t>Методы прогнозирования в научных исследованиях. Классификация методов прогнозирования. Статистические методы прогнозирования. Оценка качества прогнозных моделей.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2E3904" w14:textId="77777777" w:rsidR="004475DA" w:rsidRPr="00781F9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81F9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74E37BA" w14:textId="77777777" w:rsidR="004475DA" w:rsidRPr="00781F9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81F9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EBCC7E4" w14:textId="77777777" w:rsidR="004475DA" w:rsidRPr="00781F9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4D5030" w14:textId="77777777" w:rsidR="004475DA" w:rsidRPr="00781F9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81F96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781F96" w14:paraId="31F42FB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4DB3E71" w14:textId="77777777" w:rsidR="004475DA" w:rsidRPr="00781F9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81F96">
              <w:rPr>
                <w:rFonts w:ascii="Times New Roman" w:hAnsi="Times New Roman" w:cs="Times New Roman"/>
                <w:lang w:bidi="ru-RU"/>
              </w:rPr>
              <w:t>Тема 7. Методы и модели стратегического управления.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9F7733C" w14:textId="77777777" w:rsidR="004475DA" w:rsidRPr="00781F9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81F96">
              <w:rPr>
                <w:sz w:val="22"/>
                <w:szCs w:val="22"/>
                <w:lang w:bidi="ru-RU"/>
              </w:rPr>
              <w:t>Стратегические решения. Сущность и задачи стратегического управления предприятия. Методы и модели анализа внешней и внутренней среды предприятия в контексте принятия стратегических решений.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50C73C7" w14:textId="77777777" w:rsidR="004475DA" w:rsidRPr="00781F9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81F9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9C26EDD" w14:textId="77777777" w:rsidR="004475DA" w:rsidRPr="00781F9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81F9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323D866" w14:textId="77777777" w:rsidR="004475DA" w:rsidRPr="00781F9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3178CE" w14:textId="77777777" w:rsidR="004475DA" w:rsidRPr="00781F9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81F96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781F96" w14:paraId="7D9DB80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FD71E6C" w14:textId="77777777" w:rsidR="004475DA" w:rsidRPr="00781F9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81F96">
              <w:rPr>
                <w:rFonts w:ascii="Times New Roman" w:hAnsi="Times New Roman" w:cs="Times New Roman"/>
                <w:lang w:bidi="ru-RU"/>
              </w:rPr>
              <w:t>Тема 8. Инвестиционный анализ и финансовое моделирование.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AB7161C" w14:textId="77777777" w:rsidR="004475DA" w:rsidRPr="00781F9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81F96">
              <w:rPr>
                <w:sz w:val="22"/>
                <w:szCs w:val="22"/>
                <w:lang w:bidi="ru-RU"/>
              </w:rPr>
              <w:t>Инвестиционный анализ и финансовое моделирование при принятии решений. Методы и инструментальные средства инвестиционного анализа и финансового моделирования. Назначение, возможности, практическое применение инструментальных средств инвестиционного анализа и финансового моделирования для решения экономических задач.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D81A32" w14:textId="77777777" w:rsidR="004475DA" w:rsidRPr="00781F9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81F9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971CAE6" w14:textId="77777777" w:rsidR="004475DA" w:rsidRPr="00781F9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81F9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D81D87C" w14:textId="77777777" w:rsidR="004475DA" w:rsidRPr="00781F9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95ADB5A" w14:textId="77777777" w:rsidR="004475DA" w:rsidRPr="00781F9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81F96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781F96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781F96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81F96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781F96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781F96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781F96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781F96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781F96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781F9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81F96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781F9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81F96">
              <w:rPr>
                <w:rFonts w:eastAsiaTheme="minorHAnsi"/>
                <w:b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781F9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781F9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781F96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781F96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91"/>
        <w:gridCol w:w="3716"/>
      </w:tblGrid>
      <w:tr w:rsidR="00262CF0" w:rsidRPr="00781F96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81F96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81F96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81F96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81F96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B63E91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81F96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81F96">
              <w:rPr>
                <w:rFonts w:ascii="Times New Roman" w:hAnsi="Times New Roman" w:cs="Times New Roman"/>
              </w:rPr>
              <w:t xml:space="preserve">Организация, формы и методы научных исследований [Электронный ресурс] / А.Я. Черныш, Н.П. </w:t>
            </w:r>
            <w:proofErr w:type="spellStart"/>
            <w:r w:rsidRPr="00781F96">
              <w:rPr>
                <w:rFonts w:ascii="Times New Roman" w:hAnsi="Times New Roman" w:cs="Times New Roman"/>
              </w:rPr>
              <w:t>Багмет</w:t>
            </w:r>
            <w:proofErr w:type="spellEnd"/>
            <w:r w:rsidRPr="00781F96">
              <w:rPr>
                <w:rFonts w:ascii="Times New Roman" w:hAnsi="Times New Roman" w:cs="Times New Roman"/>
              </w:rPr>
              <w:t>, Т.Д. Михайленко и др. — Москва</w:t>
            </w:r>
            <w:proofErr w:type="gramStart"/>
            <w:r w:rsidRPr="00781F9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81F96">
              <w:rPr>
                <w:rFonts w:ascii="Times New Roman" w:hAnsi="Times New Roman" w:cs="Times New Roman"/>
              </w:rPr>
              <w:t xml:space="preserve"> Российская таможенная академия, 2012 .— </w:t>
            </w:r>
            <w:r w:rsidRPr="00781F96">
              <w:rPr>
                <w:rFonts w:ascii="Times New Roman" w:hAnsi="Times New Roman" w:cs="Times New Roman"/>
                <w:lang w:val="en-US"/>
              </w:rPr>
              <w:t>320 с. — Доступ только с авторизованных компьютеров.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81F96" w:rsidRDefault="00996EA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781F96">
                <w:rPr>
                  <w:color w:val="00008B"/>
                  <w:u w:val="single"/>
                  <w:lang w:val="en-US"/>
                </w:rPr>
                <w:t>https://www.iprbookshop.ru/69491.html</w:t>
              </w:r>
            </w:hyperlink>
          </w:p>
        </w:tc>
      </w:tr>
      <w:tr w:rsidR="00262CF0" w:rsidRPr="00781F96" w14:paraId="6F91741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6AAB8F2" w14:textId="77777777" w:rsidR="00262CF0" w:rsidRPr="00781F96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81F96">
              <w:rPr>
                <w:rFonts w:ascii="Times New Roman" w:hAnsi="Times New Roman" w:cs="Times New Roman"/>
              </w:rPr>
              <w:t>Романова, Юлия Дмитриевна Экономическая информатика</w:t>
            </w:r>
            <w:proofErr w:type="gramStart"/>
            <w:r w:rsidRPr="00781F9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81F96">
              <w:rPr>
                <w:rFonts w:ascii="Times New Roman" w:hAnsi="Times New Roman" w:cs="Times New Roman"/>
              </w:rPr>
              <w:t xml:space="preserve"> учебник и практикум для </w:t>
            </w:r>
            <w:proofErr w:type="spellStart"/>
            <w:r w:rsidRPr="00781F96">
              <w:rPr>
                <w:rFonts w:ascii="Times New Roman" w:hAnsi="Times New Roman" w:cs="Times New Roman"/>
              </w:rPr>
              <w:t>спо</w:t>
            </w:r>
            <w:proofErr w:type="spellEnd"/>
            <w:r w:rsidRPr="00781F96">
              <w:rPr>
                <w:rFonts w:ascii="Times New Roman" w:hAnsi="Times New Roman" w:cs="Times New Roman"/>
              </w:rPr>
              <w:t xml:space="preserve"> / Ю. Д. Романова [и др.] ; под редакцией Ю. Д. Романовой. </w:t>
            </w:r>
            <w:proofErr w:type="spellStart"/>
            <w:r w:rsidRPr="00781F96">
              <w:rPr>
                <w:rFonts w:ascii="Times New Roman" w:hAnsi="Times New Roman" w:cs="Times New Roman"/>
                <w:lang w:val="en-US"/>
              </w:rPr>
              <w:t>Электрон</w:t>
            </w:r>
            <w:proofErr w:type="spellEnd"/>
            <w:r w:rsidRPr="00781F96">
              <w:rPr>
                <w:rFonts w:ascii="Times New Roman" w:hAnsi="Times New Roman" w:cs="Times New Roman"/>
                <w:lang w:val="en-US"/>
              </w:rPr>
              <w:t>. дан.Москва : Юрайт, 2021 495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E85D6E1" w14:textId="77777777" w:rsidR="00262CF0" w:rsidRPr="00781F96" w:rsidRDefault="008A5BE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781F96">
                <w:rPr>
                  <w:color w:val="00008B"/>
                  <w:u w:val="single"/>
                </w:rPr>
                <w:t>https://urait.ru/bcode/477105</w:t>
              </w:r>
            </w:hyperlink>
          </w:p>
        </w:tc>
      </w:tr>
      <w:tr w:rsidR="00262CF0" w:rsidRPr="00B63E91" w14:paraId="33E7AFE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A1E939B" w14:textId="77777777" w:rsidR="00262CF0" w:rsidRPr="00781F96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81F96">
              <w:rPr>
                <w:rFonts w:ascii="Times New Roman" w:hAnsi="Times New Roman" w:cs="Times New Roman"/>
              </w:rPr>
              <w:t xml:space="preserve">Лазарев, И.А. Новая информационная экономика и сетевые механизмы развития [Электронный ресурс] /И.А. Лазарев.— 2, </w:t>
            </w:r>
            <w:proofErr w:type="spellStart"/>
            <w:r w:rsidRPr="00781F96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781F96">
              <w:rPr>
                <w:rFonts w:ascii="Times New Roman" w:hAnsi="Times New Roman" w:cs="Times New Roman"/>
              </w:rPr>
              <w:t>. и доп.— Москва</w:t>
            </w:r>
            <w:proofErr w:type="gramStart"/>
            <w:r w:rsidRPr="00781F9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81F96">
              <w:rPr>
                <w:rFonts w:ascii="Times New Roman" w:hAnsi="Times New Roman" w:cs="Times New Roman"/>
              </w:rPr>
              <w:t xml:space="preserve"> Издательско-торговая корпорация "Дашков и К", 2010 .— </w:t>
            </w:r>
            <w:r w:rsidRPr="00781F96">
              <w:rPr>
                <w:rFonts w:ascii="Times New Roman" w:hAnsi="Times New Roman" w:cs="Times New Roman"/>
                <w:lang w:val="en-US"/>
              </w:rPr>
              <w:t>244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2117CA5" w14:textId="77777777" w:rsidR="00262CF0" w:rsidRPr="00781F96" w:rsidRDefault="00996EA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781F96">
                <w:rPr>
                  <w:color w:val="00008B"/>
                  <w:u w:val="single"/>
                  <w:lang w:val="en-US"/>
                </w:rPr>
                <w:t>http://znanium.com/go.php?id=203419</w:t>
              </w:r>
            </w:hyperlink>
          </w:p>
        </w:tc>
      </w:tr>
    </w:tbl>
    <w:p w14:paraId="570D085B" w14:textId="77777777" w:rsidR="0091168E" w:rsidRPr="00781F96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3029766" w14:textId="77777777" w:rsidTr="007B550D">
        <w:tc>
          <w:tcPr>
            <w:tcW w:w="9345" w:type="dxa"/>
          </w:tcPr>
          <w:p w14:paraId="5A53918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FCC1950" w14:textId="77777777" w:rsidTr="007B550D">
        <w:tc>
          <w:tcPr>
            <w:tcW w:w="9345" w:type="dxa"/>
          </w:tcPr>
          <w:p w14:paraId="2576F61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09983FD" w14:textId="77777777" w:rsidTr="007B550D">
        <w:tc>
          <w:tcPr>
            <w:tcW w:w="9345" w:type="dxa"/>
          </w:tcPr>
          <w:p w14:paraId="33F3F20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C13FFBD" w14:textId="77777777" w:rsidTr="007B550D">
        <w:tc>
          <w:tcPr>
            <w:tcW w:w="9345" w:type="dxa"/>
          </w:tcPr>
          <w:p w14:paraId="0C693B4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A5BE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81F96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81F9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81F9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81F9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81F9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81F96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781F9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81F96">
              <w:rPr>
                <w:sz w:val="22"/>
                <w:szCs w:val="22"/>
              </w:rPr>
              <w:t xml:space="preserve">Ауд. 1044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81F9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81F96">
              <w:rPr>
                <w:sz w:val="22"/>
                <w:szCs w:val="22"/>
              </w:rPr>
              <w:t xml:space="preserve">  мебель и оборудование: Учебная мебель на  90 посадочных мест (парт 45шт.), рабочее место преподавателя (2 стола), доска меловая 1 шт. (3-х секционная), кафедра 1шт., стул изо 2ш., стул к/з 1шт.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781F9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81F9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81F96" w14:paraId="7DF94E77" w14:textId="77777777" w:rsidTr="008416EB">
        <w:tc>
          <w:tcPr>
            <w:tcW w:w="7797" w:type="dxa"/>
            <w:shd w:val="clear" w:color="auto" w:fill="auto"/>
          </w:tcPr>
          <w:p w14:paraId="6646D38B" w14:textId="77777777" w:rsidR="002C735C" w:rsidRPr="00781F9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81F96">
              <w:rPr>
                <w:sz w:val="22"/>
                <w:szCs w:val="22"/>
              </w:rPr>
              <w:t xml:space="preserve">Ауд. 2008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81F9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81F96">
              <w:rPr>
                <w:sz w:val="22"/>
                <w:szCs w:val="22"/>
              </w:rPr>
              <w:t xml:space="preserve">  мебель и оборудование: Учебная мебель на 60 посадочных мест (стол учебный 30шт., стульев 60шт., рабочее место преподавателя, стол м/м, доска меловая 2 шт.(односекционная), кафедра 1 шт., стул 2шт.Компьютер </w:t>
            </w:r>
            <w:r w:rsidRPr="00781F96">
              <w:rPr>
                <w:sz w:val="22"/>
                <w:szCs w:val="22"/>
                <w:lang w:val="en-US"/>
              </w:rPr>
              <w:t>Intel</w:t>
            </w:r>
            <w:r w:rsidRPr="00781F96">
              <w:rPr>
                <w:sz w:val="22"/>
                <w:szCs w:val="22"/>
              </w:rPr>
              <w:t xml:space="preserve"> </w:t>
            </w:r>
            <w:proofErr w:type="spellStart"/>
            <w:r w:rsidRPr="00781F9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81F96">
              <w:rPr>
                <w:sz w:val="22"/>
                <w:szCs w:val="22"/>
              </w:rPr>
              <w:t xml:space="preserve">3-2100 2.4 </w:t>
            </w:r>
            <w:proofErr w:type="spellStart"/>
            <w:r w:rsidRPr="00781F9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781F96">
              <w:rPr>
                <w:sz w:val="22"/>
                <w:szCs w:val="22"/>
              </w:rPr>
              <w:t>/4/500</w:t>
            </w:r>
            <w:r w:rsidRPr="00781F96">
              <w:rPr>
                <w:sz w:val="22"/>
                <w:szCs w:val="22"/>
                <w:lang w:val="en-US"/>
              </w:rPr>
              <w:t>Gb</w:t>
            </w:r>
            <w:r w:rsidRPr="00781F96">
              <w:rPr>
                <w:sz w:val="22"/>
                <w:szCs w:val="22"/>
              </w:rPr>
              <w:t>/</w:t>
            </w:r>
            <w:r w:rsidRPr="00781F96">
              <w:rPr>
                <w:sz w:val="22"/>
                <w:szCs w:val="22"/>
                <w:lang w:val="en-US"/>
              </w:rPr>
              <w:t>Acer</w:t>
            </w:r>
            <w:r w:rsidRPr="00781F96">
              <w:rPr>
                <w:sz w:val="22"/>
                <w:szCs w:val="22"/>
              </w:rPr>
              <w:t xml:space="preserve"> </w:t>
            </w:r>
            <w:r w:rsidRPr="00781F96">
              <w:rPr>
                <w:sz w:val="22"/>
                <w:szCs w:val="22"/>
                <w:lang w:val="en-US"/>
              </w:rPr>
              <w:t>V</w:t>
            </w:r>
            <w:r w:rsidRPr="00781F96">
              <w:rPr>
                <w:sz w:val="22"/>
                <w:szCs w:val="22"/>
              </w:rPr>
              <w:t xml:space="preserve">193 19" - 1 шт.,, Мультимедийный проектор Тип 1 </w:t>
            </w:r>
            <w:proofErr w:type="spellStart"/>
            <w:r w:rsidRPr="00781F96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781F96">
              <w:rPr>
                <w:sz w:val="22"/>
                <w:szCs w:val="22"/>
              </w:rPr>
              <w:t xml:space="preserve"> </w:t>
            </w:r>
            <w:r w:rsidRPr="00781F96">
              <w:rPr>
                <w:sz w:val="22"/>
                <w:szCs w:val="22"/>
                <w:lang w:val="en-US"/>
              </w:rPr>
              <w:t>x</w:t>
            </w:r>
            <w:r w:rsidRPr="00781F96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62E6C30" w14:textId="77777777" w:rsidR="002C735C" w:rsidRPr="00781F9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81F9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81F96" w14:paraId="5BE3EB31" w14:textId="77777777" w:rsidTr="008416EB">
        <w:tc>
          <w:tcPr>
            <w:tcW w:w="7797" w:type="dxa"/>
            <w:shd w:val="clear" w:color="auto" w:fill="auto"/>
          </w:tcPr>
          <w:p w14:paraId="6044340C" w14:textId="77777777" w:rsidR="002C735C" w:rsidRPr="00781F9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81F96">
              <w:rPr>
                <w:sz w:val="22"/>
                <w:szCs w:val="22"/>
              </w:rPr>
              <w:t xml:space="preserve">Ауд. 1042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81F9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81F96">
              <w:rPr>
                <w:sz w:val="22"/>
                <w:szCs w:val="22"/>
              </w:rPr>
              <w:t xml:space="preserve">  мебель и оборудование: Учебная мебель на 46 посадочных мест (парт 23шт.), рабочее место преподавателя, доска меловая 1 шт. (3-х секционная), кафедра 1шт., стул изо - 2шт. Переносной мультимедийный комплект: Ноутбук </w:t>
            </w:r>
            <w:r w:rsidRPr="00781F96">
              <w:rPr>
                <w:sz w:val="22"/>
                <w:szCs w:val="22"/>
                <w:lang w:val="en-US"/>
              </w:rPr>
              <w:t>HP</w:t>
            </w:r>
            <w:r w:rsidRPr="00781F96">
              <w:rPr>
                <w:sz w:val="22"/>
                <w:szCs w:val="22"/>
              </w:rPr>
              <w:t xml:space="preserve"> 250 </w:t>
            </w:r>
            <w:r w:rsidRPr="00781F96">
              <w:rPr>
                <w:sz w:val="22"/>
                <w:szCs w:val="22"/>
                <w:lang w:val="en-US"/>
              </w:rPr>
              <w:t>G</w:t>
            </w:r>
            <w:r w:rsidRPr="00781F96">
              <w:rPr>
                <w:sz w:val="22"/>
                <w:szCs w:val="22"/>
              </w:rPr>
              <w:t>6 1</w:t>
            </w:r>
            <w:r w:rsidRPr="00781F96">
              <w:rPr>
                <w:sz w:val="22"/>
                <w:szCs w:val="22"/>
                <w:lang w:val="en-US"/>
              </w:rPr>
              <w:t>WY</w:t>
            </w:r>
            <w:r w:rsidRPr="00781F96">
              <w:rPr>
                <w:sz w:val="22"/>
                <w:szCs w:val="22"/>
              </w:rPr>
              <w:t>58</w:t>
            </w:r>
            <w:r w:rsidRPr="00781F96">
              <w:rPr>
                <w:sz w:val="22"/>
                <w:szCs w:val="22"/>
                <w:lang w:val="en-US"/>
              </w:rPr>
              <w:t>EA</w:t>
            </w:r>
            <w:r w:rsidRPr="00781F96">
              <w:rPr>
                <w:sz w:val="22"/>
                <w:szCs w:val="22"/>
              </w:rPr>
              <w:t xml:space="preserve">, Мультимедийный проектор </w:t>
            </w:r>
            <w:r w:rsidRPr="00781F96">
              <w:rPr>
                <w:sz w:val="22"/>
                <w:szCs w:val="22"/>
                <w:lang w:val="en-US"/>
              </w:rPr>
              <w:t>LG</w:t>
            </w:r>
            <w:r w:rsidRPr="00781F96">
              <w:rPr>
                <w:sz w:val="22"/>
                <w:szCs w:val="22"/>
              </w:rPr>
              <w:t xml:space="preserve"> </w:t>
            </w:r>
            <w:r w:rsidRPr="00781F96">
              <w:rPr>
                <w:sz w:val="22"/>
                <w:szCs w:val="22"/>
                <w:lang w:val="en-US"/>
              </w:rPr>
              <w:t>PF</w:t>
            </w:r>
            <w:r w:rsidRPr="00781F96">
              <w:rPr>
                <w:sz w:val="22"/>
                <w:szCs w:val="22"/>
              </w:rPr>
              <w:t>1500</w:t>
            </w:r>
            <w:r w:rsidRPr="00781F96">
              <w:rPr>
                <w:sz w:val="22"/>
                <w:szCs w:val="22"/>
                <w:lang w:val="en-US"/>
              </w:rPr>
              <w:t>G</w:t>
            </w:r>
            <w:r w:rsidRPr="00781F96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38DA446" w14:textId="77777777" w:rsidR="002C735C" w:rsidRPr="00781F9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81F9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81F96" w14:paraId="54016BBE" w14:textId="77777777" w:rsidTr="008416EB">
        <w:tc>
          <w:tcPr>
            <w:tcW w:w="7797" w:type="dxa"/>
            <w:shd w:val="clear" w:color="auto" w:fill="auto"/>
          </w:tcPr>
          <w:p w14:paraId="51C2A7DE" w14:textId="77777777" w:rsidR="002C735C" w:rsidRPr="00781F9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81F96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781F9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81F96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781F9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81F96">
              <w:rPr>
                <w:sz w:val="22"/>
                <w:szCs w:val="22"/>
              </w:rPr>
              <w:t>5-8400/8</w:t>
            </w:r>
            <w:r w:rsidRPr="00781F96">
              <w:rPr>
                <w:sz w:val="22"/>
                <w:szCs w:val="22"/>
                <w:lang w:val="en-US"/>
              </w:rPr>
              <w:t>GB</w:t>
            </w:r>
            <w:r w:rsidRPr="00781F96">
              <w:rPr>
                <w:sz w:val="22"/>
                <w:szCs w:val="22"/>
              </w:rPr>
              <w:t>/500</w:t>
            </w:r>
            <w:r w:rsidRPr="00781F96">
              <w:rPr>
                <w:sz w:val="22"/>
                <w:szCs w:val="22"/>
                <w:lang w:val="en-US"/>
              </w:rPr>
              <w:t>GB</w:t>
            </w:r>
            <w:r w:rsidRPr="00781F96">
              <w:rPr>
                <w:sz w:val="22"/>
                <w:szCs w:val="22"/>
              </w:rPr>
              <w:t>_</w:t>
            </w:r>
            <w:r w:rsidRPr="00781F96">
              <w:rPr>
                <w:sz w:val="22"/>
                <w:szCs w:val="22"/>
                <w:lang w:val="en-US"/>
              </w:rPr>
              <w:t>SSD</w:t>
            </w:r>
            <w:r w:rsidRPr="00781F96">
              <w:rPr>
                <w:sz w:val="22"/>
                <w:szCs w:val="22"/>
              </w:rPr>
              <w:t>/</w:t>
            </w:r>
            <w:proofErr w:type="spellStart"/>
            <w:r w:rsidRPr="00781F96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781F96">
              <w:rPr>
                <w:sz w:val="22"/>
                <w:szCs w:val="22"/>
              </w:rPr>
              <w:t xml:space="preserve"> </w:t>
            </w:r>
            <w:r w:rsidRPr="00781F96">
              <w:rPr>
                <w:sz w:val="22"/>
                <w:szCs w:val="22"/>
                <w:lang w:val="en-US"/>
              </w:rPr>
              <w:t>VA</w:t>
            </w:r>
            <w:r w:rsidRPr="00781F96">
              <w:rPr>
                <w:sz w:val="22"/>
                <w:szCs w:val="22"/>
              </w:rPr>
              <w:t>2410-</w:t>
            </w:r>
            <w:proofErr w:type="spellStart"/>
            <w:r w:rsidRPr="00781F96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781F96">
              <w:rPr>
                <w:sz w:val="22"/>
                <w:szCs w:val="22"/>
              </w:rPr>
              <w:t xml:space="preserve"> -34 шт., Коммутатор </w:t>
            </w:r>
            <w:r w:rsidRPr="00781F96">
              <w:rPr>
                <w:sz w:val="22"/>
                <w:szCs w:val="22"/>
                <w:lang w:val="en-US"/>
              </w:rPr>
              <w:t>Cisco</w:t>
            </w:r>
            <w:r w:rsidRPr="00781F96">
              <w:rPr>
                <w:sz w:val="22"/>
                <w:szCs w:val="22"/>
              </w:rPr>
              <w:t xml:space="preserve"> </w:t>
            </w:r>
            <w:r w:rsidRPr="00781F96">
              <w:rPr>
                <w:sz w:val="22"/>
                <w:szCs w:val="22"/>
                <w:lang w:val="en-US"/>
              </w:rPr>
              <w:t>Catalyst</w:t>
            </w:r>
            <w:r w:rsidRPr="00781F96">
              <w:rPr>
                <w:sz w:val="22"/>
                <w:szCs w:val="22"/>
              </w:rPr>
              <w:t xml:space="preserve"> 2960-48</w:t>
            </w:r>
            <w:r w:rsidRPr="00781F96">
              <w:rPr>
                <w:sz w:val="22"/>
                <w:szCs w:val="22"/>
                <w:lang w:val="en-US"/>
              </w:rPr>
              <w:t>PST</w:t>
            </w:r>
            <w:r w:rsidRPr="00781F96">
              <w:rPr>
                <w:sz w:val="22"/>
                <w:szCs w:val="22"/>
              </w:rPr>
              <w:t>-</w:t>
            </w:r>
            <w:r w:rsidRPr="00781F96">
              <w:rPr>
                <w:sz w:val="22"/>
                <w:szCs w:val="22"/>
                <w:lang w:val="en-US"/>
              </w:rPr>
              <w:t>L</w:t>
            </w:r>
            <w:r w:rsidRPr="00781F96">
              <w:rPr>
                <w:sz w:val="22"/>
                <w:szCs w:val="22"/>
              </w:rPr>
              <w:t xml:space="preserve"> (в т.ч. Сервисный контракт </w:t>
            </w:r>
            <w:r w:rsidRPr="00781F96">
              <w:rPr>
                <w:sz w:val="22"/>
                <w:szCs w:val="22"/>
                <w:lang w:val="en-US"/>
              </w:rPr>
              <w:t>SmartNet</w:t>
            </w:r>
            <w:r w:rsidRPr="00781F96">
              <w:rPr>
                <w:sz w:val="22"/>
                <w:szCs w:val="22"/>
              </w:rPr>
              <w:t xml:space="preserve"> </w:t>
            </w:r>
            <w:r w:rsidRPr="00781F96">
              <w:rPr>
                <w:sz w:val="22"/>
                <w:szCs w:val="22"/>
                <w:lang w:val="en-US"/>
              </w:rPr>
              <w:t>CON</w:t>
            </w:r>
            <w:r w:rsidRPr="00781F96">
              <w:rPr>
                <w:sz w:val="22"/>
                <w:szCs w:val="22"/>
              </w:rPr>
              <w:t>-</w:t>
            </w:r>
            <w:r w:rsidRPr="00781F96">
              <w:rPr>
                <w:sz w:val="22"/>
                <w:szCs w:val="22"/>
                <w:lang w:val="en-US"/>
              </w:rPr>
              <w:t>SNT</w:t>
            </w:r>
            <w:r w:rsidRPr="00781F96">
              <w:rPr>
                <w:sz w:val="22"/>
                <w:szCs w:val="22"/>
              </w:rPr>
              <w:t>-2964</w:t>
            </w:r>
            <w:r w:rsidRPr="00781F96">
              <w:rPr>
                <w:sz w:val="22"/>
                <w:szCs w:val="22"/>
                <w:lang w:val="en-US"/>
              </w:rPr>
              <w:t>STL</w:t>
            </w:r>
            <w:r w:rsidRPr="00781F96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781F96">
              <w:rPr>
                <w:sz w:val="22"/>
                <w:szCs w:val="22"/>
                <w:lang w:val="en-US"/>
              </w:rPr>
              <w:t>Wi</w:t>
            </w:r>
            <w:r w:rsidRPr="00781F96">
              <w:rPr>
                <w:sz w:val="22"/>
                <w:szCs w:val="22"/>
              </w:rPr>
              <w:t>-</w:t>
            </w:r>
            <w:r w:rsidRPr="00781F96">
              <w:rPr>
                <w:sz w:val="22"/>
                <w:szCs w:val="22"/>
                <w:lang w:val="en-US"/>
              </w:rPr>
              <w:t>Fi</w:t>
            </w:r>
            <w:r w:rsidRPr="00781F96">
              <w:rPr>
                <w:sz w:val="22"/>
                <w:szCs w:val="22"/>
              </w:rPr>
              <w:t xml:space="preserve"> Тип1 </w:t>
            </w:r>
            <w:r w:rsidRPr="00781F96">
              <w:rPr>
                <w:sz w:val="22"/>
                <w:szCs w:val="22"/>
                <w:lang w:val="en-US"/>
              </w:rPr>
              <w:t>UBIQUITI</w:t>
            </w:r>
            <w:r w:rsidRPr="00781F96">
              <w:rPr>
                <w:sz w:val="22"/>
                <w:szCs w:val="22"/>
              </w:rPr>
              <w:t xml:space="preserve"> </w:t>
            </w:r>
            <w:r w:rsidRPr="00781F96">
              <w:rPr>
                <w:sz w:val="22"/>
                <w:szCs w:val="22"/>
                <w:lang w:val="en-US"/>
              </w:rPr>
              <w:t>UAP</w:t>
            </w:r>
            <w:r w:rsidRPr="00781F96">
              <w:rPr>
                <w:sz w:val="22"/>
                <w:szCs w:val="22"/>
              </w:rPr>
              <w:t>-</w:t>
            </w:r>
            <w:r w:rsidRPr="00781F96">
              <w:rPr>
                <w:sz w:val="22"/>
                <w:szCs w:val="22"/>
                <w:lang w:val="en-US"/>
              </w:rPr>
              <w:t>AC</w:t>
            </w:r>
            <w:r w:rsidRPr="00781F96">
              <w:rPr>
                <w:sz w:val="22"/>
                <w:szCs w:val="22"/>
              </w:rPr>
              <w:t>-</w:t>
            </w:r>
            <w:r w:rsidRPr="00781F96">
              <w:rPr>
                <w:sz w:val="22"/>
                <w:szCs w:val="22"/>
                <w:lang w:val="en-US"/>
              </w:rPr>
              <w:t>PRO</w:t>
            </w:r>
            <w:r w:rsidRPr="00781F96">
              <w:rPr>
                <w:sz w:val="22"/>
                <w:szCs w:val="22"/>
              </w:rPr>
              <w:t xml:space="preserve"> - 1 шт., Проектор </w:t>
            </w:r>
            <w:r w:rsidRPr="00781F96">
              <w:rPr>
                <w:sz w:val="22"/>
                <w:szCs w:val="22"/>
                <w:lang w:val="en-US"/>
              </w:rPr>
              <w:t>NEC</w:t>
            </w:r>
            <w:r w:rsidRPr="00781F96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781F96">
              <w:rPr>
                <w:sz w:val="22"/>
                <w:szCs w:val="22"/>
                <w:lang w:val="en-US"/>
              </w:rPr>
              <w:t>Cisco</w:t>
            </w:r>
            <w:r w:rsidRPr="00781F96">
              <w:rPr>
                <w:sz w:val="22"/>
                <w:szCs w:val="22"/>
              </w:rPr>
              <w:t xml:space="preserve"> </w:t>
            </w:r>
            <w:r w:rsidRPr="00781F96">
              <w:rPr>
                <w:sz w:val="22"/>
                <w:szCs w:val="22"/>
                <w:lang w:val="en-US"/>
              </w:rPr>
              <w:t>WS</w:t>
            </w:r>
            <w:r w:rsidRPr="00781F96">
              <w:rPr>
                <w:sz w:val="22"/>
                <w:szCs w:val="22"/>
              </w:rPr>
              <w:t>-</w:t>
            </w:r>
            <w:r w:rsidRPr="00781F96">
              <w:rPr>
                <w:sz w:val="22"/>
                <w:szCs w:val="22"/>
                <w:lang w:val="en-US"/>
              </w:rPr>
              <w:t>C</w:t>
            </w:r>
            <w:r w:rsidRPr="00781F96">
              <w:rPr>
                <w:sz w:val="22"/>
                <w:szCs w:val="22"/>
              </w:rPr>
              <w:t>2960+48</w:t>
            </w:r>
            <w:r w:rsidRPr="00781F96">
              <w:rPr>
                <w:sz w:val="22"/>
                <w:szCs w:val="22"/>
                <w:lang w:val="en-US"/>
              </w:rPr>
              <w:t>PST</w:t>
            </w:r>
            <w:r w:rsidRPr="00781F96">
              <w:rPr>
                <w:sz w:val="22"/>
                <w:szCs w:val="22"/>
              </w:rPr>
              <w:t>-</w:t>
            </w:r>
            <w:r w:rsidRPr="00781F96">
              <w:rPr>
                <w:sz w:val="22"/>
                <w:szCs w:val="22"/>
                <w:lang w:val="en-US"/>
              </w:rPr>
              <w:t>L</w:t>
            </w:r>
            <w:r w:rsidRPr="00781F96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781F96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781F96">
              <w:rPr>
                <w:sz w:val="22"/>
                <w:szCs w:val="22"/>
              </w:rPr>
              <w:t xml:space="preserve"> </w:t>
            </w:r>
            <w:r w:rsidRPr="00781F96">
              <w:rPr>
                <w:sz w:val="22"/>
                <w:szCs w:val="22"/>
                <w:lang w:val="en-US"/>
              </w:rPr>
              <w:t>Switch</w:t>
            </w:r>
            <w:r w:rsidRPr="00781F96">
              <w:rPr>
                <w:sz w:val="22"/>
                <w:szCs w:val="22"/>
              </w:rPr>
              <w:t xml:space="preserve"> 2626 - 1 шт., Компьютер </w:t>
            </w:r>
            <w:r w:rsidRPr="00781F96">
              <w:rPr>
                <w:sz w:val="22"/>
                <w:szCs w:val="22"/>
                <w:lang w:val="en-US"/>
              </w:rPr>
              <w:t>Intel</w:t>
            </w:r>
            <w:r w:rsidRPr="00781F96">
              <w:rPr>
                <w:sz w:val="22"/>
                <w:szCs w:val="22"/>
              </w:rPr>
              <w:t xml:space="preserve"> </w:t>
            </w:r>
            <w:proofErr w:type="spellStart"/>
            <w:r w:rsidRPr="00781F96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781F96">
              <w:rPr>
                <w:sz w:val="22"/>
                <w:szCs w:val="22"/>
              </w:rPr>
              <w:t xml:space="preserve"> </w:t>
            </w:r>
            <w:r w:rsidRPr="00781F96">
              <w:rPr>
                <w:sz w:val="22"/>
                <w:szCs w:val="22"/>
                <w:lang w:val="en-US"/>
              </w:rPr>
              <w:t>x</w:t>
            </w:r>
            <w:r w:rsidRPr="00781F96">
              <w:rPr>
                <w:sz w:val="22"/>
                <w:szCs w:val="22"/>
              </w:rPr>
              <w:t xml:space="preserve">2 </w:t>
            </w:r>
            <w:r w:rsidRPr="00781F96">
              <w:rPr>
                <w:sz w:val="22"/>
                <w:szCs w:val="22"/>
                <w:lang w:val="en-US"/>
              </w:rPr>
              <w:t>g</w:t>
            </w:r>
            <w:r w:rsidRPr="00781F96">
              <w:rPr>
                <w:sz w:val="22"/>
                <w:szCs w:val="22"/>
              </w:rPr>
              <w:t>3250 /500</w:t>
            </w:r>
            <w:proofErr w:type="spellStart"/>
            <w:r w:rsidRPr="00781F96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781F96">
              <w:rPr>
                <w:sz w:val="22"/>
                <w:szCs w:val="22"/>
              </w:rPr>
              <w:t xml:space="preserve">/монитор </w:t>
            </w:r>
            <w:proofErr w:type="spellStart"/>
            <w:r w:rsidRPr="00781F96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781F96">
              <w:rPr>
                <w:sz w:val="22"/>
                <w:szCs w:val="22"/>
              </w:rPr>
              <w:t xml:space="preserve"> 21.5' - 1 шт., </w:t>
            </w:r>
            <w:r w:rsidRPr="00781F96">
              <w:rPr>
                <w:sz w:val="22"/>
                <w:szCs w:val="22"/>
                <w:lang w:val="en-US"/>
              </w:rPr>
              <w:t>IP</w:t>
            </w:r>
            <w:r w:rsidRPr="00781F96">
              <w:rPr>
                <w:sz w:val="22"/>
                <w:szCs w:val="22"/>
              </w:rPr>
              <w:t xml:space="preserve"> видеокамера </w:t>
            </w:r>
            <w:r w:rsidRPr="00781F96">
              <w:rPr>
                <w:sz w:val="22"/>
                <w:szCs w:val="22"/>
                <w:lang w:val="en-US"/>
              </w:rPr>
              <w:t>Ubiquiti</w:t>
            </w:r>
            <w:r w:rsidRPr="00781F96">
              <w:rPr>
                <w:sz w:val="22"/>
                <w:szCs w:val="22"/>
              </w:rPr>
              <w:t xml:space="preserve"> - 1 шт., Беспроводная точка доступа/</w:t>
            </w:r>
            <w:r w:rsidRPr="00781F96">
              <w:rPr>
                <w:sz w:val="22"/>
                <w:szCs w:val="22"/>
                <w:lang w:val="en-US"/>
              </w:rPr>
              <w:t>UNI</w:t>
            </w:r>
            <w:r w:rsidRPr="00781F96">
              <w:rPr>
                <w:sz w:val="22"/>
                <w:szCs w:val="22"/>
              </w:rPr>
              <w:t xml:space="preserve"> </w:t>
            </w:r>
            <w:r w:rsidRPr="00781F96">
              <w:rPr>
                <w:sz w:val="22"/>
                <w:szCs w:val="22"/>
                <w:lang w:val="en-US"/>
              </w:rPr>
              <w:t>FI</w:t>
            </w:r>
            <w:r w:rsidRPr="00781F96">
              <w:rPr>
                <w:sz w:val="22"/>
                <w:szCs w:val="22"/>
              </w:rPr>
              <w:t xml:space="preserve"> </w:t>
            </w:r>
            <w:r w:rsidRPr="00781F96">
              <w:rPr>
                <w:sz w:val="22"/>
                <w:szCs w:val="22"/>
                <w:lang w:val="en-US"/>
              </w:rPr>
              <w:t>AP</w:t>
            </w:r>
            <w:r w:rsidRPr="00781F96">
              <w:rPr>
                <w:sz w:val="22"/>
                <w:szCs w:val="22"/>
              </w:rPr>
              <w:t xml:space="preserve"> </w:t>
            </w:r>
            <w:r w:rsidRPr="00781F96">
              <w:rPr>
                <w:sz w:val="22"/>
                <w:szCs w:val="22"/>
                <w:lang w:val="en-US"/>
              </w:rPr>
              <w:t>PRO</w:t>
            </w:r>
            <w:r w:rsidRPr="00781F96">
              <w:rPr>
                <w:sz w:val="22"/>
                <w:szCs w:val="22"/>
              </w:rPr>
              <w:t>/</w:t>
            </w:r>
            <w:r w:rsidRPr="00781F96">
              <w:rPr>
                <w:sz w:val="22"/>
                <w:szCs w:val="22"/>
                <w:lang w:val="en-US"/>
              </w:rPr>
              <w:t>Ubiquiti</w:t>
            </w:r>
            <w:r w:rsidRPr="00781F96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3AECD29" w14:textId="77777777" w:rsidR="002C735C" w:rsidRPr="00781F9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81F9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81F96" w14:paraId="05AA75E7" w14:textId="77777777" w:rsidTr="00A21D6B">
        <w:tc>
          <w:tcPr>
            <w:tcW w:w="562" w:type="dxa"/>
          </w:tcPr>
          <w:p w14:paraId="11B32B2A" w14:textId="77777777" w:rsidR="00781F96" w:rsidRPr="00996EAB" w:rsidRDefault="00781F96" w:rsidP="00A21D6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218BA7A0" w14:textId="77777777" w:rsidR="00781F96" w:rsidRPr="00781F96" w:rsidRDefault="00781F96" w:rsidP="00A21D6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1F9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781F9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1F9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81F96" w14:paraId="5A1C9382" w14:textId="77777777" w:rsidTr="00801458">
        <w:tc>
          <w:tcPr>
            <w:tcW w:w="2336" w:type="dxa"/>
          </w:tcPr>
          <w:p w14:paraId="4C518DAB" w14:textId="77777777" w:rsidR="005D65A5" w:rsidRPr="00781F9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1F9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81F9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1F9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81F9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1F9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81F9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1F9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81F96" w14:paraId="07658034" w14:textId="77777777" w:rsidTr="00801458">
        <w:tc>
          <w:tcPr>
            <w:tcW w:w="2336" w:type="dxa"/>
          </w:tcPr>
          <w:p w14:paraId="1553D698" w14:textId="78F29BFB" w:rsidR="005D65A5" w:rsidRPr="00781F9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81F9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81F96" w:rsidRDefault="007478E0" w:rsidP="00801458">
            <w:pPr>
              <w:rPr>
                <w:rFonts w:ascii="Times New Roman" w:hAnsi="Times New Roman" w:cs="Times New Roman"/>
              </w:rPr>
            </w:pPr>
            <w:r w:rsidRPr="00781F96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781F96" w:rsidRDefault="007478E0" w:rsidP="00801458">
            <w:pPr>
              <w:rPr>
                <w:rFonts w:ascii="Times New Roman" w:hAnsi="Times New Roman" w:cs="Times New Roman"/>
              </w:rPr>
            </w:pPr>
            <w:r w:rsidRPr="00781F96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781F96" w:rsidRDefault="007478E0" w:rsidP="00801458">
            <w:pPr>
              <w:rPr>
                <w:rFonts w:ascii="Times New Roman" w:hAnsi="Times New Roman" w:cs="Times New Roman"/>
              </w:rPr>
            </w:pPr>
            <w:r w:rsidRPr="00781F96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781F96" w14:paraId="14840D06" w14:textId="77777777" w:rsidTr="00801458">
        <w:tc>
          <w:tcPr>
            <w:tcW w:w="2336" w:type="dxa"/>
          </w:tcPr>
          <w:p w14:paraId="558F4DA9" w14:textId="77777777" w:rsidR="005D65A5" w:rsidRPr="00781F9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81F9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5A32CF9" w14:textId="77777777" w:rsidR="005D65A5" w:rsidRPr="00781F96" w:rsidRDefault="007478E0" w:rsidP="00801458">
            <w:pPr>
              <w:rPr>
                <w:rFonts w:ascii="Times New Roman" w:hAnsi="Times New Roman" w:cs="Times New Roman"/>
              </w:rPr>
            </w:pPr>
            <w:r w:rsidRPr="00781F96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100151D5" w14:textId="77777777" w:rsidR="005D65A5" w:rsidRPr="00781F96" w:rsidRDefault="007478E0" w:rsidP="00801458">
            <w:pPr>
              <w:rPr>
                <w:rFonts w:ascii="Times New Roman" w:hAnsi="Times New Roman" w:cs="Times New Roman"/>
              </w:rPr>
            </w:pPr>
            <w:r w:rsidRPr="00781F96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1DAD1825" w14:textId="77777777" w:rsidR="005D65A5" w:rsidRPr="00781F96" w:rsidRDefault="007478E0" w:rsidP="00801458">
            <w:pPr>
              <w:rPr>
                <w:rFonts w:ascii="Times New Roman" w:hAnsi="Times New Roman" w:cs="Times New Roman"/>
              </w:rPr>
            </w:pPr>
            <w:r w:rsidRPr="00781F96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  <w:tr w:rsidR="005D65A5" w:rsidRPr="00781F96" w14:paraId="316D39F7" w14:textId="77777777" w:rsidTr="00801458">
        <w:tc>
          <w:tcPr>
            <w:tcW w:w="2336" w:type="dxa"/>
          </w:tcPr>
          <w:p w14:paraId="28F460E5" w14:textId="77777777" w:rsidR="005D65A5" w:rsidRPr="00781F9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81F9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235F022" w14:textId="77777777" w:rsidR="005D65A5" w:rsidRPr="00781F96" w:rsidRDefault="007478E0" w:rsidP="00801458">
            <w:pPr>
              <w:rPr>
                <w:rFonts w:ascii="Times New Roman" w:hAnsi="Times New Roman" w:cs="Times New Roman"/>
              </w:rPr>
            </w:pPr>
            <w:r w:rsidRPr="00781F96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A4A1202" w14:textId="77777777" w:rsidR="005D65A5" w:rsidRPr="00781F96" w:rsidRDefault="007478E0" w:rsidP="00801458">
            <w:pPr>
              <w:rPr>
                <w:rFonts w:ascii="Times New Roman" w:hAnsi="Times New Roman" w:cs="Times New Roman"/>
              </w:rPr>
            </w:pPr>
            <w:r w:rsidRPr="00781F9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6A19F67" w14:textId="77777777" w:rsidR="005D65A5" w:rsidRPr="00781F96" w:rsidRDefault="007478E0" w:rsidP="00801458">
            <w:pPr>
              <w:rPr>
                <w:rFonts w:ascii="Times New Roman" w:hAnsi="Times New Roman" w:cs="Times New Roman"/>
              </w:rPr>
            </w:pPr>
            <w:r w:rsidRPr="00781F96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81F96" w14:paraId="5035C5E4" w14:textId="77777777" w:rsidTr="00A21D6B">
        <w:tc>
          <w:tcPr>
            <w:tcW w:w="562" w:type="dxa"/>
          </w:tcPr>
          <w:p w14:paraId="7779CB0C" w14:textId="77777777" w:rsidR="00781F96" w:rsidRPr="009E6058" w:rsidRDefault="00781F96" w:rsidP="00A21D6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66F8B0A" w14:textId="77777777" w:rsidR="00781F96" w:rsidRPr="00781F96" w:rsidRDefault="00781F96" w:rsidP="00A21D6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1F9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81F96" w14:paraId="0267C479" w14:textId="77777777" w:rsidTr="00801458">
        <w:tc>
          <w:tcPr>
            <w:tcW w:w="2500" w:type="pct"/>
          </w:tcPr>
          <w:p w14:paraId="37F699C9" w14:textId="77777777" w:rsidR="00B8237E" w:rsidRPr="00781F9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1F9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781F9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1F9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81F96" w14:paraId="3F240151" w14:textId="77777777" w:rsidTr="00801458">
        <w:tc>
          <w:tcPr>
            <w:tcW w:w="2500" w:type="pct"/>
          </w:tcPr>
          <w:p w14:paraId="61E91592" w14:textId="61A0874C" w:rsidR="00B8237E" w:rsidRPr="00781F96" w:rsidRDefault="00B8237E" w:rsidP="00801458">
            <w:pPr>
              <w:rPr>
                <w:rFonts w:ascii="Times New Roman" w:hAnsi="Times New Roman" w:cs="Times New Roman"/>
              </w:rPr>
            </w:pPr>
            <w:r w:rsidRPr="00781F9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781F96" w:rsidRDefault="005C548A" w:rsidP="00801458">
            <w:pPr>
              <w:rPr>
                <w:rFonts w:ascii="Times New Roman" w:hAnsi="Times New Roman" w:cs="Times New Roman"/>
              </w:rPr>
            </w:pPr>
            <w:r w:rsidRPr="00781F96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781F96" w14:paraId="7B658E77" w14:textId="77777777" w:rsidTr="00801458">
        <w:tc>
          <w:tcPr>
            <w:tcW w:w="2500" w:type="pct"/>
          </w:tcPr>
          <w:p w14:paraId="465582D6" w14:textId="77777777" w:rsidR="00B8237E" w:rsidRPr="00781F96" w:rsidRDefault="00B8237E" w:rsidP="00801458">
            <w:pPr>
              <w:rPr>
                <w:rFonts w:ascii="Times New Roman" w:hAnsi="Times New Roman" w:cs="Times New Roman"/>
              </w:rPr>
            </w:pPr>
            <w:r w:rsidRPr="00781F96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598917DE" w14:textId="77777777" w:rsidR="00B8237E" w:rsidRPr="00781F96" w:rsidRDefault="005C548A" w:rsidP="00801458">
            <w:pPr>
              <w:rPr>
                <w:rFonts w:ascii="Times New Roman" w:hAnsi="Times New Roman" w:cs="Times New Roman"/>
              </w:rPr>
            </w:pPr>
            <w:r w:rsidRPr="00781F96">
              <w:rPr>
                <w:rFonts w:ascii="Times New Roman" w:hAnsi="Times New Roman" w:cs="Times New Roman"/>
                <w:lang w:val="en-US"/>
              </w:rPr>
              <w:t>4,6,8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23BEB6" w14:textId="77777777" w:rsidR="008A5BE8" w:rsidRDefault="008A5BE8" w:rsidP="00315CA6">
      <w:pPr>
        <w:spacing w:after="0" w:line="240" w:lineRule="auto"/>
      </w:pPr>
      <w:r>
        <w:separator/>
      </w:r>
    </w:p>
  </w:endnote>
  <w:endnote w:type="continuationSeparator" w:id="0">
    <w:p w14:paraId="46BF9F9C" w14:textId="77777777" w:rsidR="008A5BE8" w:rsidRDefault="008A5BE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3E91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815E3B" w14:textId="77777777" w:rsidR="008A5BE8" w:rsidRDefault="008A5BE8" w:rsidP="00315CA6">
      <w:pPr>
        <w:spacing w:after="0" w:line="240" w:lineRule="auto"/>
      </w:pPr>
      <w:r>
        <w:separator/>
      </w:r>
    </w:p>
  </w:footnote>
  <w:footnote w:type="continuationSeparator" w:id="0">
    <w:p w14:paraId="75D3A82D" w14:textId="77777777" w:rsidR="008A5BE8" w:rsidRDefault="008A5BE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1F96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A5BE8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96EAB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63E91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77105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www.iprbookshop.ru/69491.html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znanium.com/go.php?id=2034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D41436F-648C-4A3E-949C-7D4D74311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12</Pages>
  <Words>3478</Words>
  <Characters>19826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2025-02-12T09:23:00Z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