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70F61A84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Экономика </w:t>
      </w:r>
      <w:r w:rsidR="00821CA9" w:rsidRPr="00821CA9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B69FB9" w:rsidR="00A77598" w:rsidRPr="00105CFE" w:rsidRDefault="00105C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21CA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B00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8F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2B008F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2B00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008F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6617810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CBE4D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51DB19" w:rsidR="004475DA" w:rsidRPr="00105CF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21CA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940A2C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802A73" w:rsidR="00D75436" w:rsidRDefault="00C272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76617DA" w:rsidR="00D75436" w:rsidRDefault="00C272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757610" w:rsidR="00D75436" w:rsidRDefault="00C272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099C91" w:rsidR="00D75436" w:rsidRDefault="00C272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018A59" w:rsidR="00D75436" w:rsidRDefault="00C272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EE89B7A" w:rsidR="00D75436" w:rsidRDefault="00C272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9760BC" w:rsidR="00D75436" w:rsidRDefault="00C272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7E6CBA" w:rsidR="00D75436" w:rsidRDefault="00C272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A7211C" w:rsidR="00D75436" w:rsidRDefault="00C272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2259B5" w:rsidR="00D75436" w:rsidRDefault="00C272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4399AB" w:rsidR="00D75436" w:rsidRDefault="00C272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82323C" w:rsidR="00D75436" w:rsidRDefault="00C272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E072C6" w:rsidR="00D75436" w:rsidRDefault="00C272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94B1F6" w:rsidR="00D75436" w:rsidRDefault="00C272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446B20" w:rsidR="00D75436" w:rsidRDefault="00C272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862274" w:rsidR="00D75436" w:rsidRDefault="00C272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B9261E" w:rsidR="00D75436" w:rsidRDefault="00C272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B7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B00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общепрофессиональных компетенций необходимых для понимания основных экономических, производственных, трудовых, инновационных и социальных процессов, протекающих на фирме (предприятии) в ходе осуществления производственно-хозяйственной и коммерческой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7F6FBF9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</w:t>
      </w:r>
      <w:r w:rsidR="00821CA9" w:rsidRPr="00821CA9">
        <w:rPr>
          <w:sz w:val="28"/>
          <w:szCs w:val="28"/>
        </w:rPr>
        <w:t>предприятия</w:t>
      </w:r>
      <w:r w:rsidR="00821CA9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2B008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00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00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00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00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00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00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008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00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00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ОПК-4.1 - Осуществляет идентификацию проблемы и описывает ее, используя профессиональную терминологию экономической науки и опираясь на результаты анализа ситуации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B00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008F">
              <w:rPr>
                <w:rFonts w:ascii="Times New Roman" w:hAnsi="Times New Roman" w:cs="Times New Roman"/>
              </w:rPr>
              <w:t>методы анализа проблемы, а также методы описания проблемы используя профессиональную терминологию экономической науки и опираясь на результаты анализа ситуации</w:t>
            </w:r>
            <w:r w:rsidRPr="002B008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B00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008F">
              <w:rPr>
                <w:rFonts w:ascii="Times New Roman" w:hAnsi="Times New Roman" w:cs="Times New Roman"/>
              </w:rPr>
              <w:t>принимать участие в разработке вариантов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  <w:proofErr w:type="gramStart"/>
            <w:r w:rsidR="00FD518F" w:rsidRPr="002B008F">
              <w:rPr>
                <w:rFonts w:ascii="Times New Roman" w:hAnsi="Times New Roman" w:cs="Times New Roman"/>
              </w:rPr>
              <w:t>;</w:t>
            </w:r>
            <w:r w:rsidRPr="002B008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2B00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008F">
              <w:rPr>
                <w:rFonts w:ascii="Times New Roman" w:hAnsi="Times New Roman" w:cs="Times New Roman"/>
              </w:rPr>
              <w:t>навыками анализа проблемы, используя профессиональную терминологию экономической науки и опираясь на результаты анализа ситуации</w:t>
            </w:r>
            <w:r w:rsidRPr="002B008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B00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B008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00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008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008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00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(ак</w:t>
            </w:r>
            <w:r w:rsidR="00AE2B1A" w:rsidRPr="002B008F">
              <w:rPr>
                <w:rFonts w:ascii="Times New Roman" w:hAnsi="Times New Roman" w:cs="Times New Roman"/>
                <w:b/>
              </w:rPr>
              <w:t>адемические</w:t>
            </w:r>
            <w:r w:rsidRPr="002B008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008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0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B0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0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0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0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008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0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B0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0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0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008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0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008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1. Осуществление предпринимательской деятельности юридическим лицом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>Организационные основы осуществления предпринимательской деятельности в форме юридического лица. Экономическое, организационное и производственно-техническое единство предприятия. Формирования экономических интересов участников предприятия как основу для функционирования систем экономической безопасности хозяйствующих субъектов в решении задач управления организацией. Формы собственности и формы хозяйствования. Предпосылки и виды объединений юридических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008F" w14:paraId="7686F7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BE7AE2" w14:textId="77777777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2. Общественные формы организации производств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CFB8E" w14:textId="77777777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>Концентрация, специализация, кооперирование и комбинирование как основа функционирования социально-экономических систем в решении задач управления организацией. Группировка по видам экономической деятельности и кластеризация предприятий. Субконтракция и аутсорсинг. Естественные монополии. Государственное регулирование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CB4D0E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57DD17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98E60" w14:textId="77777777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7DC9B" w14:textId="77777777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008F" w14:paraId="2152DB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C1B320" w14:textId="77777777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3. Общая структура и виды деятельности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1AC04" w14:textId="77777777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>Закономерности построения и принципы функционирования социально-экономических систем в решении задач управления организацией. Основные виды деятельности и процессы, осуществляемые предприятием. Основная операционная, инвестиционная, инновационная и социальная деятельность предприятия. Методы организации основного, вспомогательного, обсуживающего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30E3AD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B55F7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3DB0C8" w14:textId="77777777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3D082" w14:textId="77777777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008F" w14:paraId="6EBA48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C05F26" w14:textId="77777777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4. Капитал и имущество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0ED600" w14:textId="77777777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 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348363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A13F16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FE0BD3" w14:textId="77777777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89FE0" w14:textId="77777777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B008F" w14:paraId="63C1EA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557F1" w14:textId="77777777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5. Персонал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8BBE4C" w14:textId="77777777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104C4B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4B9531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A73845" w14:textId="77777777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265CC6" w14:textId="77777777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008F" w14:paraId="57FC51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FB16F" w14:textId="77777777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86A0B4" w14:textId="77777777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и  содержание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CFE7C3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FB23E5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9CCC01" w14:textId="77777777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4B049A" w14:textId="77777777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008F" w14:paraId="07D89E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C7CA26" w14:textId="77777777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7. Результат производственной деятельности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2B8BE" w14:textId="77777777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 xml:space="preserve"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</w:t>
            </w:r>
            <w:proofErr w:type="gramStart"/>
            <w:r w:rsidRPr="002B008F">
              <w:rPr>
                <w:sz w:val="22"/>
                <w:szCs w:val="22"/>
                <w:lang w:bidi="ru-RU"/>
              </w:rPr>
              <w:t>про-граммы</w:t>
            </w:r>
            <w:proofErr w:type="gramEnd"/>
            <w:r w:rsidRPr="002B008F">
              <w:rPr>
                <w:sz w:val="22"/>
                <w:szCs w:val="22"/>
                <w:lang w:bidi="ru-RU"/>
              </w:rPr>
              <w:t xml:space="preserve"> и программы сбыта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63FEA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1EED9E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8E98AB" w14:textId="77777777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3C2E6" w14:textId="77777777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008F" w14:paraId="1A9DCB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54402F" w14:textId="77777777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F1D1E" w14:textId="77777777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калькулирования.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7D0422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1445F8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D2F15" w14:textId="77777777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94195D" w14:textId="77777777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B008F" w14:paraId="55DA37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FB309" w14:textId="77777777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9. Прибыль и рентабельность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D42A99" w14:textId="77777777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  Цена и стратегии ценообразования, подходы и методы ценообразования, виды цен на продукцию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3109D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51397D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7642D" w14:textId="77777777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ADE2D" w14:textId="77777777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008F" w14:paraId="0C6609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81502" w14:textId="77777777" w:rsidR="004475DA" w:rsidRPr="002B0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Тема 10. Баланс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9AC2A0" w14:textId="77777777" w:rsidR="004475DA" w:rsidRPr="002B0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08F">
              <w:rPr>
                <w:sz w:val="22"/>
                <w:szCs w:val="22"/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291FE2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B8FDF1" w14:textId="77777777" w:rsidR="004475DA" w:rsidRPr="002B0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2BC0E" w14:textId="77777777" w:rsidR="004475DA" w:rsidRPr="002B0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50CBA" w14:textId="77777777" w:rsidR="004475DA" w:rsidRPr="002B0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008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008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008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008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008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B008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008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008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008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0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008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0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008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0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008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0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008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B0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Карлик А. Е. Экономика предприятия: Учебник для вузов. 2-е изд., </w:t>
            </w:r>
            <w:proofErr w:type="gramStart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>переработанное</w:t>
            </w:r>
            <w:proofErr w:type="gramEnd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дополненное / А.Е. Карлик, М.Л. </w:t>
            </w:r>
            <w:proofErr w:type="spellStart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>Шухгальтер</w:t>
            </w:r>
            <w:proofErr w:type="spellEnd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>. - Санкт-Петербург</w:t>
            </w:r>
            <w:proofErr w:type="gramStart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- 464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 978-5-4461-9447-6.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B008F" w:rsidRDefault="00C272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https://ibooks.ru/bookshelf/378779/reading</w:t>
              </w:r>
            </w:hyperlink>
          </w:p>
        </w:tc>
      </w:tr>
      <w:tr w:rsidR="00262CF0" w:rsidRPr="00821CA9" w14:paraId="56BE8E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84438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>Балукова</w:t>
            </w:r>
            <w:proofErr w:type="spellEnd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 В.А. Экономика предприятия</w:t>
            </w:r>
            <w:proofErr w:type="gramStart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008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 .—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1EB2D0" w14:textId="77777777" w:rsidR="00262CF0" w:rsidRPr="007E6725" w:rsidRDefault="00C272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B008F">
                <w:rPr>
                  <w:color w:val="00008B"/>
                  <w:u w:val="single"/>
                  <w:lang w:val="en-US"/>
                </w:rPr>
                <w:t>https://opac.unecon.ru/elibrary/bibl/fulltext/Study/8356.pdf</w:t>
              </w:r>
            </w:hyperlink>
          </w:p>
        </w:tc>
      </w:tr>
    </w:tbl>
    <w:p w14:paraId="570D085B" w14:textId="77777777" w:rsidR="0091168E" w:rsidRPr="002B008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5B7A" w14:paraId="4372410B" w14:textId="77777777" w:rsidTr="008D4EEB">
        <w:tc>
          <w:tcPr>
            <w:tcW w:w="9345" w:type="dxa"/>
            <w:hideMark/>
          </w:tcPr>
          <w:p w14:paraId="12AAF47E" w14:textId="77777777" w:rsidR="007A5B7A" w:rsidRDefault="007A5B7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A5B7A" w14:paraId="6222C4C0" w14:textId="77777777" w:rsidTr="008D4EEB">
        <w:tc>
          <w:tcPr>
            <w:tcW w:w="9345" w:type="dxa"/>
            <w:hideMark/>
          </w:tcPr>
          <w:p w14:paraId="1136107A" w14:textId="77777777" w:rsidR="007A5B7A" w:rsidRDefault="007A5B7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A5B7A" w14:paraId="1EF54A53" w14:textId="77777777" w:rsidTr="008D4EEB">
        <w:tc>
          <w:tcPr>
            <w:tcW w:w="9345" w:type="dxa"/>
            <w:hideMark/>
          </w:tcPr>
          <w:p w14:paraId="6AE2EEF0" w14:textId="77777777" w:rsidR="007A5B7A" w:rsidRDefault="007A5B7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A5B7A" w14:paraId="4F2F8F6E" w14:textId="77777777" w:rsidTr="008D4EEB">
        <w:tc>
          <w:tcPr>
            <w:tcW w:w="9345" w:type="dxa"/>
            <w:hideMark/>
          </w:tcPr>
          <w:p w14:paraId="43312399" w14:textId="77777777" w:rsidR="007A5B7A" w:rsidRDefault="007A5B7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A5B7A" w14:paraId="497870DA" w14:textId="77777777" w:rsidTr="008D4EEB">
        <w:tc>
          <w:tcPr>
            <w:tcW w:w="9345" w:type="dxa"/>
            <w:hideMark/>
          </w:tcPr>
          <w:p w14:paraId="6E9E498C" w14:textId="77777777" w:rsidR="007A5B7A" w:rsidRDefault="007A5B7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72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008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B00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0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B00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0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008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B0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08F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08F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B008F">
              <w:rPr>
                <w:sz w:val="22"/>
                <w:szCs w:val="22"/>
                <w:lang w:val="en-US"/>
              </w:rPr>
              <w:t>Intel</w:t>
            </w:r>
            <w:r w:rsidRPr="002B008F">
              <w:rPr>
                <w:sz w:val="22"/>
                <w:szCs w:val="22"/>
              </w:rPr>
              <w:t xml:space="preserve"> </w:t>
            </w:r>
            <w:proofErr w:type="spellStart"/>
            <w:r w:rsidRPr="002B00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08F">
              <w:rPr>
                <w:sz w:val="22"/>
                <w:szCs w:val="22"/>
              </w:rPr>
              <w:t xml:space="preserve">3-2100 2.4 </w:t>
            </w:r>
            <w:proofErr w:type="spellStart"/>
            <w:r w:rsidRPr="002B008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008F">
              <w:rPr>
                <w:sz w:val="22"/>
                <w:szCs w:val="22"/>
              </w:rPr>
              <w:t>/4</w:t>
            </w:r>
            <w:r w:rsidRPr="002B008F">
              <w:rPr>
                <w:sz w:val="22"/>
                <w:szCs w:val="22"/>
                <w:lang w:val="en-US"/>
              </w:rPr>
              <w:t>Gb</w:t>
            </w:r>
            <w:r w:rsidRPr="002B008F">
              <w:rPr>
                <w:sz w:val="22"/>
                <w:szCs w:val="22"/>
              </w:rPr>
              <w:t>/500</w:t>
            </w:r>
            <w:r w:rsidRPr="002B008F">
              <w:rPr>
                <w:sz w:val="22"/>
                <w:szCs w:val="22"/>
                <w:lang w:val="en-US"/>
              </w:rPr>
              <w:t>Gb</w:t>
            </w:r>
            <w:r w:rsidRPr="002B008F">
              <w:rPr>
                <w:sz w:val="22"/>
                <w:szCs w:val="22"/>
              </w:rPr>
              <w:t>/</w:t>
            </w:r>
            <w:r w:rsidRPr="002B008F">
              <w:rPr>
                <w:sz w:val="22"/>
                <w:szCs w:val="22"/>
                <w:lang w:val="en-US"/>
              </w:rPr>
              <w:t>Acer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V</w:t>
            </w:r>
            <w:r w:rsidRPr="002B008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B008F">
              <w:rPr>
                <w:sz w:val="22"/>
                <w:szCs w:val="22"/>
                <w:lang w:val="en-US"/>
              </w:rPr>
              <w:t>Epson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EB</w:t>
            </w:r>
            <w:r w:rsidRPr="002B008F">
              <w:rPr>
                <w:sz w:val="22"/>
                <w:szCs w:val="22"/>
              </w:rPr>
              <w:t>-450</w:t>
            </w:r>
            <w:r w:rsidRPr="002B008F">
              <w:rPr>
                <w:sz w:val="22"/>
                <w:szCs w:val="22"/>
                <w:lang w:val="en-US"/>
              </w:rPr>
              <w:t>Wi</w:t>
            </w:r>
            <w:r w:rsidRPr="002B00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B0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0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008F" w14:paraId="1E17FCCB" w14:textId="77777777" w:rsidTr="008416EB">
        <w:tc>
          <w:tcPr>
            <w:tcW w:w="7797" w:type="dxa"/>
            <w:shd w:val="clear" w:color="auto" w:fill="auto"/>
          </w:tcPr>
          <w:p w14:paraId="4AC033CE" w14:textId="77777777" w:rsidR="002C735C" w:rsidRPr="002B0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08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08F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B008F">
              <w:rPr>
                <w:sz w:val="22"/>
                <w:szCs w:val="22"/>
                <w:lang w:val="en-US"/>
              </w:rPr>
              <w:t>Intel</w:t>
            </w:r>
            <w:r w:rsidRPr="002B008F">
              <w:rPr>
                <w:sz w:val="22"/>
                <w:szCs w:val="22"/>
              </w:rPr>
              <w:t xml:space="preserve"> </w:t>
            </w:r>
            <w:proofErr w:type="spellStart"/>
            <w:r w:rsidRPr="002B00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08F">
              <w:rPr>
                <w:sz w:val="22"/>
                <w:szCs w:val="22"/>
              </w:rPr>
              <w:t xml:space="preserve">3-2100 2.4 </w:t>
            </w:r>
            <w:proofErr w:type="spellStart"/>
            <w:r w:rsidRPr="002B008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008F">
              <w:rPr>
                <w:sz w:val="22"/>
                <w:szCs w:val="22"/>
              </w:rPr>
              <w:t>/500/4/</w:t>
            </w:r>
            <w:r w:rsidRPr="002B008F">
              <w:rPr>
                <w:sz w:val="22"/>
                <w:szCs w:val="22"/>
                <w:lang w:val="en-US"/>
              </w:rPr>
              <w:t>Acer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V</w:t>
            </w:r>
            <w:r w:rsidRPr="002B008F">
              <w:rPr>
                <w:sz w:val="22"/>
                <w:szCs w:val="22"/>
              </w:rPr>
              <w:t xml:space="preserve">193 19" - 1 шт., Акустическая система </w:t>
            </w:r>
            <w:r w:rsidRPr="002B008F">
              <w:rPr>
                <w:sz w:val="22"/>
                <w:szCs w:val="22"/>
                <w:lang w:val="en-US"/>
              </w:rPr>
              <w:t>JBL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CONTROL</w:t>
            </w:r>
            <w:r w:rsidRPr="002B008F">
              <w:rPr>
                <w:sz w:val="22"/>
                <w:szCs w:val="22"/>
              </w:rPr>
              <w:t xml:space="preserve"> 25 </w:t>
            </w:r>
            <w:r w:rsidRPr="002B008F">
              <w:rPr>
                <w:sz w:val="22"/>
                <w:szCs w:val="22"/>
                <w:lang w:val="en-US"/>
              </w:rPr>
              <w:t>WH</w:t>
            </w:r>
            <w:r w:rsidRPr="002B008F">
              <w:rPr>
                <w:sz w:val="22"/>
                <w:szCs w:val="22"/>
              </w:rPr>
              <w:t xml:space="preserve"> - 2 шт., Экран с электропривод. </w:t>
            </w:r>
            <w:r w:rsidRPr="002B008F">
              <w:rPr>
                <w:sz w:val="22"/>
                <w:szCs w:val="22"/>
                <w:lang w:val="en-US"/>
              </w:rPr>
              <w:t>DRAPER</w:t>
            </w:r>
            <w:r w:rsidRPr="002B008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B008F">
              <w:rPr>
                <w:sz w:val="22"/>
                <w:szCs w:val="22"/>
                <w:lang w:val="en-US"/>
              </w:rPr>
              <w:t>Panasonic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PT</w:t>
            </w:r>
            <w:r w:rsidRPr="002B008F">
              <w:rPr>
                <w:sz w:val="22"/>
                <w:szCs w:val="22"/>
              </w:rPr>
              <w:t>-</w:t>
            </w:r>
            <w:r w:rsidRPr="002B008F">
              <w:rPr>
                <w:sz w:val="22"/>
                <w:szCs w:val="22"/>
                <w:lang w:val="en-US"/>
              </w:rPr>
              <w:t>VX</w:t>
            </w:r>
            <w:r w:rsidRPr="002B008F">
              <w:rPr>
                <w:sz w:val="22"/>
                <w:szCs w:val="22"/>
              </w:rPr>
              <w:t>610</w:t>
            </w:r>
            <w:r w:rsidRPr="002B008F">
              <w:rPr>
                <w:sz w:val="22"/>
                <w:szCs w:val="22"/>
                <w:lang w:val="en-US"/>
              </w:rPr>
              <w:t>E</w:t>
            </w:r>
            <w:r w:rsidRPr="002B00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9054F4" w14:textId="77777777" w:rsidR="002C735C" w:rsidRPr="002B0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0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008F" w14:paraId="6845D2BB" w14:textId="77777777" w:rsidTr="008416EB">
        <w:tc>
          <w:tcPr>
            <w:tcW w:w="7797" w:type="dxa"/>
            <w:shd w:val="clear" w:color="auto" w:fill="auto"/>
          </w:tcPr>
          <w:p w14:paraId="1949BDA8" w14:textId="77777777" w:rsidR="002C735C" w:rsidRPr="002B0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08F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08F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B008F">
              <w:rPr>
                <w:sz w:val="22"/>
                <w:szCs w:val="22"/>
                <w:lang w:val="en-US"/>
              </w:rPr>
              <w:t>Lenovo</w:t>
            </w:r>
            <w:r w:rsidRPr="002B008F">
              <w:rPr>
                <w:sz w:val="22"/>
                <w:szCs w:val="22"/>
              </w:rPr>
              <w:t xml:space="preserve"> тип 1 (</w:t>
            </w:r>
            <w:r w:rsidRPr="002B008F">
              <w:rPr>
                <w:sz w:val="22"/>
                <w:szCs w:val="22"/>
                <w:lang w:val="en-US"/>
              </w:rPr>
              <w:t>Core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I</w:t>
            </w:r>
            <w:r w:rsidRPr="002B008F">
              <w:rPr>
                <w:sz w:val="22"/>
                <w:szCs w:val="22"/>
              </w:rPr>
              <w:t xml:space="preserve">3 2100+монитор </w:t>
            </w:r>
            <w:r w:rsidRPr="002B008F">
              <w:rPr>
                <w:sz w:val="22"/>
                <w:szCs w:val="22"/>
                <w:lang w:val="en-US"/>
              </w:rPr>
              <w:t>Acer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V</w:t>
            </w:r>
            <w:r w:rsidRPr="002B008F">
              <w:rPr>
                <w:sz w:val="22"/>
                <w:szCs w:val="22"/>
              </w:rPr>
              <w:t xml:space="preserve">193) - 1 шт., Интерактивный проектор </w:t>
            </w:r>
            <w:r w:rsidRPr="002B008F">
              <w:rPr>
                <w:sz w:val="22"/>
                <w:szCs w:val="22"/>
                <w:lang w:val="en-US"/>
              </w:rPr>
              <w:t>Epson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EB</w:t>
            </w:r>
            <w:r w:rsidRPr="002B008F">
              <w:rPr>
                <w:sz w:val="22"/>
                <w:szCs w:val="22"/>
              </w:rPr>
              <w:t>-485</w:t>
            </w:r>
            <w:r w:rsidRPr="002B008F">
              <w:rPr>
                <w:sz w:val="22"/>
                <w:szCs w:val="22"/>
                <w:lang w:val="en-US"/>
              </w:rPr>
              <w:t>Wi</w:t>
            </w:r>
            <w:r w:rsidRPr="002B008F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FD9B91" w14:textId="77777777" w:rsidR="002C735C" w:rsidRPr="002B0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0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008F" w14:paraId="4C4F9FC2" w14:textId="77777777" w:rsidTr="008416EB">
        <w:tc>
          <w:tcPr>
            <w:tcW w:w="7797" w:type="dxa"/>
            <w:shd w:val="clear" w:color="auto" w:fill="auto"/>
          </w:tcPr>
          <w:p w14:paraId="59B22D98" w14:textId="77777777" w:rsidR="002C735C" w:rsidRPr="002B0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08F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08F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B008F">
              <w:rPr>
                <w:sz w:val="22"/>
                <w:szCs w:val="22"/>
                <w:lang w:val="en-US"/>
              </w:rPr>
              <w:t>Intel</w:t>
            </w:r>
            <w:r w:rsidRPr="002B008F">
              <w:rPr>
                <w:sz w:val="22"/>
                <w:szCs w:val="22"/>
              </w:rPr>
              <w:t xml:space="preserve"> </w:t>
            </w:r>
            <w:proofErr w:type="spellStart"/>
            <w:r w:rsidRPr="002B00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08F">
              <w:rPr>
                <w:sz w:val="22"/>
                <w:szCs w:val="22"/>
              </w:rPr>
              <w:t xml:space="preserve">3-2100 2.4 </w:t>
            </w:r>
            <w:proofErr w:type="spellStart"/>
            <w:r w:rsidRPr="002B008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008F">
              <w:rPr>
                <w:sz w:val="22"/>
                <w:szCs w:val="22"/>
              </w:rPr>
              <w:t xml:space="preserve"> /4</w:t>
            </w:r>
            <w:r w:rsidRPr="002B008F">
              <w:rPr>
                <w:sz w:val="22"/>
                <w:szCs w:val="22"/>
                <w:lang w:val="en-US"/>
              </w:rPr>
              <w:t>Gb</w:t>
            </w:r>
            <w:r w:rsidRPr="002B008F">
              <w:rPr>
                <w:sz w:val="22"/>
                <w:szCs w:val="22"/>
              </w:rPr>
              <w:t>/500</w:t>
            </w:r>
            <w:r w:rsidRPr="002B008F">
              <w:rPr>
                <w:sz w:val="22"/>
                <w:szCs w:val="22"/>
                <w:lang w:val="en-US"/>
              </w:rPr>
              <w:t>Gb</w:t>
            </w:r>
            <w:r w:rsidRPr="002B008F">
              <w:rPr>
                <w:sz w:val="22"/>
                <w:szCs w:val="22"/>
              </w:rPr>
              <w:t>/</w:t>
            </w:r>
            <w:r w:rsidRPr="002B008F">
              <w:rPr>
                <w:sz w:val="22"/>
                <w:szCs w:val="22"/>
                <w:lang w:val="en-US"/>
              </w:rPr>
              <w:t>Acer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V</w:t>
            </w:r>
            <w:r w:rsidRPr="002B008F">
              <w:rPr>
                <w:sz w:val="22"/>
                <w:szCs w:val="22"/>
              </w:rPr>
              <w:t xml:space="preserve">193 19" - 1 шт., Звуковой проектор </w:t>
            </w:r>
            <w:r w:rsidRPr="002B008F">
              <w:rPr>
                <w:sz w:val="22"/>
                <w:szCs w:val="22"/>
                <w:lang w:val="en-US"/>
              </w:rPr>
              <w:t>Yamaha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YSP</w:t>
            </w:r>
            <w:r w:rsidRPr="002B008F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2B008F">
              <w:rPr>
                <w:sz w:val="22"/>
                <w:szCs w:val="22"/>
              </w:rPr>
              <w:t>площ.д</w:t>
            </w:r>
            <w:proofErr w:type="spellEnd"/>
            <w:r w:rsidRPr="002B008F">
              <w:rPr>
                <w:sz w:val="22"/>
                <w:szCs w:val="22"/>
              </w:rPr>
              <w:t xml:space="preserve">/камеры - 1 шт., Экран проекционный </w:t>
            </w:r>
            <w:r w:rsidRPr="002B008F">
              <w:rPr>
                <w:sz w:val="22"/>
                <w:szCs w:val="22"/>
                <w:lang w:val="en-US"/>
              </w:rPr>
              <w:t>draper</w:t>
            </w:r>
            <w:r w:rsidRPr="002B008F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B008F">
              <w:rPr>
                <w:sz w:val="22"/>
                <w:szCs w:val="22"/>
                <w:lang w:val="en-US"/>
              </w:rPr>
              <w:t>Panasonic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PT</w:t>
            </w:r>
            <w:r w:rsidRPr="002B008F">
              <w:rPr>
                <w:sz w:val="22"/>
                <w:szCs w:val="22"/>
              </w:rPr>
              <w:t>-</w:t>
            </w:r>
            <w:r w:rsidRPr="002B008F">
              <w:rPr>
                <w:sz w:val="22"/>
                <w:szCs w:val="22"/>
                <w:lang w:val="en-US"/>
              </w:rPr>
              <w:t>VX</w:t>
            </w:r>
            <w:r w:rsidRPr="002B008F">
              <w:rPr>
                <w:sz w:val="22"/>
                <w:szCs w:val="22"/>
              </w:rPr>
              <w:t xml:space="preserve">610Е - 1 шт., Кронштейн потолочный </w:t>
            </w:r>
            <w:r w:rsidRPr="002B008F">
              <w:rPr>
                <w:sz w:val="22"/>
                <w:szCs w:val="22"/>
                <w:lang w:val="en-US"/>
              </w:rPr>
              <w:t>Screen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Media</w:t>
            </w:r>
            <w:r w:rsidRPr="002B008F">
              <w:rPr>
                <w:sz w:val="22"/>
                <w:szCs w:val="22"/>
              </w:rPr>
              <w:t xml:space="preserve"> </w:t>
            </w:r>
            <w:r w:rsidRPr="002B008F">
              <w:rPr>
                <w:sz w:val="22"/>
                <w:szCs w:val="22"/>
                <w:lang w:val="en-US"/>
              </w:rPr>
              <w:t>D</w:t>
            </w:r>
            <w:r w:rsidRPr="002B008F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8BFC02" w14:textId="77777777" w:rsidR="002C735C" w:rsidRPr="002B0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0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1B13CE7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Основные требования к ведению предпринимательской деятельности.</w:t>
      </w:r>
    </w:p>
    <w:p w14:paraId="177A3932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 xml:space="preserve">Предприятие как основная форма ведения предпринимательской деятельности юридическим лицом. </w:t>
      </w:r>
    </w:p>
    <w:p w14:paraId="46F0ED62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Формирование экономических интересов участников предприятия как основа для функционирования систем экономической безопасности хозяйствующих субъектов в решении задач управления организацией.</w:t>
      </w:r>
    </w:p>
    <w:p w14:paraId="23CFA79D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Экономическое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единство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</w:p>
    <w:p w14:paraId="705DF1CC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Формы собственности и формы хозяйствования</w:t>
      </w:r>
    </w:p>
    <w:p w14:paraId="5F120F0D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Объединения юридических лиц. Предпосылки объединения предприятий и их основные виды</w:t>
      </w:r>
    </w:p>
    <w:p w14:paraId="52D84DCC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 xml:space="preserve">Предпосылки объединения предприятий и их основные виды </w:t>
      </w:r>
    </w:p>
    <w:p w14:paraId="4F2D7069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Объединения</w:t>
      </w:r>
      <w:proofErr w:type="spellEnd"/>
      <w:r w:rsidRPr="002B008F">
        <w:rPr>
          <w:sz w:val="23"/>
          <w:szCs w:val="23"/>
          <w:lang w:val="en-US"/>
        </w:rPr>
        <w:t xml:space="preserve"> в </w:t>
      </w:r>
      <w:proofErr w:type="spellStart"/>
      <w:r w:rsidRPr="002B008F">
        <w:rPr>
          <w:sz w:val="23"/>
          <w:szCs w:val="23"/>
          <w:lang w:val="en-US"/>
        </w:rPr>
        <w:t>современной</w:t>
      </w:r>
      <w:proofErr w:type="spellEnd"/>
      <w:r w:rsidRPr="002B008F">
        <w:rPr>
          <w:sz w:val="23"/>
          <w:szCs w:val="23"/>
          <w:lang w:val="en-US"/>
        </w:rPr>
        <w:t xml:space="preserve"> экономике РФ</w:t>
      </w:r>
    </w:p>
    <w:p w14:paraId="1D3E5C2A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Специализация, кооперирование и концентрация производства. </w:t>
      </w:r>
      <w:proofErr w:type="spellStart"/>
      <w:r w:rsidRPr="002B008F">
        <w:rPr>
          <w:sz w:val="23"/>
          <w:szCs w:val="23"/>
          <w:lang w:val="en-US"/>
        </w:rPr>
        <w:t>Направления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формы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специализации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7C627FEF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Специализация, кооперирование и концентрация производства. Формы и показатели уровня кооперирования.</w:t>
      </w:r>
    </w:p>
    <w:p w14:paraId="69D2FB5E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Специализация, кооперирование и концентрация производства. Направления развития и показатели уровня концентрации.</w:t>
      </w:r>
    </w:p>
    <w:p w14:paraId="5E02359D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Группировка по видам экономической деятельности и кластеризация предприятий.</w:t>
      </w:r>
    </w:p>
    <w:p w14:paraId="15CFBA87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105CFE">
        <w:rPr>
          <w:sz w:val="23"/>
          <w:szCs w:val="23"/>
        </w:rPr>
        <w:t>Субконтракция</w:t>
      </w:r>
      <w:proofErr w:type="spellEnd"/>
      <w:r w:rsidRPr="00105CFE">
        <w:rPr>
          <w:sz w:val="23"/>
          <w:szCs w:val="23"/>
        </w:rPr>
        <w:t xml:space="preserve"> и аутсорсинг. Модели </w:t>
      </w:r>
      <w:proofErr w:type="spellStart"/>
      <w:r w:rsidRPr="00105CFE">
        <w:rPr>
          <w:sz w:val="23"/>
          <w:szCs w:val="23"/>
        </w:rPr>
        <w:t>субконтрактинга</w:t>
      </w:r>
      <w:proofErr w:type="spellEnd"/>
      <w:r w:rsidRPr="00105CFE">
        <w:rPr>
          <w:sz w:val="23"/>
          <w:szCs w:val="23"/>
        </w:rPr>
        <w:t xml:space="preserve">. </w:t>
      </w:r>
      <w:proofErr w:type="spellStart"/>
      <w:r w:rsidRPr="002B008F">
        <w:rPr>
          <w:sz w:val="23"/>
          <w:szCs w:val="23"/>
          <w:lang w:val="en-US"/>
        </w:rPr>
        <w:t>Модели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виды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аутсорсинга</w:t>
      </w:r>
      <w:proofErr w:type="spellEnd"/>
      <w:r w:rsidRPr="002B008F">
        <w:rPr>
          <w:sz w:val="23"/>
          <w:szCs w:val="23"/>
          <w:lang w:val="en-US"/>
        </w:rPr>
        <w:t xml:space="preserve">. </w:t>
      </w:r>
    </w:p>
    <w:p w14:paraId="5D33957F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Государственное регулирование деятельности предприятий. Направления и методы государственного регулирования экономики.</w:t>
      </w:r>
    </w:p>
    <w:p w14:paraId="1EFB1BC8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Общая структура предприятия. Состав, функциональное назначение элементов структуры организации.</w:t>
      </w:r>
    </w:p>
    <w:p w14:paraId="226577B0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 xml:space="preserve">Организационная структура. Основные принципы и методы управления предприятием, </w:t>
      </w:r>
    </w:p>
    <w:p w14:paraId="29AD5EF9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Общие и специальные функции управления. Состав и функции экономической службы предприятия.</w:t>
      </w:r>
    </w:p>
    <w:p w14:paraId="7B214D98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Типы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организационных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структур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47AAC9F0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 xml:space="preserve">Производственная структура. Организация и классификация элементов производственной структуры. </w:t>
      </w:r>
    </w:p>
    <w:p w14:paraId="7E11D07A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 xml:space="preserve">Основы организации основного производственного процесса. Принцип организации и типы производства. </w:t>
      </w:r>
    </w:p>
    <w:p w14:paraId="0C77E5CA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Типы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методы</w:t>
      </w:r>
      <w:proofErr w:type="spellEnd"/>
      <w:r w:rsidRPr="002B008F">
        <w:rPr>
          <w:sz w:val="23"/>
          <w:szCs w:val="23"/>
          <w:lang w:val="en-US"/>
        </w:rPr>
        <w:t xml:space="preserve"> организации производства</w:t>
      </w:r>
    </w:p>
    <w:p w14:paraId="6EB72775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Производственный цикл изготовления изделия. Состав и назначение.</w:t>
      </w:r>
    </w:p>
    <w:p w14:paraId="0371B2BC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Длительность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производственного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цикла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3BE29A1C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Структура вспомогательного и обслуживающего производств. Инструментальное хозяйство, ремонтно-механическая служба, транспортное хозяйство. </w:t>
      </w:r>
      <w:proofErr w:type="spellStart"/>
      <w:r w:rsidRPr="002B008F">
        <w:rPr>
          <w:sz w:val="23"/>
          <w:szCs w:val="23"/>
          <w:lang w:val="en-US"/>
        </w:rPr>
        <w:t>Состав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назначение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7F3EE668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Непроизводственная инфраструктура организации, ее роль в деятельности организации, основные инфраструктурные элементы.</w:t>
      </w:r>
    </w:p>
    <w:p w14:paraId="2B1A1380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Капитал и имущество предприятия. Состав имущества предприятия.</w:t>
      </w:r>
    </w:p>
    <w:p w14:paraId="226AE8BF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Классификация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имущества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</w:p>
    <w:p w14:paraId="7A6FB9A8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Источники формирования имущества предприятия.</w:t>
      </w:r>
    </w:p>
    <w:p w14:paraId="2B324CCE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Налогообложение имущества предприятия.</w:t>
      </w:r>
    </w:p>
    <w:p w14:paraId="43B94E88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Основные фонды предприятия.</w:t>
      </w:r>
    </w:p>
    <w:p w14:paraId="37068D20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Состав и структура основных фондов.</w:t>
      </w:r>
    </w:p>
    <w:p w14:paraId="1160D6AD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Классификация</w:t>
      </w:r>
      <w:proofErr w:type="spellEnd"/>
      <w:r w:rsidRPr="002B008F">
        <w:rPr>
          <w:sz w:val="23"/>
          <w:szCs w:val="23"/>
          <w:lang w:val="en-US"/>
        </w:rPr>
        <w:t xml:space="preserve"> основных </w:t>
      </w:r>
      <w:proofErr w:type="spellStart"/>
      <w:r w:rsidRPr="002B008F">
        <w:rPr>
          <w:sz w:val="23"/>
          <w:szCs w:val="23"/>
          <w:lang w:val="en-US"/>
        </w:rPr>
        <w:t>фондов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4B185A5A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Учет и оценка основных фондов.</w:t>
      </w:r>
    </w:p>
    <w:p w14:paraId="004F0EAF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Износ и амортизация основных фондов.</w:t>
      </w:r>
    </w:p>
    <w:p w14:paraId="73F2F6D5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Амортизационная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политика</w:t>
      </w:r>
      <w:proofErr w:type="spellEnd"/>
    </w:p>
    <w:p w14:paraId="4AF4507A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Показатели использования основных фондов</w:t>
      </w:r>
    </w:p>
    <w:p w14:paraId="19C02D37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Оборотные фонды и оборотные средства предприятия.</w:t>
      </w:r>
    </w:p>
    <w:p w14:paraId="7C936919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Персонал предприятия. Качественные параметры персонала. Основы построения работы с персоналом на предприятии</w:t>
      </w:r>
    </w:p>
    <w:p w14:paraId="3E33E748" w14:textId="3641769E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2B008F">
        <w:rPr>
          <w:sz w:val="23"/>
          <w:szCs w:val="23"/>
        </w:rPr>
        <w:t xml:space="preserve">Состав и структура персонала предприятия. Функциональное назначение категорий персонала. </w:t>
      </w:r>
    </w:p>
    <w:p w14:paraId="683C9117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Определение численности персонала предприятия. Показатели и основные методы расчета численности персонала.</w:t>
      </w:r>
    </w:p>
    <w:p w14:paraId="76971AAF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Баланс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рабочего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времени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одного</w:t>
      </w:r>
      <w:proofErr w:type="spellEnd"/>
      <w:r w:rsidRPr="002B008F">
        <w:rPr>
          <w:sz w:val="23"/>
          <w:szCs w:val="23"/>
          <w:lang w:val="en-US"/>
        </w:rPr>
        <w:t xml:space="preserve"> работающего</w:t>
      </w:r>
    </w:p>
    <w:p w14:paraId="1DE7AB08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Движение персонала предприятия. Причины выбытия, источники и способы найма. </w:t>
      </w:r>
      <w:proofErr w:type="spellStart"/>
      <w:r w:rsidRPr="002B008F">
        <w:rPr>
          <w:sz w:val="23"/>
          <w:szCs w:val="23"/>
          <w:lang w:val="en-US"/>
        </w:rPr>
        <w:t>Показатели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движения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персонала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5B990455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Производительность труда. Показатели, методы измерения.</w:t>
      </w:r>
    </w:p>
    <w:p w14:paraId="18481416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Формы и системы оплаты труда на предприятии. Основные принципы организации оплаты труда и формы найма.</w:t>
      </w:r>
    </w:p>
    <w:p w14:paraId="2037565A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Системы оплаты труда на предприятии. Основы построения тарифной  системы оплаты труда.</w:t>
      </w:r>
    </w:p>
    <w:p w14:paraId="05F883AE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Системы оплаты труда на предприятии. Основы построения бестарифной системы оплаты труда.</w:t>
      </w:r>
    </w:p>
    <w:p w14:paraId="29E05A8B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Планирование производственно-хозяйственной деятельности предприятия. </w:t>
      </w:r>
      <w:proofErr w:type="spellStart"/>
      <w:r w:rsidRPr="002B008F">
        <w:rPr>
          <w:sz w:val="23"/>
          <w:szCs w:val="23"/>
          <w:lang w:val="en-US"/>
        </w:rPr>
        <w:t>Содержание</w:t>
      </w:r>
      <w:proofErr w:type="spellEnd"/>
      <w:r w:rsidRPr="002B008F">
        <w:rPr>
          <w:sz w:val="23"/>
          <w:szCs w:val="23"/>
          <w:lang w:val="en-US"/>
        </w:rPr>
        <w:t xml:space="preserve"> основных </w:t>
      </w:r>
      <w:proofErr w:type="spellStart"/>
      <w:r w:rsidRPr="002B008F">
        <w:rPr>
          <w:sz w:val="23"/>
          <w:szCs w:val="23"/>
          <w:lang w:val="en-US"/>
        </w:rPr>
        <w:t>этапов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1EFE400B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Система планов предприятия.</w:t>
      </w:r>
    </w:p>
    <w:p w14:paraId="1AEBACA8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Принципы планирования их назначение и способы их реализации</w:t>
      </w:r>
    </w:p>
    <w:p w14:paraId="5E4B6785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Методы планирования. Содержание и области применения.</w:t>
      </w:r>
    </w:p>
    <w:p w14:paraId="0DCF45E4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Балансовый метод планирования. Суть, основные виды плановых балансов предприятия.</w:t>
      </w:r>
    </w:p>
    <w:p w14:paraId="63B8F6DF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Нормативный метод планирования. Сущность нормативного метода планирования.</w:t>
      </w:r>
    </w:p>
    <w:p w14:paraId="49E3A7F2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Стратегический план. Цель составления и результат стратегического планирования.</w:t>
      </w:r>
    </w:p>
    <w:p w14:paraId="3DAECE13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Технико-экономическое планирование деятельности предприятия. Цель. Двухуровневая система построения ТЭП.</w:t>
      </w:r>
    </w:p>
    <w:p w14:paraId="76247C9A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Перспективное (технико-экономическое) планирование. Особые требования к перспективному плану и процедура разработки.  </w:t>
      </w:r>
      <w:proofErr w:type="spellStart"/>
      <w:r w:rsidRPr="002B008F">
        <w:rPr>
          <w:sz w:val="23"/>
          <w:szCs w:val="23"/>
          <w:lang w:val="en-US"/>
        </w:rPr>
        <w:t>перспективного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плана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70CD07A5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Текущее (технико-экономическое) планирование на предприятии. Основные задачи. Порядок составления годового технико-экономического плана.</w:t>
      </w:r>
    </w:p>
    <w:p w14:paraId="04AB2DC5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Основной состав системы планов в технико-экономическом планировании, их назначение и взаимосвязь.</w:t>
      </w:r>
    </w:p>
    <w:p w14:paraId="3607968A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Оперативно-производственное планирование. Цель. Основные функции.</w:t>
      </w:r>
    </w:p>
    <w:p w14:paraId="5C26F9E8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Бизнес-планирование. Назначение. Виды бизнес-планов. </w:t>
      </w:r>
      <w:proofErr w:type="spellStart"/>
      <w:r w:rsidRPr="002B008F">
        <w:rPr>
          <w:sz w:val="23"/>
          <w:szCs w:val="23"/>
          <w:lang w:val="en-US"/>
        </w:rPr>
        <w:t>Примерный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состав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бизнес-плана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5E4E27F3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Производственная программа. Экономическое содержание показателей производственной программы. </w:t>
      </w:r>
      <w:proofErr w:type="spellStart"/>
      <w:r w:rsidRPr="002B008F">
        <w:rPr>
          <w:sz w:val="23"/>
          <w:szCs w:val="23"/>
          <w:lang w:val="en-US"/>
        </w:rPr>
        <w:t>Место</w:t>
      </w:r>
      <w:proofErr w:type="spellEnd"/>
      <w:r w:rsidRPr="002B008F">
        <w:rPr>
          <w:sz w:val="23"/>
          <w:szCs w:val="23"/>
          <w:lang w:val="en-US"/>
        </w:rPr>
        <w:t xml:space="preserve"> в </w:t>
      </w:r>
      <w:proofErr w:type="spellStart"/>
      <w:r w:rsidRPr="002B008F">
        <w:rPr>
          <w:sz w:val="23"/>
          <w:szCs w:val="23"/>
          <w:lang w:val="en-US"/>
        </w:rPr>
        <w:t>системе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планов</w:t>
      </w:r>
      <w:proofErr w:type="spellEnd"/>
      <w:r w:rsidRPr="002B008F">
        <w:rPr>
          <w:sz w:val="23"/>
          <w:szCs w:val="23"/>
          <w:lang w:val="en-US"/>
        </w:rPr>
        <w:t xml:space="preserve"> предприятия.</w:t>
      </w:r>
    </w:p>
    <w:p w14:paraId="775F79FA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Порядок разработки и содержание работ по составлению </w:t>
      </w:r>
      <w:r w:rsidRPr="002B008F">
        <w:rPr>
          <w:sz w:val="23"/>
          <w:szCs w:val="23"/>
          <w:lang w:val="en-US"/>
        </w:rPr>
        <w:t xml:space="preserve">ПП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</w:p>
    <w:p w14:paraId="24D770D2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Показатели плана производства и реализации</w:t>
      </w:r>
    </w:p>
    <w:p w14:paraId="780FEBA6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Понятие и виды производственной мощности. Порядок и методы расчета производственной мощности.</w:t>
      </w:r>
    </w:p>
    <w:p w14:paraId="15D02476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Оценка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использования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производственной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мощности</w:t>
      </w:r>
      <w:proofErr w:type="spellEnd"/>
    </w:p>
    <w:p w14:paraId="6D137E95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Себестоимость и стоимость продукции</w:t>
      </w:r>
    </w:p>
    <w:p w14:paraId="1FEC116B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Группировки затрат на производство и их назначение</w:t>
      </w:r>
    </w:p>
    <w:p w14:paraId="3E64EFF1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Группировка по экономической однородности затрат: по экономическим элементам и статьям калькуляции</w:t>
      </w:r>
    </w:p>
    <w:p w14:paraId="4155C1A0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Виды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себестоимости</w:t>
      </w:r>
      <w:proofErr w:type="spellEnd"/>
      <w:r w:rsidRPr="002B008F">
        <w:rPr>
          <w:sz w:val="23"/>
          <w:szCs w:val="23"/>
          <w:lang w:val="en-US"/>
        </w:rPr>
        <w:t xml:space="preserve">, </w:t>
      </w:r>
      <w:proofErr w:type="spellStart"/>
      <w:r w:rsidRPr="002B008F">
        <w:rPr>
          <w:sz w:val="23"/>
          <w:szCs w:val="23"/>
          <w:lang w:val="en-US"/>
        </w:rPr>
        <w:t>функции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себестоимости</w:t>
      </w:r>
      <w:proofErr w:type="spellEnd"/>
    </w:p>
    <w:p w14:paraId="11F1DF22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Калькулирование себестоимости. Основные модели и методы калькулирования</w:t>
      </w:r>
    </w:p>
    <w:p w14:paraId="0709E430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Цена продукции предприятия. Подходы к определению рыночной цены</w:t>
      </w:r>
    </w:p>
    <w:p w14:paraId="2183A7D5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Ценовая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политика</w:t>
      </w:r>
      <w:proofErr w:type="spellEnd"/>
    </w:p>
    <w:p w14:paraId="52CA582A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Стратегии цен.</w:t>
      </w:r>
    </w:p>
    <w:p w14:paraId="37A52F88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Прибыль. Виды прибыли. Схема формирования и использования прибыли</w:t>
      </w:r>
    </w:p>
    <w:p w14:paraId="571D39F0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Экономическая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бухгалтерская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прибыль</w:t>
      </w:r>
      <w:proofErr w:type="spellEnd"/>
    </w:p>
    <w:p w14:paraId="17449B9C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2B008F">
        <w:rPr>
          <w:sz w:val="23"/>
          <w:szCs w:val="23"/>
          <w:lang w:val="en-US"/>
        </w:rPr>
        <w:t>Формирование прибыли предприятия</w:t>
      </w:r>
    </w:p>
    <w:p w14:paraId="3E1266F8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Источники получения и факторы роста прибыли</w:t>
      </w:r>
    </w:p>
    <w:p w14:paraId="630513E1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Рентабельность. Виды и показатели рентабельности.</w:t>
      </w:r>
    </w:p>
    <w:p w14:paraId="54D88C22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Состав и структура баланса. Цели составления баланса. </w:t>
      </w:r>
      <w:proofErr w:type="spellStart"/>
      <w:r w:rsidRPr="002B008F">
        <w:rPr>
          <w:sz w:val="23"/>
          <w:szCs w:val="23"/>
          <w:lang w:val="en-US"/>
        </w:rPr>
        <w:t>Формирование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статей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баланса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1284D5B0" w14:textId="77777777" w:rsidR="002B008F" w:rsidRPr="002B008F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105CFE">
        <w:rPr>
          <w:sz w:val="23"/>
          <w:szCs w:val="23"/>
        </w:rPr>
        <w:t xml:space="preserve">Оценка финансового состояния предприятия. Направления анализа финансового состояния. </w:t>
      </w:r>
      <w:proofErr w:type="spellStart"/>
      <w:r w:rsidRPr="002B008F">
        <w:rPr>
          <w:sz w:val="23"/>
          <w:szCs w:val="23"/>
          <w:lang w:val="en-US"/>
        </w:rPr>
        <w:t>Показатели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анализа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ликвидности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0D06728B" w14:textId="77777777" w:rsidR="002B008F" w:rsidRPr="00105CFE" w:rsidRDefault="002B008F" w:rsidP="002B008F">
      <w:pPr>
        <w:pStyle w:val="Default"/>
        <w:numPr>
          <w:ilvl w:val="0"/>
          <w:numId w:val="11"/>
        </w:numPr>
        <w:spacing w:after="30"/>
        <w:ind w:left="567" w:hanging="567"/>
        <w:jc w:val="both"/>
        <w:rPr>
          <w:sz w:val="23"/>
          <w:szCs w:val="23"/>
        </w:rPr>
      </w:pPr>
      <w:r w:rsidRPr="00105CFE">
        <w:rPr>
          <w:sz w:val="23"/>
          <w:szCs w:val="23"/>
        </w:rPr>
        <w:t>Показатели анализ финансовой устойчивости, оборачиваемости и рентабельности.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2B008F">
      <w:pPr>
        <w:pStyle w:val="2"/>
        <w:ind w:hanging="28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Фирма как основа экономического развития</w:t>
            </w:r>
          </w:p>
        </w:tc>
      </w:tr>
      <w:tr w:rsidR="00AD3A54" w14:paraId="54ED5D89" w14:textId="77777777" w:rsidTr="00F00293">
        <w:tc>
          <w:tcPr>
            <w:tcW w:w="562" w:type="dxa"/>
          </w:tcPr>
          <w:p w14:paraId="25B0B6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761FB2B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Расчет основных технико-экономических показателей деятельности предприятия</w:t>
            </w:r>
          </w:p>
        </w:tc>
      </w:tr>
      <w:tr w:rsidR="00AD3A54" w14:paraId="04ADE1A4" w14:textId="77777777" w:rsidTr="00F00293">
        <w:tc>
          <w:tcPr>
            <w:tcW w:w="562" w:type="dxa"/>
          </w:tcPr>
          <w:p w14:paraId="312A44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D9127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Фирма в конкурентной среде</w:t>
            </w:r>
          </w:p>
        </w:tc>
      </w:tr>
      <w:tr w:rsidR="00AD3A54" w14:paraId="7C882225" w14:textId="77777777" w:rsidTr="00F00293">
        <w:tc>
          <w:tcPr>
            <w:tcW w:w="562" w:type="dxa"/>
          </w:tcPr>
          <w:p w14:paraId="1DB606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B281A5C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Обоснование выбора организационно-правовой формы фирмы в рыночной среде</w:t>
            </w:r>
          </w:p>
        </w:tc>
      </w:tr>
      <w:tr w:rsidR="00AD3A54" w14:paraId="653A2A8B" w14:textId="77777777" w:rsidTr="00F00293">
        <w:tc>
          <w:tcPr>
            <w:tcW w:w="562" w:type="dxa"/>
          </w:tcPr>
          <w:p w14:paraId="0D92E6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AEBA9E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Особенности функционирования и развития фирмы в  институциональной среде.</w:t>
            </w:r>
          </w:p>
        </w:tc>
      </w:tr>
      <w:tr w:rsidR="00AD3A54" w14:paraId="572AC0A1" w14:textId="77777777" w:rsidTr="00F00293">
        <w:tc>
          <w:tcPr>
            <w:tcW w:w="562" w:type="dxa"/>
          </w:tcPr>
          <w:p w14:paraId="037F0C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C20F383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B008F">
              <w:rPr>
                <w:sz w:val="23"/>
                <w:szCs w:val="23"/>
              </w:rPr>
              <w:t>Субконтракция</w:t>
            </w:r>
            <w:proofErr w:type="spellEnd"/>
            <w:r w:rsidRPr="002B008F">
              <w:rPr>
                <w:sz w:val="23"/>
                <w:szCs w:val="23"/>
              </w:rPr>
              <w:t xml:space="preserve"> и аутсорсинг - обоснование выбора</w:t>
            </w:r>
          </w:p>
        </w:tc>
      </w:tr>
      <w:tr w:rsidR="00AD3A54" w14:paraId="0B6B72E3" w14:textId="77777777" w:rsidTr="00F00293">
        <w:tc>
          <w:tcPr>
            <w:tcW w:w="562" w:type="dxa"/>
          </w:tcPr>
          <w:p w14:paraId="1E2CCA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6A7D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регулирование деятельности предприятий</w:t>
            </w:r>
          </w:p>
        </w:tc>
      </w:tr>
      <w:tr w:rsidR="00AD3A54" w14:paraId="0E2D6149" w14:textId="77777777" w:rsidTr="00F00293">
        <w:tc>
          <w:tcPr>
            <w:tcW w:w="562" w:type="dxa"/>
          </w:tcPr>
          <w:p w14:paraId="34231B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1E87716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Непроизводственная инфраструктура организации, ее роль в деятельности организации</w:t>
            </w:r>
          </w:p>
        </w:tc>
      </w:tr>
      <w:tr w:rsidR="00AD3A54" w14:paraId="700F690D" w14:textId="77777777" w:rsidTr="00F00293">
        <w:tc>
          <w:tcPr>
            <w:tcW w:w="562" w:type="dxa"/>
          </w:tcPr>
          <w:p w14:paraId="7DF9DC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845074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Состав и структура основных фондов</w:t>
            </w:r>
          </w:p>
        </w:tc>
      </w:tr>
      <w:tr w:rsidR="00AD3A54" w14:paraId="4BA9A7F0" w14:textId="77777777" w:rsidTr="00F00293">
        <w:tc>
          <w:tcPr>
            <w:tcW w:w="562" w:type="dxa"/>
          </w:tcPr>
          <w:p w14:paraId="1A3DFB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6EFE1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Амортизационная политика предприятия</w:t>
            </w:r>
          </w:p>
        </w:tc>
      </w:tr>
      <w:tr w:rsidR="00AD3A54" w14:paraId="62EEB9F6" w14:textId="77777777" w:rsidTr="00F00293">
        <w:tc>
          <w:tcPr>
            <w:tcW w:w="562" w:type="dxa"/>
          </w:tcPr>
          <w:p w14:paraId="469C78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BD62FA5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Пути улучшения использования оборотных средств предприятия</w:t>
            </w:r>
          </w:p>
        </w:tc>
      </w:tr>
      <w:tr w:rsidR="00AD3A54" w14:paraId="48915B4E" w14:textId="77777777" w:rsidTr="00F00293">
        <w:tc>
          <w:tcPr>
            <w:tcW w:w="562" w:type="dxa"/>
          </w:tcPr>
          <w:p w14:paraId="7B60F7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1FBEBC9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Планирование численности и структуры персонала предприятия</w:t>
            </w:r>
          </w:p>
        </w:tc>
      </w:tr>
      <w:tr w:rsidR="00AD3A54" w14:paraId="1FB23C3A" w14:textId="77777777" w:rsidTr="00F00293">
        <w:tc>
          <w:tcPr>
            <w:tcW w:w="562" w:type="dxa"/>
          </w:tcPr>
          <w:p w14:paraId="0B689E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79AFB94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Стимулирование труда и мотивация персонала</w:t>
            </w:r>
          </w:p>
        </w:tc>
      </w:tr>
      <w:tr w:rsidR="00AD3A54" w14:paraId="6C6DE3D5" w14:textId="77777777" w:rsidTr="00F00293">
        <w:tc>
          <w:tcPr>
            <w:tcW w:w="562" w:type="dxa"/>
          </w:tcPr>
          <w:p w14:paraId="13BD40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E57E15F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Тарифная и бестарифная системы оплаты труда</w:t>
            </w:r>
          </w:p>
        </w:tc>
      </w:tr>
      <w:tr w:rsidR="00AD3A54" w14:paraId="023398F8" w14:textId="77777777" w:rsidTr="00F00293">
        <w:tc>
          <w:tcPr>
            <w:tcW w:w="562" w:type="dxa"/>
          </w:tcPr>
          <w:p w14:paraId="4ECA58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C1F07C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Содержание процесса планирования производственно-хозяйственной деятельности предприятия.</w:t>
            </w:r>
          </w:p>
        </w:tc>
      </w:tr>
      <w:tr w:rsidR="00AD3A54" w14:paraId="49DD0505" w14:textId="77777777" w:rsidTr="00F00293">
        <w:tc>
          <w:tcPr>
            <w:tcW w:w="562" w:type="dxa"/>
          </w:tcPr>
          <w:p w14:paraId="108026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F4C36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Стратегическое планирование деятельности предприятия</w:t>
            </w:r>
          </w:p>
        </w:tc>
      </w:tr>
      <w:tr w:rsidR="00AD3A54" w14:paraId="3D01DE76" w14:textId="77777777" w:rsidTr="00F00293">
        <w:tc>
          <w:tcPr>
            <w:tcW w:w="562" w:type="dxa"/>
          </w:tcPr>
          <w:p w14:paraId="3F165D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80117FB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Роль технико-экономического планирования в обеспечении экономической устойчивости</w:t>
            </w:r>
          </w:p>
        </w:tc>
      </w:tr>
      <w:tr w:rsidR="00AD3A54" w14:paraId="79B90760" w14:textId="77777777" w:rsidTr="00F00293">
        <w:tc>
          <w:tcPr>
            <w:tcW w:w="562" w:type="dxa"/>
          </w:tcPr>
          <w:p w14:paraId="0BC02C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738B6F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Виды и назначение бизнес-планов</w:t>
            </w:r>
          </w:p>
        </w:tc>
      </w:tr>
      <w:tr w:rsidR="00AD3A54" w14:paraId="503AE457" w14:textId="77777777" w:rsidTr="00F00293">
        <w:tc>
          <w:tcPr>
            <w:tcW w:w="562" w:type="dxa"/>
          </w:tcPr>
          <w:p w14:paraId="4A5CD6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AB2F1A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Планирование производственного результата деятельности предприятия</w:t>
            </w:r>
          </w:p>
        </w:tc>
      </w:tr>
      <w:tr w:rsidR="00AD3A54" w14:paraId="349EDFE5" w14:textId="77777777" w:rsidTr="00F00293">
        <w:tc>
          <w:tcPr>
            <w:tcW w:w="562" w:type="dxa"/>
          </w:tcPr>
          <w:p w14:paraId="7E56CD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3043CD7" w14:textId="77777777" w:rsidR="00AD3A54" w:rsidRPr="002B0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08F">
              <w:rPr>
                <w:sz w:val="23"/>
                <w:szCs w:val="23"/>
              </w:rPr>
              <w:t>Планирование финансового результата деятельности предприятия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B008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008F" w14:paraId="5A1C9382" w14:textId="77777777" w:rsidTr="00801458">
        <w:tc>
          <w:tcPr>
            <w:tcW w:w="2336" w:type="dxa"/>
          </w:tcPr>
          <w:p w14:paraId="4C518DAB" w14:textId="77777777" w:rsidR="005D65A5" w:rsidRPr="002B0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B0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B0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B0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008F" w14:paraId="07658034" w14:textId="77777777" w:rsidTr="00801458">
        <w:tc>
          <w:tcPr>
            <w:tcW w:w="2336" w:type="dxa"/>
          </w:tcPr>
          <w:p w14:paraId="1553D698" w14:textId="78F29BFB" w:rsidR="005D65A5" w:rsidRPr="002B00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B008F" w:rsidRDefault="007478E0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B008F" w:rsidRDefault="007478E0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B008F" w:rsidRDefault="007478E0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B008F" w14:paraId="664BF19C" w14:textId="77777777" w:rsidTr="00801458">
        <w:tc>
          <w:tcPr>
            <w:tcW w:w="2336" w:type="dxa"/>
          </w:tcPr>
          <w:p w14:paraId="4E001B39" w14:textId="77777777" w:rsidR="005D65A5" w:rsidRPr="002B00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213B09" w14:textId="77777777" w:rsidR="005D65A5" w:rsidRPr="002B008F" w:rsidRDefault="007478E0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Защита письменной работы</w:t>
            </w:r>
          </w:p>
        </w:tc>
        <w:tc>
          <w:tcPr>
            <w:tcW w:w="2336" w:type="dxa"/>
          </w:tcPr>
          <w:p w14:paraId="16E2C69A" w14:textId="77777777" w:rsidR="005D65A5" w:rsidRPr="002B008F" w:rsidRDefault="007478E0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E9BEDD" w14:textId="77777777" w:rsidR="005D65A5" w:rsidRPr="002B008F" w:rsidRDefault="007478E0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B008F" w14:paraId="7F601341" w14:textId="77777777" w:rsidTr="00801458">
        <w:tc>
          <w:tcPr>
            <w:tcW w:w="2336" w:type="dxa"/>
          </w:tcPr>
          <w:p w14:paraId="0A80D8E6" w14:textId="77777777" w:rsidR="005D65A5" w:rsidRPr="002B00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0DA043" w14:textId="77777777" w:rsidR="005D65A5" w:rsidRPr="002B008F" w:rsidRDefault="007478E0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C9E05E" w14:textId="77777777" w:rsidR="005D65A5" w:rsidRPr="002B008F" w:rsidRDefault="007478E0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B12834" w14:textId="77777777" w:rsidR="005D65A5" w:rsidRPr="002B008F" w:rsidRDefault="007478E0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2B008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B008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008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008F" w14:paraId="11C54483" w14:textId="77777777" w:rsidTr="002B008F">
        <w:tc>
          <w:tcPr>
            <w:tcW w:w="562" w:type="dxa"/>
          </w:tcPr>
          <w:p w14:paraId="65040F0A" w14:textId="77777777" w:rsidR="002B008F" w:rsidRDefault="002B008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C1D2EA" w14:textId="77777777" w:rsidR="002B008F" w:rsidRDefault="002B00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70635E" w14:textId="77777777" w:rsidR="002B008F" w:rsidRPr="002B008F" w:rsidRDefault="002B008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B008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008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B008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008F" w14:paraId="0267C479" w14:textId="77777777" w:rsidTr="00801458">
        <w:tc>
          <w:tcPr>
            <w:tcW w:w="2500" w:type="pct"/>
          </w:tcPr>
          <w:p w14:paraId="37F699C9" w14:textId="77777777" w:rsidR="00B8237E" w:rsidRPr="002B00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B00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0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008F" w14:paraId="3F240151" w14:textId="77777777" w:rsidTr="00801458">
        <w:tc>
          <w:tcPr>
            <w:tcW w:w="2500" w:type="pct"/>
          </w:tcPr>
          <w:p w14:paraId="61E91592" w14:textId="61A0874C" w:rsidR="00B8237E" w:rsidRPr="002B00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B008F" w:rsidRDefault="005C548A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B008F" w14:paraId="753A8A9D" w14:textId="77777777" w:rsidTr="00801458">
        <w:tc>
          <w:tcPr>
            <w:tcW w:w="2500" w:type="pct"/>
          </w:tcPr>
          <w:p w14:paraId="23CF9695" w14:textId="77777777" w:rsidR="00B8237E" w:rsidRPr="002B008F" w:rsidRDefault="00B8237E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D0903E" w14:textId="77777777" w:rsidR="00B8237E" w:rsidRPr="002B008F" w:rsidRDefault="005C548A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B008F" w14:paraId="636D1582" w14:textId="77777777" w:rsidTr="00801458">
        <w:tc>
          <w:tcPr>
            <w:tcW w:w="2500" w:type="pct"/>
          </w:tcPr>
          <w:p w14:paraId="61E49F0C" w14:textId="77777777" w:rsidR="00B8237E" w:rsidRPr="002B00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AB66C7F" w14:textId="77777777" w:rsidR="00B8237E" w:rsidRPr="002B008F" w:rsidRDefault="005C548A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B008F" w14:paraId="7F18BA91" w14:textId="77777777" w:rsidTr="00801458">
        <w:tc>
          <w:tcPr>
            <w:tcW w:w="2500" w:type="pct"/>
          </w:tcPr>
          <w:p w14:paraId="6ADF001B" w14:textId="77777777" w:rsidR="00B8237E" w:rsidRPr="002B00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813EA86" w14:textId="77777777" w:rsidR="00B8237E" w:rsidRPr="002B008F" w:rsidRDefault="005C548A" w:rsidP="00801458">
            <w:pPr>
              <w:rPr>
                <w:rFonts w:ascii="Times New Roman" w:hAnsi="Times New Roman" w:cs="Times New Roman"/>
              </w:rPr>
            </w:pPr>
            <w:r w:rsidRPr="002B008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2B008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60DBE" w14:textId="77777777" w:rsidR="00C2720E" w:rsidRDefault="00C2720E" w:rsidP="00315CA6">
      <w:pPr>
        <w:spacing w:after="0" w:line="240" w:lineRule="auto"/>
      </w:pPr>
      <w:r>
        <w:separator/>
      </w:r>
    </w:p>
  </w:endnote>
  <w:endnote w:type="continuationSeparator" w:id="0">
    <w:p w14:paraId="272B5DD5" w14:textId="77777777" w:rsidR="00C2720E" w:rsidRDefault="00C272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CA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AD8E5" w14:textId="77777777" w:rsidR="00C2720E" w:rsidRDefault="00C2720E" w:rsidP="00315CA6">
      <w:pPr>
        <w:spacing w:after="0" w:line="240" w:lineRule="auto"/>
      </w:pPr>
      <w:r>
        <w:separator/>
      </w:r>
    </w:p>
  </w:footnote>
  <w:footnote w:type="continuationSeparator" w:id="0">
    <w:p w14:paraId="39FBAC94" w14:textId="77777777" w:rsidR="00C2720E" w:rsidRDefault="00C272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8F6623"/>
    <w:multiLevelType w:val="hybridMultilevel"/>
    <w:tmpl w:val="16342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170805"/>
    <w:multiLevelType w:val="hybridMultilevel"/>
    <w:tmpl w:val="999C9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5CF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08F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B7A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1CA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7FB2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720E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5360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Body Text"/>
    <w:basedOn w:val="a"/>
    <w:link w:val="af7"/>
    <w:semiHidden/>
    <w:unhideWhenUsed/>
    <w:rsid w:val="002B008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semiHidden/>
    <w:rsid w:val="002B008F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12">
    <w:name w:val="Обычный (веб)1"/>
    <w:basedOn w:val="a"/>
    <w:rsid w:val="002B008F"/>
    <w:pPr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customStyle="1" w:styleId="210">
    <w:name w:val="Основной текст 21"/>
    <w:basedOn w:val="a"/>
    <w:rsid w:val="002B008F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2B008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Body Text"/>
    <w:basedOn w:val="a"/>
    <w:link w:val="af7"/>
    <w:semiHidden/>
    <w:unhideWhenUsed/>
    <w:rsid w:val="002B008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semiHidden/>
    <w:rsid w:val="002B008F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12">
    <w:name w:val="Обычный (веб)1"/>
    <w:basedOn w:val="a"/>
    <w:rsid w:val="002B008F"/>
    <w:pPr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customStyle="1" w:styleId="210">
    <w:name w:val="Основной текст 21"/>
    <w:basedOn w:val="a"/>
    <w:rsid w:val="002B008F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2B008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Study/835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7877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5752C3-53B2-45A0-9056-46A6D964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4328</Words>
  <Characters>24674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