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438F4B" w:rsidR="00A77598" w:rsidRPr="0055756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75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49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49D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849DE">
              <w:rPr>
                <w:rFonts w:ascii="Times New Roman" w:hAnsi="Times New Roman" w:cs="Times New Roman"/>
                <w:sz w:val="20"/>
                <w:szCs w:val="20"/>
              </w:rPr>
              <w:t>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CD14AB" w:rsidR="004475DA" w:rsidRPr="0055756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756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07DC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3B4199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0277D2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A0DA86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A409E8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F8CA30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570266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52ED7D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52D7AB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FCE841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86572E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3BAD8A" w:rsidR="00D75436" w:rsidRDefault="005575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A25827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A1335F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073A2F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7B95A7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4CD6AC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4F19BF" w:rsidR="00D75436" w:rsidRDefault="005575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D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3507"/>
        <w:gridCol w:w="3833"/>
      </w:tblGrid>
      <w:tr w:rsidR="00751095" w:rsidRPr="00B849DE" w14:paraId="456F168A" w14:textId="77777777" w:rsidTr="00B849DE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49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49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49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9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49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49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49DE" w14:paraId="15D0A9B4" w14:textId="77777777" w:rsidTr="00B849DE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49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49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49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49DE">
              <w:rPr>
                <w:rFonts w:ascii="Times New Roman" w:hAnsi="Times New Roman" w:cs="Times New Roman"/>
              </w:rPr>
              <w:t>источники неопределенности в экономической деятельности;</w:t>
            </w:r>
            <w:r w:rsidR="00316402" w:rsidRPr="00B849DE">
              <w:rPr>
                <w:rFonts w:ascii="Times New Roman" w:hAnsi="Times New Roman" w:cs="Times New Roman"/>
              </w:rPr>
              <w:br/>
              <w:t>подходы к поиску оптимальных решений в условиях неопределенности и риска;</w:t>
            </w:r>
            <w:r w:rsidR="00316402" w:rsidRPr="00B849DE">
              <w:rPr>
                <w:rFonts w:ascii="Times New Roman" w:hAnsi="Times New Roman" w:cs="Times New Roman"/>
              </w:rPr>
              <w:br/>
              <w:t>принципы доминирования и основные критерии (метрики), применяемые при принятии экономических решений в условиях неопределенности и риска</w:t>
            </w:r>
            <w:r w:rsidR="00316402" w:rsidRPr="00B849DE">
              <w:rPr>
                <w:rFonts w:ascii="Times New Roman" w:hAnsi="Times New Roman" w:cs="Times New Roman"/>
              </w:rPr>
              <w:br/>
              <w:t>принципы построения системы управления рисками организации и основные методы воздействия на риски.</w:t>
            </w:r>
            <w:r w:rsidRPr="00B849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426EB9" w:rsidR="00751095" w:rsidRPr="00B849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49DE">
              <w:rPr>
                <w:rFonts w:ascii="Times New Roman" w:hAnsi="Times New Roman" w:cs="Times New Roman"/>
              </w:rPr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риска;</w:t>
            </w:r>
            <w:r w:rsidR="00FD518F" w:rsidRPr="00B849DE">
              <w:rPr>
                <w:rFonts w:ascii="Times New Roman" w:hAnsi="Times New Roman" w:cs="Times New Roman"/>
              </w:rPr>
              <w:br/>
              <w:t>оценивать стоимость информации в условиях неопределенности и риска.</w:t>
            </w:r>
            <w:r w:rsidRPr="00B849D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9E78F0" w:rsidR="00751095" w:rsidRPr="00B849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49DE">
              <w:rPr>
                <w:rFonts w:ascii="Times New Roman" w:hAnsi="Times New Roman" w:cs="Times New Roman"/>
              </w:rPr>
              <w:t>навыками моделирования экономических ситуаций в условиях неопределенности и риска;</w:t>
            </w:r>
            <w:r w:rsidR="00FD518F" w:rsidRPr="00B849DE">
              <w:rPr>
                <w:rFonts w:ascii="Times New Roman" w:hAnsi="Times New Roman" w:cs="Times New Roman"/>
              </w:rPr>
              <w:br/>
              <w:t>методами количественной оценки рисков.</w:t>
            </w:r>
          </w:p>
        </w:tc>
      </w:tr>
    </w:tbl>
    <w:p w14:paraId="010B1EC2" w14:textId="4BF6889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E32109" w14:textId="77777777" w:rsidR="00B849DE" w:rsidRPr="00B849DE" w:rsidRDefault="00B849D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849D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49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49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49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49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(ак</w:t>
            </w:r>
            <w:r w:rsidR="00AE2B1A" w:rsidRPr="00B849DE">
              <w:rPr>
                <w:rFonts w:ascii="Times New Roman" w:hAnsi="Times New Roman" w:cs="Times New Roman"/>
                <w:b/>
              </w:rPr>
              <w:t>адемические</w:t>
            </w:r>
            <w:r w:rsidRPr="00B849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49D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4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84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4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4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49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49D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4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84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4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4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49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49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49D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1. Неопределенность и риск.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49DE" w14:paraId="4B91C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34673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2AC15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05050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5C6C3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6D513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8F026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49DE" w14:paraId="013DDC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C3D8FD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683DFE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F428A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89F57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5CC6F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093AA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849DE" w14:paraId="233C4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83690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1F800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Комбинированный критерий. Оценка стоимости информации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3D418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C6A1F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9FF317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D8C4E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849DE" w14:paraId="6E88AB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8FB30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5. Принятие решений в условиях риска (непрерывная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958EB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Непрерывные распределения случайной величины. Построение гистограммы. Критерий предельного значения, наиболее вероятного значения и критерий ожидаемого значения для непрерывного распределения. Критерий</w:t>
            </w:r>
            <w:r w:rsidRPr="00B849DE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B849DE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B849DE">
              <w:rPr>
                <w:sz w:val="22"/>
                <w:szCs w:val="22"/>
                <w:lang w:val="en-US" w:bidi="ru-RU"/>
              </w:rPr>
              <w:t xml:space="preserve">). </w:t>
            </w:r>
            <w:r w:rsidRPr="00B849DE">
              <w:rPr>
                <w:sz w:val="22"/>
                <w:szCs w:val="22"/>
                <w:lang w:bidi="ru-RU"/>
              </w:rPr>
              <w:t>Критерий</w:t>
            </w:r>
            <w:r w:rsidRPr="00B849DE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B849DE">
              <w:rPr>
                <w:sz w:val="22"/>
                <w:szCs w:val="22"/>
                <w:lang w:bidi="ru-RU"/>
              </w:rPr>
              <w:t>Критерий</w:t>
            </w:r>
            <w:r w:rsidRPr="00B849DE">
              <w:rPr>
                <w:sz w:val="22"/>
                <w:szCs w:val="22"/>
                <w:lang w:val="en-US" w:bidi="ru-RU"/>
              </w:rPr>
              <w:t xml:space="preserve"> Tail-</w:t>
            </w:r>
            <w:r w:rsidRPr="00B849DE">
              <w:rPr>
                <w:sz w:val="22"/>
                <w:szCs w:val="22"/>
                <w:lang w:val="en-US" w:bidi="ru-RU"/>
              </w:rPr>
              <w:lastRenderedPageBreak/>
              <w:t>Value-at-Risk (</w:t>
            </w:r>
            <w:proofErr w:type="spellStart"/>
            <w:r w:rsidRPr="00B849DE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B849DE">
              <w:rPr>
                <w:sz w:val="22"/>
                <w:szCs w:val="22"/>
                <w:lang w:val="en-US" w:bidi="ru-RU"/>
              </w:rPr>
              <w:t xml:space="preserve"> </w:t>
            </w:r>
            <w:r w:rsidRPr="00B849DE">
              <w:rPr>
                <w:sz w:val="22"/>
                <w:szCs w:val="22"/>
                <w:lang w:bidi="ru-RU"/>
              </w:rPr>
              <w:t>или</w:t>
            </w:r>
            <w:r w:rsidRPr="00B849DE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 w:bidi="ru-RU"/>
              </w:rPr>
              <w:t>CVaR</w:t>
            </w:r>
            <w:proofErr w:type="spellEnd"/>
            <w:r w:rsidRPr="00B849DE">
              <w:rPr>
                <w:sz w:val="22"/>
                <w:szCs w:val="22"/>
                <w:lang w:val="en-US" w:bidi="ru-RU"/>
              </w:rPr>
              <w:t xml:space="preserve">). </w:t>
            </w:r>
            <w:r w:rsidRPr="00B849DE">
              <w:rPr>
                <w:sz w:val="22"/>
                <w:szCs w:val="22"/>
                <w:lang w:bidi="ru-RU"/>
              </w:rPr>
              <w:t>Сравнение критериев выбора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53291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1E6FB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6D9DC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0D358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849DE" w14:paraId="48D926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304FAB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D11FD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рисками.</w:t>
            </w:r>
            <w:r w:rsidRPr="00B849DE">
              <w:rPr>
                <w:sz w:val="22"/>
                <w:szCs w:val="22"/>
                <w:lang w:bidi="ru-RU"/>
              </w:rPr>
              <w:br/>
              <w:t>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</w:t>
            </w:r>
            <w:r w:rsidRPr="00B849DE">
              <w:rPr>
                <w:sz w:val="22"/>
                <w:szCs w:val="22"/>
                <w:lang w:bidi="ru-RU"/>
              </w:rPr>
              <w:br/>
              <w:t>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7D998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38F62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08369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1E20B2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849DE" w14:paraId="751278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414AA" w14:textId="77777777" w:rsidR="004475DA" w:rsidRPr="00B849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99B45" w14:textId="77777777" w:rsidR="004475DA" w:rsidRPr="00B849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49DE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 и Теория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8673EB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9CDA6" w14:textId="77777777" w:rsidR="004475DA" w:rsidRPr="00B849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31386" w14:textId="77777777" w:rsidR="004475DA" w:rsidRPr="00B849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0DAB1" w14:textId="77777777" w:rsidR="004475DA" w:rsidRPr="00B849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49D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49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49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49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849D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49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49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49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4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49D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4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49D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4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49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49D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B849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49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9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49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9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49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4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49DE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B849DE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B849DE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B849D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849DE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49DE" w:rsidRDefault="005575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849DE">
                <w:rPr>
                  <w:color w:val="00008B"/>
                  <w:u w:val="single"/>
                </w:rPr>
                <w:t>https://www.urait.ru/viewer/upravlenie-riskami-469401</w:t>
              </w:r>
            </w:hyperlink>
          </w:p>
        </w:tc>
      </w:tr>
      <w:tr w:rsidR="00262CF0" w:rsidRPr="00B849DE" w14:paraId="49AAEF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94EDC1" w14:textId="77777777" w:rsidR="00262CF0" w:rsidRPr="00B84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</w:rPr>
              <w:t xml:space="preserve">Шапкин, А. С. Теория риска и моделирование рисковых </w:t>
            </w:r>
            <w:proofErr w:type="gramStart"/>
            <w:r w:rsidRPr="00B849DE">
              <w:rPr>
                <w:rFonts w:ascii="Times New Roman" w:hAnsi="Times New Roman" w:cs="Times New Roman"/>
              </w:rPr>
              <w:t>ситуаций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B849DE">
              <w:rPr>
                <w:rFonts w:ascii="Times New Roman" w:hAnsi="Times New Roman" w:cs="Times New Roman"/>
              </w:rPr>
              <w:t>бакаларов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 / А. С. Шапкин, В. А. Шапкин. — 7-е изд. — </w:t>
            </w:r>
            <w:proofErr w:type="gramStart"/>
            <w:r w:rsidRPr="00B849D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Издательско-торговая корпорация «Дашков и К°», 2019. — 880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71ED57" w14:textId="77777777" w:rsidR="00262CF0" w:rsidRPr="00B849DE" w:rsidRDefault="005575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849DE">
                <w:rPr>
                  <w:color w:val="00008B"/>
                  <w:u w:val="single"/>
                </w:rPr>
                <w:t>https://znanium.com/read?id=358275</w:t>
              </w:r>
            </w:hyperlink>
          </w:p>
        </w:tc>
      </w:tr>
      <w:tr w:rsidR="00262CF0" w:rsidRPr="00B849DE" w14:paraId="0B2106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B22976" w14:textId="77777777" w:rsidR="00262CF0" w:rsidRPr="00B84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</w:rPr>
              <w:t xml:space="preserve">Богоявленский С.Б. Теоретические и практические аспекты принятия решений в условиях неопределенности </w:t>
            </w:r>
            <w:r w:rsidRPr="00B849DE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gramStart"/>
            <w:r w:rsidRPr="00B849DE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учебное пособие. – Санкт-</w:t>
            </w:r>
            <w:proofErr w:type="gramStart"/>
            <w:r w:rsidRPr="00B849D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49DE">
              <w:rPr>
                <w:rFonts w:ascii="Times New Roman" w:hAnsi="Times New Roman" w:cs="Times New Roman"/>
              </w:rPr>
              <w:t>, 2014 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ED5D4B" w14:textId="77777777" w:rsidR="00262CF0" w:rsidRPr="00B849DE" w:rsidRDefault="005575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849DE">
                <w:rPr>
                  <w:color w:val="00008B"/>
                  <w:u w:val="single"/>
                </w:rPr>
                <w:t>http://opac.unecon.ru/elibrary/elib/465922979.pdf</w:t>
              </w:r>
            </w:hyperlink>
          </w:p>
        </w:tc>
      </w:tr>
      <w:tr w:rsidR="00262CF0" w:rsidRPr="00B849DE" w14:paraId="0B1CDE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0CBB03" w14:textId="77777777" w:rsidR="00262CF0" w:rsidRPr="00B84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</w:rPr>
              <w:t xml:space="preserve">Богоявленский С.Б. Типовые задачи принятия решений в условиях неопределенности и </w:t>
            </w:r>
            <w:proofErr w:type="gramStart"/>
            <w:r w:rsidRPr="00B849DE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учебное пособие / С.Б. Богоявленский, И.В. Стоноженко. – Санкт-</w:t>
            </w:r>
            <w:proofErr w:type="gramStart"/>
            <w:r w:rsidRPr="00B849D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49DE">
              <w:rPr>
                <w:rFonts w:ascii="Times New Roman" w:hAnsi="Times New Roman" w:cs="Times New Roman"/>
              </w:rPr>
              <w:t>, 2016 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6F0B9A" w14:textId="77777777" w:rsidR="00262CF0" w:rsidRPr="00B849DE" w:rsidRDefault="005575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849DE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B849DE" w14:paraId="49C25D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28543" w14:textId="77777777" w:rsidR="00262CF0" w:rsidRPr="00B849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9DE">
              <w:rPr>
                <w:rFonts w:ascii="Times New Roman" w:hAnsi="Times New Roman" w:cs="Times New Roman"/>
              </w:rPr>
              <w:t xml:space="preserve">Богоявленский, Сергей </w:t>
            </w:r>
            <w:proofErr w:type="spellStart"/>
            <w:r w:rsidRPr="00B849DE">
              <w:rPr>
                <w:rFonts w:ascii="Times New Roman" w:hAnsi="Times New Roman" w:cs="Times New Roman"/>
              </w:rPr>
              <w:t>БорисовичОценка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49DE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49DE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849DE">
              <w:rPr>
                <w:rFonts w:ascii="Times New Roman" w:hAnsi="Times New Roman" w:cs="Times New Roman"/>
              </w:rPr>
              <w:t>высш</w:t>
            </w:r>
            <w:proofErr w:type="spellEnd"/>
            <w:r w:rsidRPr="00B849D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849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849DE">
              <w:rPr>
                <w:rFonts w:ascii="Times New Roman" w:hAnsi="Times New Roman" w:cs="Times New Roman"/>
              </w:rPr>
              <w:t xml:space="preserve">. ун-т, Каф. банков, фин. рынков и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B849DE">
              <w:rPr>
                <w:rFonts w:ascii="Times New Roman" w:hAnsi="Times New Roman" w:cs="Times New Roman"/>
              </w:rPr>
              <w:t>-</w:t>
            </w:r>
            <w:proofErr w:type="gramStart"/>
            <w:r w:rsidRPr="00B849D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849D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849D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49DE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F4477" w14:textId="77777777" w:rsidR="00262CF0" w:rsidRPr="00B849DE" w:rsidRDefault="005575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849DE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0588C2" w14:textId="77777777" w:rsidTr="007B550D">
        <w:tc>
          <w:tcPr>
            <w:tcW w:w="9345" w:type="dxa"/>
          </w:tcPr>
          <w:p w14:paraId="407985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E020E0" w14:textId="77777777" w:rsidTr="007B550D">
        <w:tc>
          <w:tcPr>
            <w:tcW w:w="9345" w:type="dxa"/>
          </w:tcPr>
          <w:p w14:paraId="1C5C2A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2B48A6" w14:textId="77777777" w:rsidTr="007B550D">
        <w:tc>
          <w:tcPr>
            <w:tcW w:w="9345" w:type="dxa"/>
          </w:tcPr>
          <w:p w14:paraId="2F59FC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1C72EB" w14:textId="77777777" w:rsidTr="007B550D">
        <w:tc>
          <w:tcPr>
            <w:tcW w:w="9345" w:type="dxa"/>
          </w:tcPr>
          <w:p w14:paraId="598ED2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75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49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49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9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49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9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49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9DE">
              <w:rPr>
                <w:sz w:val="22"/>
                <w:szCs w:val="22"/>
              </w:rPr>
              <w:t xml:space="preserve">3-2100 2.4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49DE">
              <w:rPr>
                <w:sz w:val="22"/>
                <w:szCs w:val="22"/>
              </w:rPr>
              <w:t>/4/500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</w:t>
            </w:r>
            <w:r w:rsidRPr="00B849DE">
              <w:rPr>
                <w:sz w:val="22"/>
                <w:szCs w:val="22"/>
                <w:lang w:val="en-US"/>
              </w:rPr>
              <w:t>Acer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V</w:t>
            </w:r>
            <w:r w:rsidRPr="00B849DE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49DE" w14:paraId="7902F1A4" w14:textId="77777777" w:rsidTr="008416EB">
        <w:tc>
          <w:tcPr>
            <w:tcW w:w="7797" w:type="dxa"/>
            <w:shd w:val="clear" w:color="auto" w:fill="auto"/>
          </w:tcPr>
          <w:p w14:paraId="79717E6E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9DE">
              <w:rPr>
                <w:sz w:val="22"/>
                <w:szCs w:val="22"/>
              </w:rPr>
              <w:t xml:space="preserve">3-2100 2.4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49DE">
              <w:rPr>
                <w:sz w:val="22"/>
                <w:szCs w:val="22"/>
              </w:rPr>
              <w:t xml:space="preserve"> /4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/500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</w:t>
            </w:r>
            <w:r w:rsidRPr="00B849DE">
              <w:rPr>
                <w:sz w:val="22"/>
                <w:szCs w:val="22"/>
                <w:lang w:val="en-US"/>
              </w:rPr>
              <w:t>Acer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V</w:t>
            </w:r>
            <w:r w:rsidRPr="00B849DE">
              <w:rPr>
                <w:sz w:val="22"/>
                <w:szCs w:val="22"/>
              </w:rPr>
              <w:t xml:space="preserve">193 19" - 1 шт., Звуковой проектор </w:t>
            </w:r>
            <w:r w:rsidRPr="00B849DE">
              <w:rPr>
                <w:sz w:val="22"/>
                <w:szCs w:val="22"/>
                <w:lang w:val="en-US"/>
              </w:rPr>
              <w:t>Yamaha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YSP</w:t>
            </w:r>
            <w:r w:rsidRPr="00B849D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B849DE">
              <w:rPr>
                <w:sz w:val="22"/>
                <w:szCs w:val="22"/>
              </w:rPr>
              <w:t>площ.д</w:t>
            </w:r>
            <w:proofErr w:type="spellEnd"/>
            <w:r w:rsidRPr="00B849DE">
              <w:rPr>
                <w:sz w:val="22"/>
                <w:szCs w:val="22"/>
              </w:rPr>
              <w:t xml:space="preserve">/камеры - 1 шт., Экран проекционный </w:t>
            </w:r>
            <w:r w:rsidRPr="00B849DE">
              <w:rPr>
                <w:sz w:val="22"/>
                <w:szCs w:val="22"/>
                <w:lang w:val="en-US"/>
              </w:rPr>
              <w:t>draper</w:t>
            </w:r>
            <w:r w:rsidRPr="00B849D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B849DE">
              <w:rPr>
                <w:sz w:val="22"/>
                <w:szCs w:val="22"/>
                <w:lang w:val="en-US"/>
              </w:rPr>
              <w:t>Panasonic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PT</w:t>
            </w:r>
            <w:r w:rsidRPr="00B849DE">
              <w:rPr>
                <w:sz w:val="22"/>
                <w:szCs w:val="22"/>
              </w:rPr>
              <w:t>-</w:t>
            </w:r>
            <w:r w:rsidRPr="00B849DE">
              <w:rPr>
                <w:sz w:val="22"/>
                <w:szCs w:val="22"/>
                <w:lang w:val="en-US"/>
              </w:rPr>
              <w:t>VX</w:t>
            </w:r>
            <w:r w:rsidRPr="00B849DE">
              <w:rPr>
                <w:sz w:val="22"/>
                <w:szCs w:val="22"/>
              </w:rPr>
              <w:t xml:space="preserve">610Е - 1 шт., Кронштейн потолочный </w:t>
            </w:r>
            <w:r w:rsidRPr="00B849DE">
              <w:rPr>
                <w:sz w:val="22"/>
                <w:szCs w:val="22"/>
                <w:lang w:val="en-US"/>
              </w:rPr>
              <w:t>Screen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Media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D</w:t>
            </w:r>
            <w:r w:rsidRPr="00B849D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0C32BB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49DE" w14:paraId="43143B2E" w14:textId="77777777" w:rsidTr="008416EB">
        <w:tc>
          <w:tcPr>
            <w:tcW w:w="7797" w:type="dxa"/>
            <w:shd w:val="clear" w:color="auto" w:fill="auto"/>
          </w:tcPr>
          <w:p w14:paraId="00FD2C40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lastRenderedPageBreak/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core</w:t>
            </w:r>
            <w:r w:rsidRPr="00B849DE">
              <w:rPr>
                <w:sz w:val="22"/>
                <w:szCs w:val="22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9DE">
              <w:rPr>
                <w:sz w:val="22"/>
                <w:szCs w:val="22"/>
              </w:rPr>
              <w:t>5-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>4-4460/8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/1Тб/</w:t>
            </w:r>
            <w:r w:rsidRPr="00B849DE">
              <w:rPr>
                <w:sz w:val="22"/>
                <w:szCs w:val="22"/>
                <w:lang w:val="en-US"/>
              </w:rPr>
              <w:t>Samsung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s</w:t>
            </w:r>
            <w:r w:rsidRPr="00B849DE">
              <w:rPr>
                <w:sz w:val="22"/>
                <w:szCs w:val="22"/>
              </w:rPr>
              <w:t>23</w:t>
            </w:r>
            <w:r w:rsidRPr="00B849DE">
              <w:rPr>
                <w:sz w:val="22"/>
                <w:szCs w:val="22"/>
                <w:lang w:val="en-US"/>
              </w:rPr>
              <w:t>e</w:t>
            </w:r>
            <w:r w:rsidRPr="00B849D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849DE">
              <w:rPr>
                <w:sz w:val="22"/>
                <w:szCs w:val="22"/>
                <w:lang w:val="en-US"/>
              </w:rPr>
              <w:t>Panasonic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PT</w:t>
            </w:r>
            <w:r w:rsidRPr="00B849DE">
              <w:rPr>
                <w:sz w:val="22"/>
                <w:szCs w:val="22"/>
              </w:rPr>
              <w:t>-</w:t>
            </w:r>
            <w:r w:rsidRPr="00B849DE">
              <w:rPr>
                <w:sz w:val="22"/>
                <w:szCs w:val="22"/>
                <w:lang w:val="en-US"/>
              </w:rPr>
              <w:t>VX</w:t>
            </w:r>
            <w:r w:rsidRPr="00B849D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Champion</w:t>
            </w:r>
            <w:r w:rsidRPr="00B849DE">
              <w:rPr>
                <w:sz w:val="22"/>
                <w:szCs w:val="22"/>
              </w:rPr>
              <w:t xml:space="preserve"> 244х183см </w:t>
            </w:r>
            <w:r w:rsidRPr="00B849DE">
              <w:rPr>
                <w:sz w:val="22"/>
                <w:szCs w:val="22"/>
                <w:lang w:val="en-US"/>
              </w:rPr>
              <w:t>SCM</w:t>
            </w:r>
            <w:r w:rsidRPr="00B849D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97368B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49DE" w14:paraId="200E1900" w14:textId="77777777" w:rsidTr="008416EB">
        <w:tc>
          <w:tcPr>
            <w:tcW w:w="7797" w:type="dxa"/>
            <w:shd w:val="clear" w:color="auto" w:fill="auto"/>
          </w:tcPr>
          <w:p w14:paraId="7A2F1A07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9DE">
              <w:rPr>
                <w:sz w:val="22"/>
                <w:szCs w:val="22"/>
              </w:rPr>
              <w:t xml:space="preserve">3-2100 2.4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49DE">
              <w:rPr>
                <w:sz w:val="22"/>
                <w:szCs w:val="22"/>
              </w:rPr>
              <w:t>/4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/500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</w:t>
            </w:r>
            <w:r w:rsidRPr="00B849DE">
              <w:rPr>
                <w:sz w:val="22"/>
                <w:szCs w:val="22"/>
                <w:lang w:val="en-US"/>
              </w:rPr>
              <w:t>Acer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V</w:t>
            </w:r>
            <w:r w:rsidRPr="00B849DE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67D9E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49DE" w14:paraId="28DA6CFD" w14:textId="77777777" w:rsidTr="008416EB">
        <w:tc>
          <w:tcPr>
            <w:tcW w:w="7797" w:type="dxa"/>
            <w:shd w:val="clear" w:color="auto" w:fill="auto"/>
          </w:tcPr>
          <w:p w14:paraId="57E1DF8D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49DE">
              <w:rPr>
                <w:sz w:val="22"/>
                <w:szCs w:val="22"/>
              </w:rPr>
              <w:t xml:space="preserve">3-2100 2.4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49DE">
              <w:rPr>
                <w:sz w:val="22"/>
                <w:szCs w:val="22"/>
              </w:rPr>
              <w:t>/500/4/</w:t>
            </w:r>
            <w:r w:rsidRPr="00B849DE">
              <w:rPr>
                <w:sz w:val="22"/>
                <w:szCs w:val="22"/>
                <w:lang w:val="en-US"/>
              </w:rPr>
              <w:t>Acer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V</w:t>
            </w:r>
            <w:r w:rsidRPr="00B849D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849DE">
              <w:rPr>
                <w:sz w:val="22"/>
                <w:szCs w:val="22"/>
                <w:lang w:val="en-US"/>
              </w:rPr>
              <w:t>Panasonic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PT</w:t>
            </w:r>
            <w:r w:rsidRPr="00B849DE">
              <w:rPr>
                <w:sz w:val="22"/>
                <w:szCs w:val="22"/>
              </w:rPr>
              <w:t>-</w:t>
            </w:r>
            <w:r w:rsidRPr="00B849DE">
              <w:rPr>
                <w:sz w:val="22"/>
                <w:szCs w:val="22"/>
                <w:lang w:val="en-US"/>
              </w:rPr>
              <w:t>VX</w:t>
            </w:r>
            <w:r w:rsidRPr="00B849DE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B849DE">
              <w:rPr>
                <w:sz w:val="22"/>
                <w:szCs w:val="22"/>
                <w:lang w:val="en-US"/>
              </w:rPr>
              <w:t>Hi</w:t>
            </w:r>
            <w:r w:rsidRPr="00B849DE">
              <w:rPr>
                <w:sz w:val="22"/>
                <w:szCs w:val="22"/>
              </w:rPr>
              <w:t>-</w:t>
            </w:r>
            <w:r w:rsidRPr="00B849DE">
              <w:rPr>
                <w:sz w:val="22"/>
                <w:szCs w:val="22"/>
                <w:lang w:val="en-US"/>
              </w:rPr>
              <w:t>Fi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PRO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MASKGT</w:t>
            </w:r>
            <w:r w:rsidRPr="00B849DE">
              <w:rPr>
                <w:sz w:val="22"/>
                <w:szCs w:val="22"/>
              </w:rPr>
              <w:t>-</w:t>
            </w:r>
            <w:r w:rsidRPr="00B849DE">
              <w:rPr>
                <w:sz w:val="22"/>
                <w:szCs w:val="22"/>
                <w:lang w:val="en-US"/>
              </w:rPr>
              <w:t>W</w:t>
            </w:r>
            <w:r w:rsidRPr="00B849DE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B849DE">
              <w:rPr>
                <w:sz w:val="22"/>
                <w:szCs w:val="22"/>
                <w:lang w:val="en-US"/>
              </w:rPr>
              <w:t>Behringer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XM</w:t>
            </w:r>
            <w:r w:rsidRPr="00B849DE">
              <w:rPr>
                <w:sz w:val="22"/>
                <w:szCs w:val="22"/>
              </w:rPr>
              <w:t xml:space="preserve">8500 </w:t>
            </w:r>
            <w:r w:rsidRPr="00B849DE">
              <w:rPr>
                <w:sz w:val="22"/>
                <w:szCs w:val="22"/>
                <w:lang w:val="en-US"/>
              </w:rPr>
              <w:t>ULTRAVOICE</w:t>
            </w:r>
            <w:r w:rsidRPr="00B849D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4A1A2A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49DE" w14:paraId="6090A522" w14:textId="77777777" w:rsidTr="008416EB">
        <w:tc>
          <w:tcPr>
            <w:tcW w:w="7797" w:type="dxa"/>
            <w:shd w:val="clear" w:color="auto" w:fill="auto"/>
          </w:tcPr>
          <w:p w14:paraId="5E93F46F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849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49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 xml:space="preserve">2 </w:t>
            </w:r>
            <w:r w:rsidRPr="00B849DE">
              <w:rPr>
                <w:sz w:val="22"/>
                <w:szCs w:val="22"/>
                <w:lang w:val="en-US"/>
              </w:rPr>
              <w:t>g</w:t>
            </w:r>
            <w:r w:rsidRPr="00B849DE">
              <w:rPr>
                <w:sz w:val="22"/>
                <w:szCs w:val="22"/>
              </w:rPr>
              <w:t>3250 /8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>/500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849DE">
              <w:rPr>
                <w:sz w:val="22"/>
                <w:szCs w:val="22"/>
              </w:rPr>
              <w:t xml:space="preserve">/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849DE">
              <w:rPr>
                <w:sz w:val="22"/>
                <w:szCs w:val="22"/>
              </w:rPr>
              <w:t xml:space="preserve"> 21.5') - 1 шт., Компьютер </w:t>
            </w:r>
            <w:r w:rsidRPr="00B849DE">
              <w:rPr>
                <w:sz w:val="22"/>
                <w:szCs w:val="22"/>
                <w:lang w:val="en-US"/>
              </w:rPr>
              <w:t>Intel</w:t>
            </w:r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 xml:space="preserve">2 </w:t>
            </w:r>
            <w:r w:rsidRPr="00B849DE">
              <w:rPr>
                <w:sz w:val="22"/>
                <w:szCs w:val="22"/>
                <w:lang w:val="en-US"/>
              </w:rPr>
              <w:t>G</w:t>
            </w:r>
            <w:r w:rsidRPr="00B849DE">
              <w:rPr>
                <w:sz w:val="22"/>
                <w:szCs w:val="22"/>
              </w:rPr>
              <w:t xml:space="preserve">3420/8 </w:t>
            </w:r>
            <w:r w:rsidRPr="00B849DE">
              <w:rPr>
                <w:sz w:val="22"/>
                <w:szCs w:val="22"/>
                <w:lang w:val="en-US"/>
              </w:rPr>
              <w:t>Gb</w:t>
            </w:r>
            <w:r w:rsidRPr="00B849DE">
              <w:rPr>
                <w:sz w:val="22"/>
                <w:szCs w:val="22"/>
              </w:rPr>
              <w:t xml:space="preserve">/500 </w:t>
            </w:r>
            <w:r w:rsidRPr="00B849DE">
              <w:rPr>
                <w:sz w:val="22"/>
                <w:szCs w:val="22"/>
                <w:lang w:val="en-US"/>
              </w:rPr>
              <w:t>HDD</w:t>
            </w:r>
            <w:r w:rsidRPr="00B849DE">
              <w:rPr>
                <w:sz w:val="22"/>
                <w:szCs w:val="22"/>
              </w:rPr>
              <w:t>/</w:t>
            </w:r>
            <w:r w:rsidRPr="00B849DE">
              <w:rPr>
                <w:sz w:val="22"/>
                <w:szCs w:val="22"/>
                <w:lang w:val="en-US"/>
              </w:rPr>
              <w:t>PHILIPS</w:t>
            </w:r>
            <w:r w:rsidRPr="00B849DE">
              <w:rPr>
                <w:sz w:val="22"/>
                <w:szCs w:val="22"/>
              </w:rPr>
              <w:t xml:space="preserve"> 200</w:t>
            </w:r>
            <w:r w:rsidRPr="00B849DE">
              <w:rPr>
                <w:sz w:val="22"/>
                <w:szCs w:val="22"/>
                <w:lang w:val="en-US"/>
              </w:rPr>
              <w:t>V</w:t>
            </w:r>
            <w:r w:rsidRPr="00B849DE">
              <w:rPr>
                <w:sz w:val="22"/>
                <w:szCs w:val="22"/>
              </w:rPr>
              <w:t xml:space="preserve">4- 23 шт., Ноутбук </w:t>
            </w:r>
            <w:r w:rsidRPr="00B849DE">
              <w:rPr>
                <w:sz w:val="22"/>
                <w:szCs w:val="22"/>
                <w:lang w:val="en-US"/>
              </w:rPr>
              <w:t>HP</w:t>
            </w:r>
            <w:r w:rsidRPr="00B849DE">
              <w:rPr>
                <w:sz w:val="22"/>
                <w:szCs w:val="22"/>
              </w:rPr>
              <w:t xml:space="preserve"> 250 </w:t>
            </w:r>
            <w:r w:rsidRPr="00B849DE">
              <w:rPr>
                <w:sz w:val="22"/>
                <w:szCs w:val="22"/>
                <w:lang w:val="en-US"/>
              </w:rPr>
              <w:t>G</w:t>
            </w:r>
            <w:r w:rsidRPr="00B849DE">
              <w:rPr>
                <w:sz w:val="22"/>
                <w:szCs w:val="22"/>
              </w:rPr>
              <w:t>6 1</w:t>
            </w:r>
            <w:r w:rsidRPr="00B849DE">
              <w:rPr>
                <w:sz w:val="22"/>
                <w:szCs w:val="22"/>
                <w:lang w:val="en-US"/>
              </w:rPr>
              <w:t>WY</w:t>
            </w:r>
            <w:r w:rsidRPr="00B849DE">
              <w:rPr>
                <w:sz w:val="22"/>
                <w:szCs w:val="22"/>
              </w:rPr>
              <w:t>58</w:t>
            </w:r>
            <w:r w:rsidRPr="00B849DE">
              <w:rPr>
                <w:sz w:val="22"/>
                <w:szCs w:val="22"/>
                <w:lang w:val="en-US"/>
              </w:rPr>
              <w:t>EA</w:t>
            </w:r>
            <w:r w:rsidRPr="00B849D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849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49DE">
              <w:rPr>
                <w:sz w:val="22"/>
                <w:szCs w:val="22"/>
              </w:rPr>
              <w:t xml:space="preserve"> </w:t>
            </w:r>
            <w:r w:rsidRPr="00B849DE">
              <w:rPr>
                <w:sz w:val="22"/>
                <w:szCs w:val="22"/>
                <w:lang w:val="en-US"/>
              </w:rPr>
              <w:t>x</w:t>
            </w:r>
            <w:r w:rsidRPr="00B849DE">
              <w:rPr>
                <w:sz w:val="22"/>
                <w:szCs w:val="22"/>
              </w:rPr>
              <w:t xml:space="preserve"> 400 - 1 шт.  </w:t>
            </w:r>
            <w:r w:rsidRPr="00B849DE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52DF3" w14:textId="77777777" w:rsidR="002C735C" w:rsidRPr="00B849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9D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B849D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9DE" w14:paraId="4D802516" w14:textId="77777777" w:rsidTr="00B849DE">
        <w:tc>
          <w:tcPr>
            <w:tcW w:w="562" w:type="dxa"/>
          </w:tcPr>
          <w:p w14:paraId="66BE1123" w14:textId="77777777" w:rsidR="00B849DE" w:rsidRPr="00C23D44" w:rsidRDefault="00B84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4A4488E" w14:textId="77777777" w:rsidR="00B849DE" w:rsidRDefault="00B84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49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49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49DE" w14:paraId="5A1C9382" w14:textId="77777777" w:rsidTr="00801458">
        <w:tc>
          <w:tcPr>
            <w:tcW w:w="2336" w:type="dxa"/>
          </w:tcPr>
          <w:p w14:paraId="4C518DAB" w14:textId="77777777" w:rsidR="005D65A5" w:rsidRPr="00B84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4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4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49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49DE" w14:paraId="07658034" w14:textId="77777777" w:rsidTr="00801458">
        <w:tc>
          <w:tcPr>
            <w:tcW w:w="2336" w:type="dxa"/>
          </w:tcPr>
          <w:p w14:paraId="1553D698" w14:textId="78F29BFB" w:rsidR="005D65A5" w:rsidRPr="00B84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849DE" w14:paraId="2F031782" w14:textId="77777777" w:rsidTr="00801458">
        <w:tc>
          <w:tcPr>
            <w:tcW w:w="2336" w:type="dxa"/>
          </w:tcPr>
          <w:p w14:paraId="281BEBE2" w14:textId="77777777" w:rsidR="005D65A5" w:rsidRPr="00B84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351178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EC16AA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2E4B13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B849DE" w14:paraId="29B5DA1F" w14:textId="77777777" w:rsidTr="00801458">
        <w:tc>
          <w:tcPr>
            <w:tcW w:w="2336" w:type="dxa"/>
          </w:tcPr>
          <w:p w14:paraId="24A99698" w14:textId="77777777" w:rsidR="005D65A5" w:rsidRPr="00B849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02F9D2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36B466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B36EFE" w14:textId="77777777" w:rsidR="005D65A5" w:rsidRPr="00B849DE" w:rsidRDefault="007478E0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9DE" w14:paraId="3610FF8B" w14:textId="77777777" w:rsidTr="00B849DE">
        <w:tc>
          <w:tcPr>
            <w:tcW w:w="562" w:type="dxa"/>
          </w:tcPr>
          <w:p w14:paraId="4DA13310" w14:textId="77777777" w:rsidR="00B849DE" w:rsidRDefault="00B849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30C561" w14:textId="77777777" w:rsidR="00B849DE" w:rsidRDefault="00B84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849DE" w14:paraId="0267C479" w14:textId="77777777" w:rsidTr="00801458">
        <w:tc>
          <w:tcPr>
            <w:tcW w:w="2500" w:type="pct"/>
          </w:tcPr>
          <w:p w14:paraId="37F699C9" w14:textId="77777777" w:rsidR="00B8237E" w:rsidRPr="00B849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49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9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49DE" w14:paraId="3F240151" w14:textId="77777777" w:rsidTr="00801458">
        <w:tc>
          <w:tcPr>
            <w:tcW w:w="2500" w:type="pct"/>
          </w:tcPr>
          <w:p w14:paraId="61E91592" w14:textId="61A0874C" w:rsidR="00B8237E" w:rsidRPr="00B849DE" w:rsidRDefault="00B8237E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49DE" w:rsidRDefault="005C548A" w:rsidP="00801458">
            <w:pPr>
              <w:rPr>
                <w:rFonts w:ascii="Times New Roman" w:hAnsi="Times New Roman" w:cs="Times New Roman"/>
              </w:rPr>
            </w:pPr>
            <w:r w:rsidRPr="00B849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561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49D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D44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592297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827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upravlenie-riskami-469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1%86%D0%B5%D0%BD%D0%BA%D0%B0%20%D1%80%D0%B8%D1%81%D0%BA%D0%BE%D0%B2_21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0841A9-B1D0-424D-8BEC-0DCB8DF4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