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E03FB5" w:rsidR="00A77598" w:rsidRPr="0020236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0236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F5B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BFB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F5BFB">
              <w:rPr>
                <w:rFonts w:ascii="Times New Roman" w:hAnsi="Times New Roman" w:cs="Times New Roman"/>
                <w:sz w:val="20"/>
                <w:szCs w:val="20"/>
              </w:rPr>
              <w:t>, Богоявленский Сергей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53A5FF" w:rsidR="004475DA" w:rsidRPr="0020236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0236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EC2FC0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5B4FC4" w:rsidR="00D75436" w:rsidRDefault="002023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E60D576" w:rsidR="00D75436" w:rsidRDefault="002023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2256096" w:rsidR="00D75436" w:rsidRDefault="002023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1DF1A2C" w:rsidR="00D75436" w:rsidRDefault="002023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7E36B4C" w:rsidR="00D75436" w:rsidRDefault="002023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3816F3" w:rsidR="00D75436" w:rsidRDefault="002023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49FBF09" w:rsidR="00D75436" w:rsidRDefault="002023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5E59E25" w:rsidR="00D75436" w:rsidRDefault="002023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4783CD" w:rsidR="00D75436" w:rsidRDefault="002023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8CBA789" w:rsidR="00D75436" w:rsidRDefault="002023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F52E099" w:rsidR="00D75436" w:rsidRDefault="002023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01DBDDF" w:rsidR="00D75436" w:rsidRDefault="002023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E86FFF" w:rsidR="00D75436" w:rsidRDefault="002023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001140F" w:rsidR="00D75436" w:rsidRDefault="002023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C1C1406" w:rsidR="00D75436" w:rsidRDefault="002023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00352B" w:rsidR="00D75436" w:rsidRDefault="002023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7ED81D1" w:rsidR="00D75436" w:rsidRDefault="002023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45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 целостное представление о принципах поведения экономических субъектов в индетерминированных условиях и освоить методы принятия решений в условиях неопределенности и риска.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3223"/>
        <w:gridCol w:w="4117"/>
      </w:tblGrid>
      <w:tr w:rsidR="00751095" w:rsidRPr="00CF5BFB" w14:paraId="456F168A" w14:textId="77777777" w:rsidTr="00CF5BFB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F5B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F5BF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F5BF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5BF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F5BF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F5B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F5BFB" w14:paraId="15D0A9B4" w14:textId="77777777" w:rsidTr="00CF5BFB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F5B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F5B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F5B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5BFB">
              <w:rPr>
                <w:rFonts w:ascii="Times New Roman" w:hAnsi="Times New Roman" w:cs="Times New Roman"/>
              </w:rPr>
              <w:t>источники неопределенности в экономической деятельности;</w:t>
            </w:r>
            <w:r w:rsidR="00316402" w:rsidRPr="00CF5BFB">
              <w:rPr>
                <w:rFonts w:ascii="Times New Roman" w:hAnsi="Times New Roman" w:cs="Times New Roman"/>
              </w:rPr>
              <w:br/>
              <w:t>подходы к поиску оптимальных решений в условиях неопределенности и риска;</w:t>
            </w:r>
            <w:r w:rsidR="00316402" w:rsidRPr="00CF5BFB">
              <w:rPr>
                <w:rFonts w:ascii="Times New Roman" w:hAnsi="Times New Roman" w:cs="Times New Roman"/>
              </w:rPr>
              <w:br/>
              <w:t>принципы доминирования и основные критерии (метрики), применяемые при принятии экономических решений в условиях неопределенности и риска</w:t>
            </w:r>
            <w:r w:rsidR="00316402" w:rsidRPr="00CF5BFB">
              <w:rPr>
                <w:rFonts w:ascii="Times New Roman" w:hAnsi="Times New Roman" w:cs="Times New Roman"/>
              </w:rPr>
              <w:br/>
              <w:t>принципы построения системы управления рисками организации и основные методы воздействия на риски.</w:t>
            </w:r>
            <w:r w:rsidRPr="00CF5BF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4C70C47" w:rsidR="00751095" w:rsidRPr="00CF5B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5BFB">
              <w:rPr>
                <w:rFonts w:ascii="Times New Roman" w:hAnsi="Times New Roman" w:cs="Times New Roman"/>
              </w:rPr>
              <w:t>количественно оценивать варианты экономических решений в условиях неопределенности и риска и рассчитывать традиционные и современные метрики риска;</w:t>
            </w:r>
            <w:r w:rsidR="00FD518F" w:rsidRPr="00CF5BFB">
              <w:rPr>
                <w:rFonts w:ascii="Times New Roman" w:hAnsi="Times New Roman" w:cs="Times New Roman"/>
              </w:rPr>
              <w:br/>
              <w:t>оценивать стоимость информации в условиях неопределенности и риска.</w:t>
            </w:r>
          </w:p>
          <w:p w14:paraId="253C4FDD" w14:textId="532EE1E0" w:rsidR="00751095" w:rsidRPr="00CF5B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5BFB">
              <w:rPr>
                <w:rFonts w:ascii="Times New Roman" w:hAnsi="Times New Roman" w:cs="Times New Roman"/>
              </w:rPr>
              <w:t>навыками моделирования экономических ситуаций в условиях неопределенности и риска;</w:t>
            </w:r>
            <w:r w:rsidR="00FD518F" w:rsidRPr="00CF5BFB">
              <w:rPr>
                <w:rFonts w:ascii="Times New Roman" w:hAnsi="Times New Roman" w:cs="Times New Roman"/>
              </w:rPr>
              <w:br/>
              <w:t>методами количественной оценки рисков.</w:t>
            </w:r>
          </w:p>
        </w:tc>
      </w:tr>
    </w:tbl>
    <w:p w14:paraId="010B1EC2" w14:textId="089363FF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6FE829" w14:textId="752A1B0C" w:rsidR="00CF5BFB" w:rsidRDefault="00CF5BFB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5C975D" w14:textId="77777777" w:rsidR="00CF5BFB" w:rsidRPr="00CF5BFB" w:rsidRDefault="00CF5BFB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CF5BF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F5B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F5BF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F5BF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F5B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(ак</w:t>
            </w:r>
            <w:r w:rsidR="00AE2B1A" w:rsidRPr="00CF5BFB">
              <w:rPr>
                <w:rFonts w:ascii="Times New Roman" w:hAnsi="Times New Roman" w:cs="Times New Roman"/>
                <w:b/>
              </w:rPr>
              <w:t>адемические</w:t>
            </w:r>
            <w:r w:rsidRPr="00CF5BF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F5BF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F5B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F5B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F5B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F5B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F5B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F5BF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F5B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F5B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F5B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F5B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F5BF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F5B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F5BF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F5B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Тема 1. Неопределенность и риск.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F5B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BFB">
              <w:rPr>
                <w:sz w:val="22"/>
                <w:szCs w:val="22"/>
                <w:lang w:bidi="ru-RU"/>
              </w:rPr>
              <w:t>Понятие неопределенности. Причины неопределенности. Роль науки в устранении неопределенности. Субъективная оценка возможных исходов. Оценочный подход к определению понятия "риск". Субъективное и объективное в понимании риска. Структура риска: причины, событие, последствия, факторы. Мера риска. Информационный подход к определению понятия "риск".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F5B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F5B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F5BFB" w14:paraId="7F6053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DB11EA" w14:textId="77777777" w:rsidR="004475DA" w:rsidRPr="00CF5B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Тема 2. Задача принятия решения в условиях неопределенности и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4B0CAF" w14:textId="77777777" w:rsidR="004475DA" w:rsidRPr="00CF5B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BFB">
              <w:rPr>
                <w:sz w:val="22"/>
                <w:szCs w:val="22"/>
                <w:lang w:bidi="ru-RU"/>
              </w:rPr>
              <w:t>Теория риска как инструмент принятия решений. Детерминированные и индетерминированные модели. Задача принятия решения. Элементы модели. Лицо, принимающее решение. Понятие среды. Управляемые параметры и параметры среды. Функция реализации. Альтернативы (стратегии). Состояние среды. Оценочная структура и целевая функция. Виды неопределенности. Неопределенные параметры. Проблема оценки результата в моделях с неопределенными параметрами. Различие условий неопределенности и риска с точки зрения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3264C6" w14:textId="77777777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50D98A" w14:textId="77777777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B68CA1" w14:textId="77777777" w:rsidR="004475DA" w:rsidRPr="00CF5B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3DBBF3" w14:textId="77777777" w:rsidR="004475DA" w:rsidRPr="00CF5B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F5BFB" w14:paraId="18AC43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783F77" w14:textId="77777777" w:rsidR="004475DA" w:rsidRPr="00CF5B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Тема 3. Принятие решений в условиях неопределенности.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2783AE" w14:textId="77777777" w:rsidR="004475DA" w:rsidRPr="00CF5B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BFB">
              <w:rPr>
                <w:sz w:val="22"/>
                <w:szCs w:val="22"/>
                <w:lang w:bidi="ru-RU"/>
              </w:rPr>
              <w:t>Подходы к принятию решений в условиях неопределенности. Матричные игры. Постановка задачи в условиях игр с природой. Принцип последовательного уменьшения неопределенности. Принципы доминирования. Абсолютное доминирование и доминирование по состояниям. Идея применения критериев выбора. Критерий Вальда. Критерий "максимакса". Критерий Лапласа. Критерий Сэвиджа. Критерий Гурвица. Обобщенный критерий Гурвица. Сравнение критериев выбора.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F3A70A" w14:textId="77777777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5C1C26" w14:textId="77777777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B0BED6" w14:textId="77777777" w:rsidR="004475DA" w:rsidRPr="00CF5B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95FA32" w14:textId="77777777" w:rsidR="004475DA" w:rsidRPr="00CF5B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F5BFB" w14:paraId="0BFC0F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B6CD4A" w14:textId="77777777" w:rsidR="004475DA" w:rsidRPr="00CF5B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Тема 4. Принятие решений в условиях риска (дискретная модель).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EE62D4" w14:textId="77777777" w:rsidR="004475DA" w:rsidRPr="00CF5B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BFB">
              <w:rPr>
                <w:sz w:val="22"/>
                <w:szCs w:val="22"/>
                <w:lang w:bidi="ru-RU"/>
              </w:rPr>
              <w:t>Особенности принятия решений в условиях риска. Моделирование ситуации риска с помощью случайной величины: дискретные и непрерывные распределения. Доминирование по вероятности. Традиционные критерии сравнения рисковых альтернатив. Критерий предельного значения. Критерий наиболее вероятного значения. Критерий ожидаемого значения. Критерии вариабельности. Комбинированный критерий. Оценка стоимости информации в условиях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523BC6" w14:textId="77777777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CC1630" w14:textId="77777777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7C01A2" w14:textId="77777777" w:rsidR="004475DA" w:rsidRPr="00CF5B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5787A7" w14:textId="77777777" w:rsidR="004475DA" w:rsidRPr="00CF5B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F5BFB" w14:paraId="0E4B9C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F5ED61" w14:textId="77777777" w:rsidR="004475DA" w:rsidRPr="00CF5B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Тема 5. Принятие решений в условиях риска (непрерывная модель).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A082E5" w14:textId="77777777" w:rsidR="004475DA" w:rsidRPr="00CF5B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BFB">
              <w:rPr>
                <w:sz w:val="22"/>
                <w:szCs w:val="22"/>
                <w:lang w:bidi="ru-RU"/>
              </w:rPr>
              <w:t>Непрерывные распределения случайной величины. Построение гистограммы. Критерий предельного значения, наиболее вероятного значения и критерий ожидаемого значения для непрерывного распределения. Критерий</w:t>
            </w:r>
            <w:r w:rsidRPr="00CF5BFB">
              <w:rPr>
                <w:sz w:val="22"/>
                <w:szCs w:val="22"/>
                <w:lang w:val="en-US" w:bidi="ru-RU"/>
              </w:rPr>
              <w:t xml:space="preserve"> Value-at-Risk (</w:t>
            </w:r>
            <w:proofErr w:type="spellStart"/>
            <w:r w:rsidRPr="00CF5BFB">
              <w:rPr>
                <w:sz w:val="22"/>
                <w:szCs w:val="22"/>
                <w:lang w:val="en-US" w:bidi="ru-RU"/>
              </w:rPr>
              <w:t>VaR</w:t>
            </w:r>
            <w:proofErr w:type="spellEnd"/>
            <w:r w:rsidRPr="00CF5BFB">
              <w:rPr>
                <w:sz w:val="22"/>
                <w:szCs w:val="22"/>
                <w:lang w:val="en-US" w:bidi="ru-RU"/>
              </w:rPr>
              <w:t xml:space="preserve">). </w:t>
            </w:r>
            <w:r w:rsidRPr="00CF5BFB">
              <w:rPr>
                <w:sz w:val="22"/>
                <w:szCs w:val="22"/>
                <w:lang w:bidi="ru-RU"/>
              </w:rPr>
              <w:t>Критерий</w:t>
            </w:r>
            <w:r w:rsidRPr="00CF5BFB">
              <w:rPr>
                <w:sz w:val="22"/>
                <w:szCs w:val="22"/>
                <w:lang w:val="en-US" w:bidi="ru-RU"/>
              </w:rPr>
              <w:t xml:space="preserve"> Expected Shortfall (ES). </w:t>
            </w:r>
            <w:r w:rsidRPr="00CF5BFB">
              <w:rPr>
                <w:sz w:val="22"/>
                <w:szCs w:val="22"/>
                <w:lang w:bidi="ru-RU"/>
              </w:rPr>
              <w:t>Критерий</w:t>
            </w:r>
            <w:r w:rsidRPr="00CF5BFB">
              <w:rPr>
                <w:sz w:val="22"/>
                <w:szCs w:val="22"/>
                <w:lang w:val="en-US" w:bidi="ru-RU"/>
              </w:rPr>
              <w:t xml:space="preserve"> Tail-</w:t>
            </w:r>
            <w:r w:rsidRPr="00CF5BFB">
              <w:rPr>
                <w:sz w:val="22"/>
                <w:szCs w:val="22"/>
                <w:lang w:val="en-US" w:bidi="ru-RU"/>
              </w:rPr>
              <w:lastRenderedPageBreak/>
              <w:t>Value-at-Risk (</w:t>
            </w:r>
            <w:proofErr w:type="spellStart"/>
            <w:r w:rsidRPr="00CF5BFB">
              <w:rPr>
                <w:sz w:val="22"/>
                <w:szCs w:val="22"/>
                <w:lang w:val="en-US" w:bidi="ru-RU"/>
              </w:rPr>
              <w:t>TVaR</w:t>
            </w:r>
            <w:proofErr w:type="spellEnd"/>
            <w:r w:rsidRPr="00CF5BFB">
              <w:rPr>
                <w:sz w:val="22"/>
                <w:szCs w:val="22"/>
                <w:lang w:val="en-US" w:bidi="ru-RU"/>
              </w:rPr>
              <w:t xml:space="preserve"> </w:t>
            </w:r>
            <w:r w:rsidRPr="00CF5BFB">
              <w:rPr>
                <w:sz w:val="22"/>
                <w:szCs w:val="22"/>
                <w:lang w:bidi="ru-RU"/>
              </w:rPr>
              <w:t>или</w:t>
            </w:r>
            <w:r w:rsidRPr="00CF5BFB">
              <w:rPr>
                <w:sz w:val="22"/>
                <w:szCs w:val="22"/>
                <w:lang w:val="en-US" w:bidi="ru-RU"/>
              </w:rPr>
              <w:t xml:space="preserve"> </w:t>
            </w:r>
            <w:proofErr w:type="spellStart"/>
            <w:r w:rsidRPr="00CF5BFB">
              <w:rPr>
                <w:sz w:val="22"/>
                <w:szCs w:val="22"/>
                <w:lang w:val="en-US" w:bidi="ru-RU"/>
              </w:rPr>
              <w:t>CVaR</w:t>
            </w:r>
            <w:proofErr w:type="spellEnd"/>
            <w:r w:rsidRPr="00CF5BFB">
              <w:rPr>
                <w:sz w:val="22"/>
                <w:szCs w:val="22"/>
                <w:lang w:val="en-US" w:bidi="ru-RU"/>
              </w:rPr>
              <w:t xml:space="preserve">). </w:t>
            </w:r>
            <w:r w:rsidRPr="00CF5BFB">
              <w:rPr>
                <w:sz w:val="22"/>
                <w:szCs w:val="22"/>
                <w:lang w:bidi="ru-RU"/>
              </w:rPr>
              <w:t>Сравнение критериев выбора в условиях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CA712B" w14:textId="77777777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6460B4" w14:textId="77777777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DEAA4F" w14:textId="77777777" w:rsidR="004475DA" w:rsidRPr="00CF5B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389F7E" w14:textId="77777777" w:rsidR="004475DA" w:rsidRPr="00CF5B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CF5BFB" w14:paraId="61F380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B76B7F" w14:textId="77777777" w:rsidR="004475DA" w:rsidRPr="00CF5B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Тема 6. Управление рисками в социально-экономических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A3ABD8" w14:textId="77777777" w:rsidR="004475DA" w:rsidRPr="00CF5B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BFB">
              <w:rPr>
                <w:sz w:val="22"/>
                <w:szCs w:val="22"/>
                <w:lang w:bidi="ru-RU"/>
              </w:rPr>
              <w:t>Понятие системы управления рисками (СУР). Эволюция подходов к управлению рисками. Цели, задачи и логика построения системы управления рисками. Схемы управления рисками организации по отечественным и международным стандартам в области управления рисками.</w:t>
            </w:r>
            <w:r w:rsidRPr="00CF5BFB">
              <w:rPr>
                <w:sz w:val="22"/>
                <w:szCs w:val="22"/>
                <w:lang w:bidi="ru-RU"/>
              </w:rPr>
              <w:br/>
              <w:t>Понятие оценки риска. Идентификация, измерение и оценивание рисков. Методы измерения рисков, их особенности и область применения. Критерии значимости рисков. Картографирование рисковой ситуации.</w:t>
            </w:r>
            <w:r w:rsidRPr="00CF5BFB">
              <w:rPr>
                <w:sz w:val="22"/>
                <w:szCs w:val="22"/>
                <w:lang w:bidi="ru-RU"/>
              </w:rPr>
              <w:br/>
              <w:t>Понятие и классификация методов воздействия на риск. Регулирование и финансирование рисков. Расширение множества альтернатив за счет применения методов обработки риска. Изменение рисковой ситуации в результате применения методов обработки риска. Сегрегация рисков. Диверсификация рисков. Объединение рисков. Принципы эффективного объединения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046CF6" w14:textId="77777777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D4FDFF" w14:textId="77777777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20F74D" w14:textId="77777777" w:rsidR="004475DA" w:rsidRPr="00CF5B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BC32BE" w14:textId="77777777" w:rsidR="004475DA" w:rsidRPr="00CF5B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F5BFB" w14:paraId="1D8682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A534F9" w14:textId="77777777" w:rsidR="004475DA" w:rsidRPr="00CF5B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Тема 7. Психологические аспекты принятия решений в условиях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EE157D" w14:textId="77777777" w:rsidR="004475DA" w:rsidRPr="00CF5B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BFB">
              <w:rPr>
                <w:sz w:val="22"/>
                <w:szCs w:val="22"/>
                <w:lang w:bidi="ru-RU"/>
              </w:rPr>
              <w:t>Особенности экономического поведения в условиях риска и проблемы его изучения. Типы отношения человека к риску. Теоретические подходы к описанию поведения экономических субъектов в условиях риска. Теория ожидаемой полезности и Теория перспектив.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BB3EDD" w14:textId="77777777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67980D" w14:textId="77777777" w:rsidR="004475DA" w:rsidRPr="00CF5B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40F6A1" w14:textId="77777777" w:rsidR="004475DA" w:rsidRPr="00CF5B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42320B" w14:textId="77777777" w:rsidR="004475DA" w:rsidRPr="00CF5B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F5BF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F5BF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5BF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F5BF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F5BF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F5BF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F5BF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F5BF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F5B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5BF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F5B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5BF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F5B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F5B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F5BFB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CF5BF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F5BF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5BF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F5BF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5BF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F5BF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F5B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F5BFB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CF5BFB">
              <w:rPr>
                <w:rFonts w:ascii="Times New Roman" w:hAnsi="Times New Roman" w:cs="Times New Roman"/>
              </w:rPr>
              <w:t xml:space="preserve">, А. В.  Управление </w:t>
            </w:r>
            <w:proofErr w:type="gramStart"/>
            <w:r w:rsidRPr="00CF5BFB">
              <w:rPr>
                <w:rFonts w:ascii="Times New Roman" w:hAnsi="Times New Roman" w:cs="Times New Roman"/>
              </w:rPr>
              <w:t>рисками :</w:t>
            </w:r>
            <w:proofErr w:type="gramEnd"/>
            <w:r w:rsidRPr="00CF5BFB">
              <w:rPr>
                <w:rFonts w:ascii="Times New Roman" w:hAnsi="Times New Roman" w:cs="Times New Roman"/>
              </w:rPr>
              <w:t xml:space="preserve"> учебник и практикум для вузов / А. В. </w:t>
            </w:r>
            <w:proofErr w:type="spellStart"/>
            <w:r w:rsidRPr="00CF5BFB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CF5BFB">
              <w:rPr>
                <w:rFonts w:ascii="Times New Roman" w:hAnsi="Times New Roman" w:cs="Times New Roman"/>
              </w:rPr>
              <w:t xml:space="preserve">. — 2-е изд. — </w:t>
            </w:r>
            <w:proofErr w:type="gramStart"/>
            <w:r w:rsidRPr="00CF5BF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F5BF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F5BF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F5BFB">
              <w:rPr>
                <w:rFonts w:ascii="Times New Roman" w:hAnsi="Times New Roman" w:cs="Times New Roman"/>
              </w:rPr>
              <w:t>, 2021. — 485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F5BFB" w:rsidRDefault="002023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CF5BFB">
                <w:rPr>
                  <w:color w:val="00008B"/>
                  <w:u w:val="single"/>
                </w:rPr>
                <w:t>https://www.urait.ru/viewer/upravlenie-riskami-469401</w:t>
              </w:r>
            </w:hyperlink>
          </w:p>
        </w:tc>
      </w:tr>
      <w:tr w:rsidR="00262CF0" w:rsidRPr="00CF5BFB" w14:paraId="57ECCA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408CB3" w14:textId="77777777" w:rsidR="00262CF0" w:rsidRPr="00CF5B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</w:rPr>
              <w:t xml:space="preserve">Шапкин, А. С. Теория риска и моделирование рисковых </w:t>
            </w:r>
            <w:proofErr w:type="gramStart"/>
            <w:r w:rsidRPr="00CF5BFB">
              <w:rPr>
                <w:rFonts w:ascii="Times New Roman" w:hAnsi="Times New Roman" w:cs="Times New Roman"/>
              </w:rPr>
              <w:t>ситуаций :</w:t>
            </w:r>
            <w:proofErr w:type="gramEnd"/>
            <w:r w:rsidRPr="00CF5BFB">
              <w:rPr>
                <w:rFonts w:ascii="Times New Roman" w:hAnsi="Times New Roman" w:cs="Times New Roman"/>
              </w:rPr>
              <w:t xml:space="preserve"> учебник для </w:t>
            </w:r>
            <w:proofErr w:type="spellStart"/>
            <w:r w:rsidRPr="00CF5BFB">
              <w:rPr>
                <w:rFonts w:ascii="Times New Roman" w:hAnsi="Times New Roman" w:cs="Times New Roman"/>
              </w:rPr>
              <w:t>бакаларов</w:t>
            </w:r>
            <w:proofErr w:type="spellEnd"/>
            <w:r w:rsidRPr="00CF5BFB">
              <w:rPr>
                <w:rFonts w:ascii="Times New Roman" w:hAnsi="Times New Roman" w:cs="Times New Roman"/>
              </w:rPr>
              <w:t xml:space="preserve"> / А. С. Шапкин, В. А. Шапкин. — 7-е изд. — </w:t>
            </w:r>
            <w:proofErr w:type="gramStart"/>
            <w:r w:rsidRPr="00CF5BF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F5BFB">
              <w:rPr>
                <w:rFonts w:ascii="Times New Roman" w:hAnsi="Times New Roman" w:cs="Times New Roman"/>
              </w:rPr>
              <w:t xml:space="preserve"> Издательско-торговая корпорация «Дашков и К°», 2019. — 880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6294A1" w14:textId="77777777" w:rsidR="00262CF0" w:rsidRPr="00CF5BFB" w:rsidRDefault="002023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F5BFB">
                <w:rPr>
                  <w:color w:val="00008B"/>
                  <w:u w:val="single"/>
                </w:rPr>
                <w:t>https://znanium.com/read?id=358275</w:t>
              </w:r>
            </w:hyperlink>
          </w:p>
        </w:tc>
      </w:tr>
      <w:tr w:rsidR="00262CF0" w:rsidRPr="00CF5BFB" w14:paraId="543B72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0EDA04" w14:textId="77777777" w:rsidR="00262CF0" w:rsidRPr="00CF5B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</w:rPr>
              <w:t xml:space="preserve">Богоявленский С.Б. Теоретические и практические аспекты принятия решений в условиях неопределенности </w:t>
            </w:r>
            <w:r w:rsidRPr="00CF5BFB">
              <w:rPr>
                <w:rFonts w:ascii="Times New Roman" w:hAnsi="Times New Roman" w:cs="Times New Roman"/>
              </w:rPr>
              <w:lastRenderedPageBreak/>
              <w:t xml:space="preserve">и </w:t>
            </w:r>
            <w:proofErr w:type="gramStart"/>
            <w:r w:rsidRPr="00CF5BFB">
              <w:rPr>
                <w:rFonts w:ascii="Times New Roman" w:hAnsi="Times New Roman" w:cs="Times New Roman"/>
              </w:rPr>
              <w:t>риска :</w:t>
            </w:r>
            <w:proofErr w:type="gramEnd"/>
            <w:r w:rsidRPr="00CF5BFB">
              <w:rPr>
                <w:rFonts w:ascii="Times New Roman" w:hAnsi="Times New Roman" w:cs="Times New Roman"/>
              </w:rPr>
              <w:t xml:space="preserve"> учебное пособие. – Санкт-</w:t>
            </w:r>
            <w:proofErr w:type="gramStart"/>
            <w:r w:rsidRPr="00CF5BF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F5BF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CF5BF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F5BFB">
              <w:rPr>
                <w:rFonts w:ascii="Times New Roman" w:hAnsi="Times New Roman" w:cs="Times New Roman"/>
              </w:rPr>
              <w:t>, 2014 . –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CE87C4" w14:textId="77777777" w:rsidR="00262CF0" w:rsidRPr="00CF5BFB" w:rsidRDefault="002023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F5BFB">
                <w:rPr>
                  <w:color w:val="00008B"/>
                  <w:u w:val="single"/>
                </w:rPr>
                <w:t>http://opac.unecon.ru/elibrary/elib/465922979.pdf</w:t>
              </w:r>
            </w:hyperlink>
          </w:p>
        </w:tc>
      </w:tr>
      <w:tr w:rsidR="00262CF0" w:rsidRPr="00CF5BFB" w14:paraId="6EDEF6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B2BAD8" w14:textId="77777777" w:rsidR="00262CF0" w:rsidRPr="00CF5B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</w:rPr>
              <w:t xml:space="preserve">Богоявленский С.Б. Типовые задачи принятия решений в условиях неопределенности и </w:t>
            </w:r>
            <w:proofErr w:type="gramStart"/>
            <w:r w:rsidRPr="00CF5BFB">
              <w:rPr>
                <w:rFonts w:ascii="Times New Roman" w:hAnsi="Times New Roman" w:cs="Times New Roman"/>
              </w:rPr>
              <w:t>риска :</w:t>
            </w:r>
            <w:proofErr w:type="gramEnd"/>
            <w:r w:rsidRPr="00CF5BFB">
              <w:rPr>
                <w:rFonts w:ascii="Times New Roman" w:hAnsi="Times New Roman" w:cs="Times New Roman"/>
              </w:rPr>
              <w:t xml:space="preserve"> учебное пособие / С.Б. Богоявленский, И.В. Стоноженко. – Санкт-</w:t>
            </w:r>
            <w:proofErr w:type="gramStart"/>
            <w:r w:rsidRPr="00CF5BF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F5BF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CF5BF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F5BFB">
              <w:rPr>
                <w:rFonts w:ascii="Times New Roman" w:hAnsi="Times New Roman" w:cs="Times New Roman"/>
              </w:rPr>
              <w:t>, 2016 . – 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B69E2C" w14:textId="77777777" w:rsidR="00262CF0" w:rsidRPr="00CF5BFB" w:rsidRDefault="002023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F5BFB">
                <w:rPr>
                  <w:color w:val="00008B"/>
                  <w:u w:val="single"/>
                </w:rPr>
                <w:t>http://opac.unecon.ru/elibrary ... BD%D1%8F%D1%82%D0%B8%D1%8F.pdf</w:t>
              </w:r>
            </w:hyperlink>
          </w:p>
        </w:tc>
      </w:tr>
      <w:tr w:rsidR="00262CF0" w:rsidRPr="00CF5BFB" w14:paraId="168F07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A5165F" w14:textId="77777777" w:rsidR="00262CF0" w:rsidRPr="00CF5B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5BFB">
              <w:rPr>
                <w:rFonts w:ascii="Times New Roman" w:hAnsi="Times New Roman" w:cs="Times New Roman"/>
              </w:rPr>
              <w:t xml:space="preserve">Богоявленский, Сергей </w:t>
            </w:r>
            <w:proofErr w:type="spellStart"/>
            <w:r w:rsidRPr="00CF5BFB">
              <w:rPr>
                <w:rFonts w:ascii="Times New Roman" w:hAnsi="Times New Roman" w:cs="Times New Roman"/>
              </w:rPr>
              <w:t>БорисовичОценка</w:t>
            </w:r>
            <w:proofErr w:type="spellEnd"/>
            <w:r w:rsidRPr="00CF5BF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F5BFB">
              <w:rPr>
                <w:rFonts w:ascii="Times New Roman" w:hAnsi="Times New Roman" w:cs="Times New Roman"/>
              </w:rPr>
              <w:t>рисков :</w:t>
            </w:r>
            <w:proofErr w:type="gramEnd"/>
            <w:r w:rsidRPr="00CF5BF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F5BFB">
              <w:rPr>
                <w:rFonts w:ascii="Times New Roman" w:hAnsi="Times New Roman" w:cs="Times New Roman"/>
              </w:rPr>
              <w:t>С.Б.Богоявленский</w:t>
            </w:r>
            <w:proofErr w:type="spellEnd"/>
            <w:r w:rsidRPr="00CF5B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5BFB">
              <w:rPr>
                <w:rFonts w:ascii="Times New Roman" w:hAnsi="Times New Roman" w:cs="Times New Roman"/>
              </w:rPr>
              <w:t>И.В.Стоноженко</w:t>
            </w:r>
            <w:proofErr w:type="spellEnd"/>
            <w:r w:rsidRPr="00CF5BFB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CF5BFB">
              <w:rPr>
                <w:rFonts w:ascii="Times New Roman" w:hAnsi="Times New Roman" w:cs="Times New Roman"/>
              </w:rPr>
              <w:t>высш</w:t>
            </w:r>
            <w:proofErr w:type="spellEnd"/>
            <w:r w:rsidRPr="00CF5BF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F5BF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F5BF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F5BFB">
              <w:rPr>
                <w:rFonts w:ascii="Times New Roman" w:hAnsi="Times New Roman" w:cs="Times New Roman"/>
              </w:rPr>
              <w:t>экон</w:t>
            </w:r>
            <w:proofErr w:type="spellEnd"/>
            <w:r w:rsidRPr="00CF5BFB">
              <w:rPr>
                <w:rFonts w:ascii="Times New Roman" w:hAnsi="Times New Roman" w:cs="Times New Roman"/>
              </w:rPr>
              <w:t xml:space="preserve">. ун-т, Каф. банков, фин. рынков и </w:t>
            </w:r>
            <w:proofErr w:type="spellStart"/>
            <w:r w:rsidRPr="00CF5BFB">
              <w:rPr>
                <w:rFonts w:ascii="Times New Roman" w:hAnsi="Times New Roman" w:cs="Times New Roman"/>
              </w:rPr>
              <w:t>страхованияСанкт</w:t>
            </w:r>
            <w:proofErr w:type="spellEnd"/>
            <w:r w:rsidRPr="00CF5BFB">
              <w:rPr>
                <w:rFonts w:ascii="Times New Roman" w:hAnsi="Times New Roman" w:cs="Times New Roman"/>
              </w:rPr>
              <w:t>-</w:t>
            </w:r>
            <w:proofErr w:type="gramStart"/>
            <w:r w:rsidRPr="00CF5BF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F5BF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CF5BF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F5BFB">
              <w:rPr>
                <w:rFonts w:ascii="Times New Roman" w:hAnsi="Times New Roman" w:cs="Times New Roman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583FA9" w14:textId="77777777" w:rsidR="00262CF0" w:rsidRPr="00CF5BFB" w:rsidRDefault="002023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F5BFB">
                <w:rPr>
                  <w:color w:val="00008B"/>
                  <w:u w:val="single"/>
                </w:rPr>
                <w:t>http://opac.unecon.ru/elibrary ... D1%81%D0%BA%D0%BE%D0%B2_21.pdf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8D7072" w14:textId="77777777" w:rsidTr="007B550D">
        <w:tc>
          <w:tcPr>
            <w:tcW w:w="9345" w:type="dxa"/>
          </w:tcPr>
          <w:p w14:paraId="0826EE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88CB9D" w14:textId="77777777" w:rsidTr="007B550D">
        <w:tc>
          <w:tcPr>
            <w:tcW w:w="9345" w:type="dxa"/>
          </w:tcPr>
          <w:p w14:paraId="451FB5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EACC80" w14:textId="77777777" w:rsidTr="007B550D">
        <w:tc>
          <w:tcPr>
            <w:tcW w:w="9345" w:type="dxa"/>
          </w:tcPr>
          <w:p w14:paraId="56F841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344534" w14:textId="77777777" w:rsidTr="007B550D">
        <w:tc>
          <w:tcPr>
            <w:tcW w:w="9345" w:type="dxa"/>
          </w:tcPr>
          <w:p w14:paraId="26B405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0236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F5B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5BF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F5B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5BF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F5B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5BFB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5B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5BFB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CF5BFB">
              <w:rPr>
                <w:sz w:val="22"/>
                <w:szCs w:val="22"/>
                <w:lang w:val="en-US"/>
              </w:rPr>
              <w:t>Intel</w:t>
            </w:r>
            <w:r w:rsidRPr="00CF5BFB">
              <w:rPr>
                <w:sz w:val="22"/>
                <w:szCs w:val="22"/>
              </w:rPr>
              <w:t xml:space="preserve">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5BFB">
              <w:rPr>
                <w:sz w:val="22"/>
                <w:szCs w:val="22"/>
              </w:rPr>
              <w:t xml:space="preserve">3-2100 2.4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F5BFB">
              <w:rPr>
                <w:sz w:val="22"/>
                <w:szCs w:val="22"/>
              </w:rPr>
              <w:t>/4/500</w:t>
            </w:r>
            <w:r w:rsidRPr="00CF5BFB">
              <w:rPr>
                <w:sz w:val="22"/>
                <w:szCs w:val="22"/>
                <w:lang w:val="en-US"/>
              </w:rPr>
              <w:t>Gb</w:t>
            </w:r>
            <w:r w:rsidRPr="00CF5BFB">
              <w:rPr>
                <w:sz w:val="22"/>
                <w:szCs w:val="22"/>
              </w:rPr>
              <w:t>/</w:t>
            </w:r>
            <w:r w:rsidRPr="00CF5BFB">
              <w:rPr>
                <w:sz w:val="22"/>
                <w:szCs w:val="22"/>
                <w:lang w:val="en-US"/>
              </w:rPr>
              <w:t>Acer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V</w:t>
            </w:r>
            <w:r w:rsidRPr="00CF5BFB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x</w:t>
            </w:r>
            <w:r w:rsidRPr="00CF5BF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F5B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5B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66629DB" w14:textId="77777777" w:rsidTr="008416EB">
        <w:tc>
          <w:tcPr>
            <w:tcW w:w="7797" w:type="dxa"/>
            <w:shd w:val="clear" w:color="auto" w:fill="auto"/>
          </w:tcPr>
          <w:p w14:paraId="674FD3C6" w14:textId="77777777" w:rsidR="002C735C" w:rsidRPr="00CF5B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5BFB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5B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5BFB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CF5BFB">
              <w:rPr>
                <w:sz w:val="22"/>
                <w:szCs w:val="22"/>
                <w:lang w:val="en-US"/>
              </w:rPr>
              <w:t>Intel</w:t>
            </w:r>
            <w:r w:rsidRPr="00CF5BFB">
              <w:rPr>
                <w:sz w:val="22"/>
                <w:szCs w:val="22"/>
              </w:rPr>
              <w:t xml:space="preserve">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5BFB">
              <w:rPr>
                <w:sz w:val="22"/>
                <w:szCs w:val="22"/>
              </w:rPr>
              <w:t xml:space="preserve">3-2100 2.4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F5BFB">
              <w:rPr>
                <w:sz w:val="22"/>
                <w:szCs w:val="22"/>
              </w:rPr>
              <w:t xml:space="preserve"> /4</w:t>
            </w:r>
            <w:r w:rsidRPr="00CF5BFB">
              <w:rPr>
                <w:sz w:val="22"/>
                <w:szCs w:val="22"/>
                <w:lang w:val="en-US"/>
              </w:rPr>
              <w:t>Gb</w:t>
            </w:r>
            <w:r w:rsidRPr="00CF5BFB">
              <w:rPr>
                <w:sz w:val="22"/>
                <w:szCs w:val="22"/>
              </w:rPr>
              <w:t>/500</w:t>
            </w:r>
            <w:r w:rsidRPr="00CF5BFB">
              <w:rPr>
                <w:sz w:val="22"/>
                <w:szCs w:val="22"/>
                <w:lang w:val="en-US"/>
              </w:rPr>
              <w:t>Gb</w:t>
            </w:r>
            <w:r w:rsidRPr="00CF5BFB">
              <w:rPr>
                <w:sz w:val="22"/>
                <w:szCs w:val="22"/>
              </w:rPr>
              <w:t>/</w:t>
            </w:r>
            <w:r w:rsidRPr="00CF5BFB">
              <w:rPr>
                <w:sz w:val="22"/>
                <w:szCs w:val="22"/>
                <w:lang w:val="en-US"/>
              </w:rPr>
              <w:t>Acer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V</w:t>
            </w:r>
            <w:r w:rsidRPr="00CF5BFB">
              <w:rPr>
                <w:sz w:val="22"/>
                <w:szCs w:val="22"/>
              </w:rPr>
              <w:t xml:space="preserve">193 19" - 1 шт., Звуковой проектор </w:t>
            </w:r>
            <w:r w:rsidRPr="00CF5BFB">
              <w:rPr>
                <w:sz w:val="22"/>
                <w:szCs w:val="22"/>
                <w:lang w:val="en-US"/>
              </w:rPr>
              <w:t>Yamaha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YSP</w:t>
            </w:r>
            <w:r w:rsidRPr="00CF5BFB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CF5BFB">
              <w:rPr>
                <w:sz w:val="22"/>
                <w:szCs w:val="22"/>
              </w:rPr>
              <w:t>площ.д</w:t>
            </w:r>
            <w:proofErr w:type="spellEnd"/>
            <w:r w:rsidRPr="00CF5BFB">
              <w:rPr>
                <w:sz w:val="22"/>
                <w:szCs w:val="22"/>
              </w:rPr>
              <w:t xml:space="preserve">/камеры - 1 шт., Экран проекционный </w:t>
            </w:r>
            <w:r w:rsidRPr="00CF5BFB">
              <w:rPr>
                <w:sz w:val="22"/>
                <w:szCs w:val="22"/>
                <w:lang w:val="en-US"/>
              </w:rPr>
              <w:t>draper</w:t>
            </w:r>
            <w:r w:rsidRPr="00CF5BFB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CF5BFB">
              <w:rPr>
                <w:sz w:val="22"/>
                <w:szCs w:val="22"/>
                <w:lang w:val="en-US"/>
              </w:rPr>
              <w:t>Panasonic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PT</w:t>
            </w:r>
            <w:r w:rsidRPr="00CF5BFB">
              <w:rPr>
                <w:sz w:val="22"/>
                <w:szCs w:val="22"/>
              </w:rPr>
              <w:t>-</w:t>
            </w:r>
            <w:r w:rsidRPr="00CF5BFB">
              <w:rPr>
                <w:sz w:val="22"/>
                <w:szCs w:val="22"/>
                <w:lang w:val="en-US"/>
              </w:rPr>
              <w:t>VX</w:t>
            </w:r>
            <w:r w:rsidRPr="00CF5BFB">
              <w:rPr>
                <w:sz w:val="22"/>
                <w:szCs w:val="22"/>
              </w:rPr>
              <w:t xml:space="preserve">610Е - 1 шт., Кронштейн потолочный </w:t>
            </w:r>
            <w:r w:rsidRPr="00CF5BFB">
              <w:rPr>
                <w:sz w:val="22"/>
                <w:szCs w:val="22"/>
                <w:lang w:val="en-US"/>
              </w:rPr>
              <w:t>Screen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Media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D</w:t>
            </w:r>
            <w:r w:rsidRPr="00CF5BFB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7C44BE" w14:textId="77777777" w:rsidR="002C735C" w:rsidRPr="00CF5B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5B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0722864" w14:textId="77777777" w:rsidTr="008416EB">
        <w:tc>
          <w:tcPr>
            <w:tcW w:w="7797" w:type="dxa"/>
            <w:shd w:val="clear" w:color="auto" w:fill="auto"/>
          </w:tcPr>
          <w:p w14:paraId="586081B6" w14:textId="77777777" w:rsidR="002C735C" w:rsidRPr="00CF5B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5BFB">
              <w:rPr>
                <w:sz w:val="22"/>
                <w:szCs w:val="22"/>
              </w:rPr>
              <w:lastRenderedPageBreak/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5B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5BFB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CF5BFB">
              <w:rPr>
                <w:sz w:val="22"/>
                <w:szCs w:val="22"/>
                <w:lang w:val="en-US"/>
              </w:rPr>
              <w:t>Intel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core</w:t>
            </w:r>
            <w:r w:rsidRPr="00CF5BFB">
              <w:rPr>
                <w:sz w:val="22"/>
                <w:szCs w:val="22"/>
              </w:rPr>
              <w:t xml:space="preserve">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5BFB">
              <w:rPr>
                <w:sz w:val="22"/>
                <w:szCs w:val="22"/>
              </w:rPr>
              <w:t>5-</w:t>
            </w:r>
            <w:r w:rsidRPr="00CF5BFB">
              <w:rPr>
                <w:sz w:val="22"/>
                <w:szCs w:val="22"/>
                <w:lang w:val="en-US"/>
              </w:rPr>
              <w:t>x</w:t>
            </w:r>
            <w:r w:rsidRPr="00CF5BFB">
              <w:rPr>
                <w:sz w:val="22"/>
                <w:szCs w:val="22"/>
              </w:rPr>
              <w:t>4-4460/8</w:t>
            </w:r>
            <w:r w:rsidRPr="00CF5BFB">
              <w:rPr>
                <w:sz w:val="22"/>
                <w:szCs w:val="22"/>
                <w:lang w:val="en-US"/>
              </w:rPr>
              <w:t>Gb</w:t>
            </w:r>
            <w:r w:rsidRPr="00CF5BFB">
              <w:rPr>
                <w:sz w:val="22"/>
                <w:szCs w:val="22"/>
              </w:rPr>
              <w:t>/1Тб/</w:t>
            </w:r>
            <w:r w:rsidRPr="00CF5BFB">
              <w:rPr>
                <w:sz w:val="22"/>
                <w:szCs w:val="22"/>
                <w:lang w:val="en-US"/>
              </w:rPr>
              <w:t>Samsung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s</w:t>
            </w:r>
            <w:r w:rsidRPr="00CF5BFB">
              <w:rPr>
                <w:sz w:val="22"/>
                <w:szCs w:val="22"/>
              </w:rPr>
              <w:t>23</w:t>
            </w:r>
            <w:r w:rsidRPr="00CF5BFB">
              <w:rPr>
                <w:sz w:val="22"/>
                <w:szCs w:val="22"/>
                <w:lang w:val="en-US"/>
              </w:rPr>
              <w:t>e</w:t>
            </w:r>
            <w:r w:rsidRPr="00CF5BFB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CF5BFB">
              <w:rPr>
                <w:sz w:val="22"/>
                <w:szCs w:val="22"/>
                <w:lang w:val="en-US"/>
              </w:rPr>
              <w:t>Panasonic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PT</w:t>
            </w:r>
            <w:r w:rsidRPr="00CF5BFB">
              <w:rPr>
                <w:sz w:val="22"/>
                <w:szCs w:val="22"/>
              </w:rPr>
              <w:t>-</w:t>
            </w:r>
            <w:r w:rsidRPr="00CF5BFB">
              <w:rPr>
                <w:sz w:val="22"/>
                <w:szCs w:val="22"/>
                <w:lang w:val="en-US"/>
              </w:rPr>
              <w:t>VX</w:t>
            </w:r>
            <w:r w:rsidRPr="00CF5BF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Champion</w:t>
            </w:r>
            <w:r w:rsidRPr="00CF5BFB">
              <w:rPr>
                <w:sz w:val="22"/>
                <w:szCs w:val="22"/>
              </w:rPr>
              <w:t xml:space="preserve"> 244х183см </w:t>
            </w:r>
            <w:r w:rsidRPr="00CF5BFB">
              <w:rPr>
                <w:sz w:val="22"/>
                <w:szCs w:val="22"/>
                <w:lang w:val="en-US"/>
              </w:rPr>
              <w:t>SCM</w:t>
            </w:r>
            <w:r w:rsidRPr="00CF5BFB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5D0414" w14:textId="77777777" w:rsidR="002C735C" w:rsidRPr="00CF5B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5B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5D551C6" w14:textId="77777777" w:rsidTr="008416EB">
        <w:tc>
          <w:tcPr>
            <w:tcW w:w="7797" w:type="dxa"/>
            <w:shd w:val="clear" w:color="auto" w:fill="auto"/>
          </w:tcPr>
          <w:p w14:paraId="468455DA" w14:textId="77777777" w:rsidR="002C735C" w:rsidRPr="00CF5B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5BFB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5B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5BFB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CF5BFB">
              <w:rPr>
                <w:sz w:val="22"/>
                <w:szCs w:val="22"/>
                <w:lang w:val="en-US"/>
              </w:rPr>
              <w:t>Intel</w:t>
            </w:r>
            <w:r w:rsidRPr="00CF5BFB">
              <w:rPr>
                <w:sz w:val="22"/>
                <w:szCs w:val="22"/>
              </w:rPr>
              <w:t xml:space="preserve">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5BFB">
              <w:rPr>
                <w:sz w:val="22"/>
                <w:szCs w:val="22"/>
              </w:rPr>
              <w:t xml:space="preserve">3-2100 2.4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F5BFB">
              <w:rPr>
                <w:sz w:val="22"/>
                <w:szCs w:val="22"/>
              </w:rPr>
              <w:t>/4</w:t>
            </w:r>
            <w:r w:rsidRPr="00CF5BFB">
              <w:rPr>
                <w:sz w:val="22"/>
                <w:szCs w:val="22"/>
                <w:lang w:val="en-US"/>
              </w:rPr>
              <w:t>Gb</w:t>
            </w:r>
            <w:r w:rsidRPr="00CF5BFB">
              <w:rPr>
                <w:sz w:val="22"/>
                <w:szCs w:val="22"/>
              </w:rPr>
              <w:t>/500</w:t>
            </w:r>
            <w:r w:rsidRPr="00CF5BFB">
              <w:rPr>
                <w:sz w:val="22"/>
                <w:szCs w:val="22"/>
                <w:lang w:val="en-US"/>
              </w:rPr>
              <w:t>Gb</w:t>
            </w:r>
            <w:r w:rsidRPr="00CF5BFB">
              <w:rPr>
                <w:sz w:val="22"/>
                <w:szCs w:val="22"/>
              </w:rPr>
              <w:t>/</w:t>
            </w:r>
            <w:r w:rsidRPr="00CF5BFB">
              <w:rPr>
                <w:sz w:val="22"/>
                <w:szCs w:val="22"/>
                <w:lang w:val="en-US"/>
              </w:rPr>
              <w:t>Acer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V</w:t>
            </w:r>
            <w:r w:rsidRPr="00CF5BF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x</w:t>
            </w:r>
            <w:r w:rsidRPr="00CF5BF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DE57A6" w14:textId="77777777" w:rsidR="002C735C" w:rsidRPr="00CF5B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5B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2F1B432" w14:textId="77777777" w:rsidTr="008416EB">
        <w:tc>
          <w:tcPr>
            <w:tcW w:w="7797" w:type="dxa"/>
            <w:shd w:val="clear" w:color="auto" w:fill="auto"/>
          </w:tcPr>
          <w:p w14:paraId="53AEE3EF" w14:textId="77777777" w:rsidR="002C735C" w:rsidRPr="00CF5B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5BF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5B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5BFB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CF5BFB">
              <w:rPr>
                <w:sz w:val="22"/>
                <w:szCs w:val="22"/>
                <w:lang w:val="en-US"/>
              </w:rPr>
              <w:t>Intel</w:t>
            </w:r>
            <w:r w:rsidRPr="00CF5BFB">
              <w:rPr>
                <w:sz w:val="22"/>
                <w:szCs w:val="22"/>
              </w:rPr>
              <w:t xml:space="preserve">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5BFB">
              <w:rPr>
                <w:sz w:val="22"/>
                <w:szCs w:val="22"/>
              </w:rPr>
              <w:t xml:space="preserve">3-2100 2.4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F5BFB">
              <w:rPr>
                <w:sz w:val="22"/>
                <w:szCs w:val="22"/>
              </w:rPr>
              <w:t>/500/4/</w:t>
            </w:r>
            <w:r w:rsidRPr="00CF5BFB">
              <w:rPr>
                <w:sz w:val="22"/>
                <w:szCs w:val="22"/>
                <w:lang w:val="en-US"/>
              </w:rPr>
              <w:t>Acer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V</w:t>
            </w:r>
            <w:r w:rsidRPr="00CF5BF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F5BFB">
              <w:rPr>
                <w:sz w:val="22"/>
                <w:szCs w:val="22"/>
                <w:lang w:val="en-US"/>
              </w:rPr>
              <w:t>Panasonic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PT</w:t>
            </w:r>
            <w:r w:rsidRPr="00CF5BFB">
              <w:rPr>
                <w:sz w:val="22"/>
                <w:szCs w:val="22"/>
              </w:rPr>
              <w:t>-</w:t>
            </w:r>
            <w:r w:rsidRPr="00CF5BFB">
              <w:rPr>
                <w:sz w:val="22"/>
                <w:szCs w:val="22"/>
                <w:lang w:val="en-US"/>
              </w:rPr>
              <w:t>VX</w:t>
            </w:r>
            <w:r w:rsidRPr="00CF5BF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CF5BFB">
              <w:rPr>
                <w:sz w:val="22"/>
                <w:szCs w:val="22"/>
                <w:lang w:val="en-US"/>
              </w:rPr>
              <w:t>Hi</w:t>
            </w:r>
            <w:r w:rsidRPr="00CF5BFB">
              <w:rPr>
                <w:sz w:val="22"/>
                <w:szCs w:val="22"/>
              </w:rPr>
              <w:t>-</w:t>
            </w:r>
            <w:r w:rsidRPr="00CF5BFB">
              <w:rPr>
                <w:sz w:val="22"/>
                <w:szCs w:val="22"/>
                <w:lang w:val="en-US"/>
              </w:rPr>
              <w:t>Fi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PRO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MASKGT</w:t>
            </w:r>
            <w:r w:rsidRPr="00CF5BFB">
              <w:rPr>
                <w:sz w:val="22"/>
                <w:szCs w:val="22"/>
              </w:rPr>
              <w:t>-</w:t>
            </w:r>
            <w:r w:rsidRPr="00CF5BFB">
              <w:rPr>
                <w:sz w:val="22"/>
                <w:szCs w:val="22"/>
                <w:lang w:val="en-US"/>
              </w:rPr>
              <w:t>W</w:t>
            </w:r>
            <w:r w:rsidRPr="00CF5BFB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CF5BFB">
              <w:rPr>
                <w:sz w:val="22"/>
                <w:szCs w:val="22"/>
                <w:lang w:val="en-US"/>
              </w:rPr>
              <w:t>Behringer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XM</w:t>
            </w:r>
            <w:r w:rsidRPr="00CF5BFB">
              <w:rPr>
                <w:sz w:val="22"/>
                <w:szCs w:val="22"/>
              </w:rPr>
              <w:t xml:space="preserve">8500 </w:t>
            </w:r>
            <w:r w:rsidRPr="00CF5BFB">
              <w:rPr>
                <w:sz w:val="22"/>
                <w:szCs w:val="22"/>
                <w:lang w:val="en-US"/>
              </w:rPr>
              <w:t>ULTRAVOICE</w:t>
            </w:r>
            <w:r w:rsidRPr="00CF5BF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6B1AD7" w14:textId="77777777" w:rsidR="002C735C" w:rsidRPr="00CF5B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5B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6B00BF3" w14:textId="77777777" w:rsidTr="008416EB">
        <w:tc>
          <w:tcPr>
            <w:tcW w:w="7797" w:type="dxa"/>
            <w:shd w:val="clear" w:color="auto" w:fill="auto"/>
          </w:tcPr>
          <w:p w14:paraId="6D9AD95F" w14:textId="77777777" w:rsidR="002C735C" w:rsidRPr="00CF5B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5BF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F5B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5BF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x</w:t>
            </w:r>
            <w:r w:rsidRPr="00CF5BFB">
              <w:rPr>
                <w:sz w:val="22"/>
                <w:szCs w:val="22"/>
              </w:rPr>
              <w:t xml:space="preserve">2 </w:t>
            </w:r>
            <w:r w:rsidRPr="00CF5BFB">
              <w:rPr>
                <w:sz w:val="22"/>
                <w:szCs w:val="22"/>
                <w:lang w:val="en-US"/>
              </w:rPr>
              <w:t>g</w:t>
            </w:r>
            <w:r w:rsidRPr="00CF5BFB">
              <w:rPr>
                <w:sz w:val="22"/>
                <w:szCs w:val="22"/>
              </w:rPr>
              <w:t>3250 /8</w:t>
            </w:r>
            <w:r w:rsidRPr="00CF5BFB">
              <w:rPr>
                <w:sz w:val="22"/>
                <w:szCs w:val="22"/>
                <w:lang w:val="en-US"/>
              </w:rPr>
              <w:t>Gb</w:t>
            </w:r>
            <w:r w:rsidRPr="00CF5BFB">
              <w:rPr>
                <w:sz w:val="22"/>
                <w:szCs w:val="22"/>
              </w:rPr>
              <w:t>/500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F5BFB">
              <w:rPr>
                <w:sz w:val="22"/>
                <w:szCs w:val="22"/>
              </w:rPr>
              <w:t xml:space="preserve">/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F5BFB">
              <w:rPr>
                <w:sz w:val="22"/>
                <w:szCs w:val="22"/>
              </w:rPr>
              <w:t xml:space="preserve"> 21.5') - 1 шт., Компьютер </w:t>
            </w:r>
            <w:r w:rsidRPr="00CF5BFB">
              <w:rPr>
                <w:sz w:val="22"/>
                <w:szCs w:val="22"/>
                <w:lang w:val="en-US"/>
              </w:rPr>
              <w:t>Intel</w:t>
            </w:r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X</w:t>
            </w:r>
            <w:r w:rsidRPr="00CF5BFB">
              <w:rPr>
                <w:sz w:val="22"/>
                <w:szCs w:val="22"/>
              </w:rPr>
              <w:t xml:space="preserve">2 </w:t>
            </w:r>
            <w:r w:rsidRPr="00CF5BFB">
              <w:rPr>
                <w:sz w:val="22"/>
                <w:szCs w:val="22"/>
                <w:lang w:val="en-US"/>
              </w:rPr>
              <w:t>G</w:t>
            </w:r>
            <w:r w:rsidRPr="00CF5BFB">
              <w:rPr>
                <w:sz w:val="22"/>
                <w:szCs w:val="22"/>
              </w:rPr>
              <w:t xml:space="preserve">3420/8 </w:t>
            </w:r>
            <w:r w:rsidRPr="00CF5BFB">
              <w:rPr>
                <w:sz w:val="22"/>
                <w:szCs w:val="22"/>
                <w:lang w:val="en-US"/>
              </w:rPr>
              <w:t>Gb</w:t>
            </w:r>
            <w:r w:rsidRPr="00CF5BFB">
              <w:rPr>
                <w:sz w:val="22"/>
                <w:szCs w:val="22"/>
              </w:rPr>
              <w:t xml:space="preserve">/500 </w:t>
            </w:r>
            <w:r w:rsidRPr="00CF5BFB">
              <w:rPr>
                <w:sz w:val="22"/>
                <w:szCs w:val="22"/>
                <w:lang w:val="en-US"/>
              </w:rPr>
              <w:t>HDD</w:t>
            </w:r>
            <w:r w:rsidRPr="00CF5BFB">
              <w:rPr>
                <w:sz w:val="22"/>
                <w:szCs w:val="22"/>
              </w:rPr>
              <w:t>/</w:t>
            </w:r>
            <w:r w:rsidRPr="00CF5BFB">
              <w:rPr>
                <w:sz w:val="22"/>
                <w:szCs w:val="22"/>
                <w:lang w:val="en-US"/>
              </w:rPr>
              <w:t>PHILIPS</w:t>
            </w:r>
            <w:r w:rsidRPr="00CF5BFB">
              <w:rPr>
                <w:sz w:val="22"/>
                <w:szCs w:val="22"/>
              </w:rPr>
              <w:t xml:space="preserve"> 200</w:t>
            </w:r>
            <w:r w:rsidRPr="00CF5BFB">
              <w:rPr>
                <w:sz w:val="22"/>
                <w:szCs w:val="22"/>
                <w:lang w:val="en-US"/>
              </w:rPr>
              <w:t>V</w:t>
            </w:r>
            <w:r w:rsidRPr="00CF5BFB">
              <w:rPr>
                <w:sz w:val="22"/>
                <w:szCs w:val="22"/>
              </w:rPr>
              <w:t xml:space="preserve">4- 23 шт., Ноутбук </w:t>
            </w:r>
            <w:r w:rsidRPr="00CF5BFB">
              <w:rPr>
                <w:sz w:val="22"/>
                <w:szCs w:val="22"/>
                <w:lang w:val="en-US"/>
              </w:rPr>
              <w:t>HP</w:t>
            </w:r>
            <w:r w:rsidRPr="00CF5BFB">
              <w:rPr>
                <w:sz w:val="22"/>
                <w:szCs w:val="22"/>
              </w:rPr>
              <w:t xml:space="preserve"> 250 </w:t>
            </w:r>
            <w:r w:rsidRPr="00CF5BFB">
              <w:rPr>
                <w:sz w:val="22"/>
                <w:szCs w:val="22"/>
                <w:lang w:val="en-US"/>
              </w:rPr>
              <w:t>G</w:t>
            </w:r>
            <w:r w:rsidRPr="00CF5BFB">
              <w:rPr>
                <w:sz w:val="22"/>
                <w:szCs w:val="22"/>
              </w:rPr>
              <w:t>6 1</w:t>
            </w:r>
            <w:r w:rsidRPr="00CF5BFB">
              <w:rPr>
                <w:sz w:val="22"/>
                <w:szCs w:val="22"/>
                <w:lang w:val="en-US"/>
              </w:rPr>
              <w:t>WY</w:t>
            </w:r>
            <w:r w:rsidRPr="00CF5BFB">
              <w:rPr>
                <w:sz w:val="22"/>
                <w:szCs w:val="22"/>
              </w:rPr>
              <w:t>58</w:t>
            </w:r>
            <w:r w:rsidRPr="00CF5BFB">
              <w:rPr>
                <w:sz w:val="22"/>
                <w:szCs w:val="22"/>
                <w:lang w:val="en-US"/>
              </w:rPr>
              <w:t>EA</w:t>
            </w:r>
            <w:r w:rsidRPr="00CF5BFB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F5BF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F5BFB">
              <w:rPr>
                <w:sz w:val="22"/>
                <w:szCs w:val="22"/>
              </w:rPr>
              <w:t xml:space="preserve"> </w:t>
            </w:r>
            <w:r w:rsidRPr="00CF5BFB">
              <w:rPr>
                <w:sz w:val="22"/>
                <w:szCs w:val="22"/>
                <w:lang w:val="en-US"/>
              </w:rPr>
              <w:t>x</w:t>
            </w:r>
            <w:r w:rsidRPr="00CF5BFB">
              <w:rPr>
                <w:sz w:val="22"/>
                <w:szCs w:val="22"/>
              </w:rPr>
              <w:t xml:space="preserve"> 400 - 1 шт.  </w:t>
            </w:r>
            <w:r w:rsidRPr="00CF5BFB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921156" w14:textId="77777777" w:rsidR="002C735C" w:rsidRPr="00CF5B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5BF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5BFB" w14:paraId="312580EC" w14:textId="77777777" w:rsidTr="00CF5BFB">
        <w:tc>
          <w:tcPr>
            <w:tcW w:w="562" w:type="dxa"/>
          </w:tcPr>
          <w:p w14:paraId="17BDB480" w14:textId="77777777" w:rsidR="00CF5BFB" w:rsidRPr="00844593" w:rsidRDefault="00CF5B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3C25436" w14:textId="77777777" w:rsidR="00CF5BFB" w:rsidRDefault="00CF5B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F5BF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5B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F5BFB" w14:paraId="5A1C9382" w14:textId="77777777" w:rsidTr="00801458">
        <w:tc>
          <w:tcPr>
            <w:tcW w:w="2336" w:type="dxa"/>
          </w:tcPr>
          <w:p w14:paraId="4C518DAB" w14:textId="77777777" w:rsidR="005D65A5" w:rsidRPr="00CF5B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F5B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F5B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F5B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F5BFB" w14:paraId="07658034" w14:textId="77777777" w:rsidTr="00801458">
        <w:tc>
          <w:tcPr>
            <w:tcW w:w="2336" w:type="dxa"/>
          </w:tcPr>
          <w:p w14:paraId="1553D698" w14:textId="78F29BFB" w:rsidR="005D65A5" w:rsidRPr="00CF5B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F5BFB" w:rsidRDefault="007478E0" w:rsidP="00801458">
            <w:pPr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CF5BFB" w:rsidRDefault="007478E0" w:rsidP="00801458">
            <w:pPr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F5BFB" w:rsidRDefault="007478E0" w:rsidP="00801458">
            <w:pPr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F5BFB" w14:paraId="303C81EB" w14:textId="77777777" w:rsidTr="00801458">
        <w:tc>
          <w:tcPr>
            <w:tcW w:w="2336" w:type="dxa"/>
          </w:tcPr>
          <w:p w14:paraId="6AC73ED8" w14:textId="77777777" w:rsidR="005D65A5" w:rsidRPr="00CF5B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C2CEF0" w14:textId="77777777" w:rsidR="005D65A5" w:rsidRPr="00CF5BFB" w:rsidRDefault="007478E0" w:rsidP="00801458">
            <w:pPr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489D1BC" w14:textId="77777777" w:rsidR="005D65A5" w:rsidRPr="00CF5BFB" w:rsidRDefault="007478E0" w:rsidP="00801458">
            <w:pPr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63FFF94" w14:textId="77777777" w:rsidR="005D65A5" w:rsidRPr="00CF5BFB" w:rsidRDefault="007478E0" w:rsidP="00801458">
            <w:pPr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CF5BFB" w14:paraId="5241D04D" w14:textId="77777777" w:rsidTr="00801458">
        <w:tc>
          <w:tcPr>
            <w:tcW w:w="2336" w:type="dxa"/>
          </w:tcPr>
          <w:p w14:paraId="1C50F435" w14:textId="77777777" w:rsidR="005D65A5" w:rsidRPr="00CF5B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B554F1" w14:textId="77777777" w:rsidR="005D65A5" w:rsidRPr="00CF5BFB" w:rsidRDefault="007478E0" w:rsidP="00801458">
            <w:pPr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888A87" w14:textId="77777777" w:rsidR="005D65A5" w:rsidRPr="00CF5BFB" w:rsidRDefault="007478E0" w:rsidP="00801458">
            <w:pPr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3722E1" w14:textId="77777777" w:rsidR="005D65A5" w:rsidRPr="00CF5BFB" w:rsidRDefault="007478E0" w:rsidP="00801458">
            <w:pPr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5BFB" w14:paraId="540B1CCC" w14:textId="77777777" w:rsidTr="00CF5BFB">
        <w:tc>
          <w:tcPr>
            <w:tcW w:w="562" w:type="dxa"/>
          </w:tcPr>
          <w:p w14:paraId="0A4A5B8C" w14:textId="77777777" w:rsidR="00CF5BFB" w:rsidRDefault="00CF5B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A6B8C4" w14:textId="77777777" w:rsidR="00CF5BFB" w:rsidRDefault="00CF5B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F5BFB" w14:paraId="0267C479" w14:textId="77777777" w:rsidTr="00801458">
        <w:tc>
          <w:tcPr>
            <w:tcW w:w="2500" w:type="pct"/>
          </w:tcPr>
          <w:p w14:paraId="37F699C9" w14:textId="77777777" w:rsidR="00B8237E" w:rsidRPr="00CF5B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F5B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B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F5BFB" w14:paraId="3F240151" w14:textId="77777777" w:rsidTr="00801458">
        <w:tc>
          <w:tcPr>
            <w:tcW w:w="2500" w:type="pct"/>
          </w:tcPr>
          <w:p w14:paraId="61E91592" w14:textId="61A0874C" w:rsidR="00B8237E" w:rsidRPr="00CF5BFB" w:rsidRDefault="00B8237E" w:rsidP="00801458">
            <w:pPr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F5BFB" w:rsidRDefault="005C548A" w:rsidP="00801458">
            <w:pPr>
              <w:rPr>
                <w:rFonts w:ascii="Times New Roman" w:hAnsi="Times New Roman" w:cs="Times New Roman"/>
              </w:rPr>
            </w:pPr>
            <w:r w:rsidRPr="00CF5BF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236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4593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5BFB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6592297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5827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viewer/upravlenie-riskami-4694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E%D1%86%D0%B5%D0%BD%D0%BA%D0%B0%20%D1%80%D0%B8%D1%81%D0%BA%D0%BE%D0%B2_21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0%B8%D0%BF%D0%BE%D0%B2%D1%8B%D0%B5%20%D0%B7%D0%B0%D0%B4%D0%B0%D1%87%D0%B8%20%D0%BF%D1%80%D0%B8%D0%BD%D1%8F%D1%82%D0%B8%D1%8F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F32FA5-971D-4D42-9797-77A1B0DD7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3725</Words>
  <Characters>21239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