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C0CA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C0CA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C0CA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C0CA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Аудит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A2A66F" w:rsidR="00A77598" w:rsidRPr="009754FF" w:rsidRDefault="009754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0C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0CA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7C0C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C0CA5">
              <w:rPr>
                <w:rFonts w:ascii="Times New Roman" w:hAnsi="Times New Roman" w:cs="Times New Roman"/>
                <w:sz w:val="20"/>
                <w:szCs w:val="20"/>
              </w:rPr>
              <w:t>Коноплянник</w:t>
            </w:r>
            <w:proofErr w:type="spellEnd"/>
            <w:r w:rsidRPr="007C0CA5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02C523" w:rsidR="004475DA" w:rsidRPr="009754FF" w:rsidRDefault="009754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07ED3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4225C2" w:rsidR="00D75436" w:rsidRDefault="002354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90B6354" w:rsidR="00D75436" w:rsidRDefault="002354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A763511" w:rsidR="00D75436" w:rsidRDefault="002354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580D3CE" w:rsidR="00D75436" w:rsidRDefault="002354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816B53" w:rsidR="00D75436" w:rsidRDefault="002354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87BE794" w:rsidR="00D75436" w:rsidRDefault="002354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83624EF" w:rsidR="00D75436" w:rsidRDefault="002354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712081C" w:rsidR="00D75436" w:rsidRDefault="002354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EB309F0" w:rsidR="00D75436" w:rsidRDefault="002354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DA68CD2" w:rsidR="00D75436" w:rsidRDefault="002354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1D9C10" w:rsidR="00D75436" w:rsidRDefault="002354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60EC52" w:rsidR="00D75436" w:rsidRDefault="002354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57BE36" w:rsidR="00D75436" w:rsidRDefault="002354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73C2E5D" w:rsidR="00D75436" w:rsidRDefault="002354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526B0A8" w:rsidR="00D75436" w:rsidRDefault="002354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37BF3AD" w:rsidR="00D75436" w:rsidRDefault="002354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70AB4C9" w:rsidR="00D75436" w:rsidRDefault="002354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11B13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C0C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по организации, методологии и методике аудита экономических субъектов, способности по их использованию в профессиональной деятельности и адаптации к системе управления конкретным предприятием.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C0CA5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Аудит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C0C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C0C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C0C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C0C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0C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C0C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C0C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C0C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0CA5">
              <w:rPr>
                <w:rFonts w:ascii="Times New Roman" w:hAnsi="Times New Roman" w:cs="Times New Roman"/>
              </w:rPr>
              <w:t>законодательное и нормативное регулирование в области противодействия экстремизма, терроризма, коррупционному поведению</w:t>
            </w:r>
            <w:r w:rsidRPr="007C0C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0CA5">
              <w:rPr>
                <w:rFonts w:ascii="Times New Roman" w:hAnsi="Times New Roman" w:cs="Times New Roman"/>
              </w:rPr>
              <w:t>применять законодательство  в области противодействия экстремизма, терроризма, коррупционному поведению  и противодействовать им в профессиональной деятельности</w:t>
            </w:r>
            <w:r w:rsidRPr="007C0C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C0C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0CA5">
              <w:rPr>
                <w:rFonts w:ascii="Times New Roman" w:hAnsi="Times New Roman" w:cs="Times New Roman"/>
              </w:rPr>
              <w:t>методами противодействия экстремизма, терроризма и коррупционного поведения</w:t>
            </w:r>
            <w:r w:rsidRPr="007C0C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0CA5" w14:paraId="4B94B3A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52F2A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ПК-3 - Способен выполнять аудиторские задания и оказывать прочие услуги, связанные с аудиторской деятельностью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56C8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ПК-3.1 - Анализирует риски искажения данных бухгалтерского учета и бухгалтерской отчетности, выполняет и организует выполнение участниками аудиторской группы аудиторских процедур, а также формулирует выводы в соответствии с целями выполнения аудиторского задания или оказания прочих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03D4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0CA5">
              <w:rPr>
                <w:rFonts w:ascii="Times New Roman" w:hAnsi="Times New Roman" w:cs="Times New Roman"/>
              </w:rPr>
              <w:t>законодательное и нормативное регулирование в области аудиторской практики</w:t>
            </w:r>
            <w:r w:rsidRPr="007C0CA5">
              <w:rPr>
                <w:rFonts w:ascii="Times New Roman" w:hAnsi="Times New Roman" w:cs="Times New Roman"/>
              </w:rPr>
              <w:t xml:space="preserve"> </w:t>
            </w:r>
          </w:p>
          <w:p w14:paraId="51ACDFAA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0CA5">
              <w:rPr>
                <w:rFonts w:ascii="Times New Roman" w:hAnsi="Times New Roman" w:cs="Times New Roman"/>
              </w:rPr>
              <w:t>применять международные стандарты аудита</w:t>
            </w:r>
            <w:r w:rsidRPr="007C0CA5">
              <w:rPr>
                <w:rFonts w:ascii="Times New Roman" w:hAnsi="Times New Roman" w:cs="Times New Roman"/>
              </w:rPr>
              <w:t xml:space="preserve">. </w:t>
            </w:r>
          </w:p>
          <w:p w14:paraId="700D5C24" w14:textId="77777777" w:rsidR="00751095" w:rsidRPr="007C0C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0CA5">
              <w:rPr>
                <w:rFonts w:ascii="Times New Roman" w:hAnsi="Times New Roman" w:cs="Times New Roman"/>
              </w:rPr>
              <w:t>методами оценки и выявления рисков искажения бухгалтерской отчетности</w:t>
            </w:r>
            <w:r w:rsidRPr="007C0C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0CA5" w14:paraId="170FE52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E1BEA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ПК-5 - Способен разрабатывать методику проведения внутренней аудиторской проверки и принимать участие в выполнении консультационного проекта по вопросам внутреннего аудита в составе группы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1A397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ПК-5.1 - Разрабатывает методику проведения внутренней аудиторской проверки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DD1EA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0CA5">
              <w:rPr>
                <w:rFonts w:ascii="Times New Roman" w:hAnsi="Times New Roman" w:cs="Times New Roman"/>
              </w:rPr>
              <w:t>законодательное и нормативное регулирование в области формирования системы внутреннего контроля и аудита</w:t>
            </w:r>
            <w:r w:rsidRPr="007C0CA5">
              <w:rPr>
                <w:rFonts w:ascii="Times New Roman" w:hAnsi="Times New Roman" w:cs="Times New Roman"/>
              </w:rPr>
              <w:t xml:space="preserve"> </w:t>
            </w:r>
          </w:p>
          <w:p w14:paraId="07DAD3CE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0CA5">
              <w:rPr>
                <w:rFonts w:ascii="Times New Roman" w:hAnsi="Times New Roman" w:cs="Times New Roman"/>
              </w:rPr>
              <w:t>разрабатывать методику проведения внутреннего аудита</w:t>
            </w:r>
            <w:r w:rsidRPr="007C0CA5">
              <w:rPr>
                <w:rFonts w:ascii="Times New Roman" w:hAnsi="Times New Roman" w:cs="Times New Roman"/>
              </w:rPr>
              <w:t xml:space="preserve">. </w:t>
            </w:r>
          </w:p>
          <w:p w14:paraId="70FC387C" w14:textId="77777777" w:rsidR="00751095" w:rsidRPr="007C0C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0CA5">
              <w:rPr>
                <w:rFonts w:ascii="Times New Roman" w:hAnsi="Times New Roman" w:cs="Times New Roman"/>
              </w:rPr>
              <w:t>методами проведения внутреннего аудита и получением аудиторских доказательств</w:t>
            </w:r>
            <w:r w:rsidRPr="007C0CA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0CA5" w14:paraId="6950CF9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0FF6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ПК-2 - Способен руководить структурным подразделением внутреннего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C47CD" w14:textId="77777777" w:rsidR="00751095" w:rsidRPr="007C0C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ПК-2.2 - Участвует в формировании завершающих документов по результатам проведения внутреннего контроля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71D7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0CA5">
              <w:rPr>
                <w:rFonts w:ascii="Times New Roman" w:hAnsi="Times New Roman" w:cs="Times New Roman"/>
              </w:rPr>
              <w:t>порядок формирования локальных документов внутреннего контроля</w:t>
            </w:r>
            <w:r w:rsidRPr="007C0CA5">
              <w:rPr>
                <w:rFonts w:ascii="Times New Roman" w:hAnsi="Times New Roman" w:cs="Times New Roman"/>
              </w:rPr>
              <w:t xml:space="preserve"> </w:t>
            </w:r>
          </w:p>
          <w:p w14:paraId="5C3B345F" w14:textId="77777777" w:rsidR="00751095" w:rsidRPr="007C0C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0CA5">
              <w:rPr>
                <w:rFonts w:ascii="Times New Roman" w:hAnsi="Times New Roman" w:cs="Times New Roman"/>
              </w:rPr>
              <w:t>разрабатывать планы и программы проведения контроля, формировать отчеты и аудиторское заключение</w:t>
            </w:r>
            <w:r w:rsidRPr="007C0CA5">
              <w:rPr>
                <w:rFonts w:ascii="Times New Roman" w:hAnsi="Times New Roman" w:cs="Times New Roman"/>
              </w:rPr>
              <w:t xml:space="preserve">. </w:t>
            </w:r>
          </w:p>
          <w:p w14:paraId="66551699" w14:textId="77777777" w:rsidR="00751095" w:rsidRPr="007C0C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0CA5">
              <w:rPr>
                <w:rFonts w:ascii="Times New Roman" w:hAnsi="Times New Roman" w:cs="Times New Roman"/>
              </w:rPr>
              <w:t>навыками осуществления мониторинга системы внутреннего контроля</w:t>
            </w:r>
            <w:r w:rsidRPr="007C0C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C0C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C0CA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C0CA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C0CA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C0CA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(ак</w:t>
            </w:r>
            <w:r w:rsidR="00AE2B1A" w:rsidRPr="007C0CA5">
              <w:rPr>
                <w:rFonts w:ascii="Times New Roman" w:hAnsi="Times New Roman" w:cs="Times New Roman"/>
                <w:b/>
              </w:rPr>
              <w:t>адемические</w:t>
            </w:r>
            <w:r w:rsidRPr="007C0CA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C0C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C0C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C0C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C0C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C0CA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C0C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C0C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C0C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C0C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C0CA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C0CA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1. Cущность аудита, его содержание и роль в развитии функции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Пользователи отчетности. Место аудита в системе контроля. Характеристика рынка услуг российского аудита. Постулаты аудита и принципы аудиторской деятельности. Профессиональная этика аудитора. Классификация видов аудита и сопутствующих услуг. Виды аудита. Сопутствующие виды аудиторских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C0C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CD090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98051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2. Принципы аудиторской деятельности. Стандартизация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C8BCE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Основные принципы аудита, их характеристика. Необходимость стандартизации аудита, их значение для аудиторской деятельности МСА, необходимость их принятия. Система МСА, группы МСА, дополнительные и иные документы МФБ, регулирующие аудит. Этические принципы аудита. МСА 200 «Общие цели независимого аудитора и проведение аудита в соответствии с международными стандартами аудита». Этические нормы, профессиональный скептицизм,  профессиональное суждение.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C124A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65A0E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D99544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024CD" w14:textId="77777777" w:rsidR="004475DA" w:rsidRPr="007C0C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9C27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021D9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3. Регулирование аудиторской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F7B11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Нормативное регулирование аудиторской деятельности. Стандарты аудиторской деятельности. Международные стандарты аудита. Национальные (федеральные) стандарты аудита. Стандарты саморегулируемой организации. Принципы осуществления внешнего контроля качества работы аудиторских организаций и индивидуальных аудиторов. Государственное регулирование аудиторской деятельности. Совет по аудиторской деятельности. Саморегулируемые организации (СРО). Аттестация аудиторов, их права и обязанности. Права и обязанности аудиторских организаций и индивидуальных аудиторов.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1111E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4A92D9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07EDA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3F39E0" w14:textId="77777777" w:rsidR="004475DA" w:rsidRPr="007C0C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2FFD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662FB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4. Организация процесса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FFC58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 xml:space="preserve">Понятие процесса аудита и этапы его проведения. Отбор клиентов аудиторскими организациями, проведение переговоров с ними. Условия аудиторских заданий, письмо о проведении аудита. Заключение договоров на оказание аудиторских услуг. Оценка стоимости аудиторских услуг. Выбор клиента: источники информации об аудируемом лице экспресс анализ состояния дел клиента. Способы получения аудиторской фирмой предложения на оказание услуг. Предварительное экспресс-обследование,  документирование его  результатов. Подготовка письма о согласии на проведение аудита и его содержание. Случаи, когда письмо о согласии может не составляться. МСА 210 «Согласование условий аудиторских заданий». Предпосылки для аудита, соглашение об условиях выполнения аудиторского задания, повторный аудит, согласие с изменениями условий аудиторского задания, другие факторы, влияющие на принятие аудиторского задания. Определение объема проверки. Договор на проведение аудиторской проверки. Виды и правовая оценка договоров на проведение аудиторской проверки и оказание иных аудиторских услуг. Права и обязанности сторон по договору. Ответственность сторон по договору. Случаи проведения конкурсов на оказание аудиторских услуг по законодательству РФ. Нормативная регламентация и правила проведения открытого конкурса по отбору аудиторских организаций для осуществления обязательного ежегодного аудита организации, доля государственной собственности или собственности субъекта </w:t>
            </w:r>
            <w:proofErr w:type="gramStart"/>
            <w:r w:rsidRPr="007C0CA5">
              <w:rPr>
                <w:sz w:val="22"/>
                <w:szCs w:val="22"/>
                <w:lang w:bidi="ru-RU"/>
              </w:rPr>
              <w:t>РФ</w:t>
            </w:r>
            <w:proofErr w:type="gramEnd"/>
            <w:r w:rsidRPr="007C0CA5">
              <w:rPr>
                <w:sz w:val="22"/>
                <w:szCs w:val="22"/>
                <w:lang w:bidi="ru-RU"/>
              </w:rPr>
              <w:t xml:space="preserve"> в уставном капитале </w:t>
            </w:r>
            <w:proofErr w:type="gramStart"/>
            <w:r w:rsidRPr="007C0CA5">
              <w:rPr>
                <w:sz w:val="22"/>
                <w:szCs w:val="22"/>
                <w:lang w:bidi="ru-RU"/>
              </w:rPr>
              <w:t>которой</w:t>
            </w:r>
            <w:proofErr w:type="gramEnd"/>
            <w:r w:rsidRPr="007C0CA5">
              <w:rPr>
                <w:sz w:val="22"/>
                <w:szCs w:val="22"/>
                <w:lang w:bidi="ru-RU"/>
              </w:rPr>
              <w:t xml:space="preserve"> составляет не менее 25 процентов.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F0888C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B32EC4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5C8C2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36CC2" w14:textId="77777777" w:rsidR="004475DA" w:rsidRPr="007C0C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DC6A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86734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5. Планирование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C0995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Понятие процесса планирования аудита, его основные элементы. Изучение деятельности экономического субъекта и его окружения. Изучение и оценка системы внутреннего контроля в процессе проведения аудита. Оценка аудиторского риска.</w:t>
            </w:r>
            <w:r w:rsidRPr="007C0CA5">
              <w:rPr>
                <w:sz w:val="22"/>
                <w:szCs w:val="22"/>
                <w:lang w:bidi="ru-RU"/>
              </w:rPr>
              <w:br/>
              <w:t>Оценка существенности в аудите. Подготовка и составление общего плана аудита. Подготовка и составление плана аудита. Базовые концепции в аудите. Понятие существенности в аудите Определение уровня существенности и его пересмотр в ходе выполнения аудита, документация. Количественный и качественный аспекты существенности. Понятия и характеристика ошибок и недобросовестных действий аудитора.  Подходы к определению существенности ошибок, выявленных в ходе аудиторской проверки. МСА 320 «Существенность в планировании и проведении аудита». Существенность для целей аудита. Методы минимизации и обеспечения уровня существенности в аудите.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489537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10AAA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52F1A0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C671D" w14:textId="77777777" w:rsidR="004475DA" w:rsidRPr="007C0C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D8951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9F4D7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6. Аудиторская выборка.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2C90D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Аудиторская выборка. Экономическая сущность и целесообразность выборочного контроля. Взаимосвязь выборочного и аналитического контроля в ходе аудита. Определение аудиторской выборки в соответствии с МСА 530 «Аудиторская выборка». Этапы выборочной аудиторской проверки (общая схема выборочного исследования).  Понятие генеральной совокупности, элементов выборки и стратификации. Методы отбора элементов выборки. Понятие репрезентативной выборки. Риски аудиторской выборки. Оценка результатов выборки. Принципиальная классификация отклонений, выявляемых в ходе выборочного контроля. Оценка результатов выборочной аудиторской проверки и экстраполяция полученных результатов для формирования мнения о генеральной совокупности.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7D5C2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04BBD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690D0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FE5ED8" w14:textId="77777777" w:rsidR="004475DA" w:rsidRPr="007C0C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FBBF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3C3F8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7. Процедуры аудита. Аудиторские доказательства.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51D83C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Понятие процедуры аудита, их использование для получения аудиторских доказательств. Аудиторские доказательства, виды, источники получения. Предпосылки подготовки финансовой отчетности, связь с аудиторскими процедурами. Аналитические процедуры. Использование услуг экспертов. Обязанности аудитора в отношении недобросовестных действий при проведении аудита. Методы получения и фиксации аудиторских доказательств: записи, виде</w:t>
            </w:r>
            <w:proofErr w:type="gramStart"/>
            <w:r w:rsidRPr="007C0CA5">
              <w:rPr>
                <w:sz w:val="22"/>
                <w:szCs w:val="22"/>
                <w:lang w:bidi="ru-RU"/>
              </w:rPr>
              <w:t>о-</w:t>
            </w:r>
            <w:proofErr w:type="gramEnd"/>
            <w:r w:rsidRPr="007C0CA5">
              <w:rPr>
                <w:sz w:val="22"/>
                <w:szCs w:val="22"/>
                <w:lang w:bidi="ru-RU"/>
              </w:rPr>
              <w:t>, аудио-записи, сканирование, ксерокопирование, фотографирование, расчеты, сделанные аудитором в электронных программных средствах. Случаи использования сплошной проверки в ходе аудита. Интернет-среда как источник аудиторских доказательств: теоретические аспекты оценки надежности и практики применения.  Требования к аудиторским доказательствам зафиксированы в: МСА 500 «Аудиторские доказательства». Достаточные аудиторские доказательства. Информация, используемая в качестве аудиторских доказательств. Выбор позиций для тестирования в целях получения аудиторских доказательств, несоответствия аудиторских доказательств или сомнения в их достоверности; МСА 501 «Аудиторские доказательства: особенности оценки отдельных статей». Запасы, присутствие на инвентаризации. Судебные процессы и иски. Информация по сегментам, изучение методов, используемых руководством; МСА 505 «Подтверждения из внешних источников». Процедуры подтверждения из внешних источников и их результаты, отрицательные подтверждения, оценка полученных доказательств; МСА 520 «Аналитические процедуры».  Аналитические процедуры проверки, по существу. Аналитические процедуры, помогающие сформировать общее заключение, исследование результатов процедур; МСА 620 «Использование привлеченных экспертов аудитора». Определение потребности в привлечении эксперта, его компетентность, договор с экспертом. Оценка достаточности результатов работы эксперта. Ссылка на эксперта в аудиторском заключении.  Представление доказательств при оценке качества аудита и в суде. Ограниченный режим доказательств, составляющих государственную тайну.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15928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260176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2F2F9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FFEB89" w14:textId="77777777" w:rsidR="004475DA" w:rsidRPr="007C0C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573D4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39407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8. Документирование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292C9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Аудиторские доказательства и документы. Документирование аудиторских доказательств. Определение терминов «документация», «документирование» в соответствии с законодательством РФ.  Принципы сбора и документирования аудиторских доказательств. Требования к рабочим документам аудитора в соответствии с: МСА 230 "Аудиторская документация"; МСА 240 "Обязанности аудитора в отношении недобросовестных действий при проведении аудита финансовой отчетности"; МСА 250 «Учет законодательных и нормативных актов при аудите финансовой отчетности». Обязательные реквизиты рабочих документов аудитора. Порядок хранения рабочих документов аудитора. Рабочие документы (файлы) аудитора, их состав, содержание, порядок оформления, использования и хранения. Содержание постоянного и переменного архива. Обеспечение сохранности рабочих документов аудиторской фирмы. Организация труда аудиторов. Рабочие документы аудитора как документальная основа внутрифирменного контроля качества аудиторских проверок.  Программное обеспечение документирования и поддержки аудиторских процедур. Особенности аудита в условиях компьютерной обработки данных (КОД). Понятие аудита в условиях КОД. Определение уровня автоматизации учетного и производственного процесса аудируемого лица в ходе планирования аудита. Программное обеспечение поддержки аудиторских процедур. Особенности проведения аудиторских проверок и организации документооборота с применением специализированных программных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45CC03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06244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B67B24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F119F" w14:textId="77777777" w:rsidR="004475DA" w:rsidRPr="007C0C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2A0FC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7825A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9. Заключительный этап аудиторской проверки.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408CDE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Определение аудиторского заключения. Содержание аудиторского заключения. Современные требования к форме и содержанию аудиторского заключения. Немодифицированное аудиторское заключение. Модифицированное аудиторское заключение, его виды. Оценка аудитором применения принципа непрерывности деятельности экономического субъекта.</w:t>
            </w:r>
            <w:r w:rsidRPr="007C0CA5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8CFC7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7E8CD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ACABA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01BA3" w14:textId="77777777" w:rsidR="004475DA" w:rsidRPr="007C0C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5044A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0D4FC" w14:textId="77777777" w:rsidR="004475DA" w:rsidRPr="007C0CA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Тема 10. Контроль качества аудита.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7BD43" w14:textId="77777777" w:rsidR="004475DA" w:rsidRPr="007C0CA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C0CA5">
              <w:rPr>
                <w:sz w:val="22"/>
                <w:szCs w:val="22"/>
                <w:lang w:bidi="ru-RU"/>
              </w:rPr>
              <w:t>Виды контроля качества работы аудиторов. Внутрифирменный контроль качества выполнения заданий по аудиту. Кодекс профессиональной этики аудиторов. Ограничения на участие в аудиторской проверке. Место аудита и ревизии в системе контроля. Сходства и различия аудита и ревизии. Судебные экспертизы, их цели и задачи в правоохранительной деятельности. Внешний контроль качества работы аудиторов и аудиторских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247488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9739EF" w14:textId="77777777" w:rsidR="004475DA" w:rsidRPr="007C0CA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9645F6" w14:textId="77777777" w:rsidR="004475DA" w:rsidRPr="007C0CA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6DAC9" w14:textId="77777777" w:rsidR="004475DA" w:rsidRPr="007C0CA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C0CA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C0CA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C0CA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C0CA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C0CA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C0CA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C0CA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C0CA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C0CA5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C0CA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C0CA5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C0CA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C0CA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C0CA5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7C0CA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C0CA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0CA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C0CA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0CA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C0CA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C0C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>Казакова, Н. А.  Аудит</w:t>
            </w:r>
            <w:proofErr w:type="gramStart"/>
            <w:r w:rsidRPr="007C0C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 учебник для вузов / Н. А. Казакова, Е. И. Ефремова ; под общей редакцией Н. А. Казаковой. — 5-е изд., </w:t>
            </w:r>
            <w:proofErr w:type="spellStart"/>
            <w:r w:rsidRPr="007C0CA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, 2025. — 412 с. — (Высшее образование). — </w:t>
            </w:r>
            <w:r w:rsidRPr="007C0CA5">
              <w:rPr>
                <w:rFonts w:ascii="Times New Roman" w:hAnsi="Times New Roman" w:cs="Times New Roman"/>
                <w:lang w:val="en-US"/>
              </w:rPr>
              <w:t>ISBN</w:t>
            </w:r>
            <w:r w:rsidRPr="007C0CA5">
              <w:rPr>
                <w:rFonts w:ascii="Times New Roman" w:hAnsi="Times New Roman" w:cs="Times New Roman"/>
              </w:rPr>
              <w:t xml:space="preserve"> 978-5-534-18573-7. — Текст</w:t>
            </w:r>
            <w:proofErr w:type="gramStart"/>
            <w:r w:rsidRPr="007C0C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C0CA5" w:rsidRDefault="002354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C0CA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https://urait.ru/bcode/560421</w:t>
              </w:r>
            </w:hyperlink>
          </w:p>
        </w:tc>
      </w:tr>
      <w:tr w:rsidR="00262CF0" w:rsidRPr="007C0CA5" w14:paraId="745BB87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B8745F" w14:textId="77777777" w:rsidR="00262CF0" w:rsidRPr="007C0C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0CA5">
              <w:rPr>
                <w:rFonts w:ascii="Times New Roman" w:hAnsi="Times New Roman" w:cs="Times New Roman"/>
              </w:rPr>
              <w:t>Аудит</w:t>
            </w:r>
            <w:proofErr w:type="gramStart"/>
            <w:r w:rsidRPr="007C0C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 учебник и практикум для вузов / М. А.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Штефан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, О. А. Замотаева, Н. В. Максимова, А. В. Шурыгин ; под редакцией М. А.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Штефан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7C0CA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, 2025. — 731 с. — (Высшее образование). — </w:t>
            </w:r>
            <w:r w:rsidRPr="007C0CA5">
              <w:rPr>
                <w:rFonts w:ascii="Times New Roman" w:hAnsi="Times New Roman" w:cs="Times New Roman"/>
                <w:lang w:val="en-US"/>
              </w:rPr>
              <w:t>ISBN</w:t>
            </w:r>
            <w:r w:rsidRPr="007C0CA5">
              <w:rPr>
                <w:rFonts w:ascii="Times New Roman" w:hAnsi="Times New Roman" w:cs="Times New Roman"/>
              </w:rPr>
              <w:t xml:space="preserve"> 978-5-534-16559-3. — Текст</w:t>
            </w:r>
            <w:proofErr w:type="gramStart"/>
            <w:r w:rsidRPr="007C0C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553EEC" w14:textId="77777777" w:rsidR="00262CF0" w:rsidRPr="007C0CA5" w:rsidRDefault="002354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7C0CA5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https://urait.ru/bcode/568528</w:t>
              </w:r>
            </w:hyperlink>
          </w:p>
        </w:tc>
      </w:tr>
      <w:tr w:rsidR="00262CF0" w:rsidRPr="009754FF" w14:paraId="0BFC39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C10ADD" w14:textId="77777777" w:rsidR="00262CF0" w:rsidRPr="007C0CA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C0CA5">
              <w:rPr>
                <w:rFonts w:ascii="Times New Roman" w:hAnsi="Times New Roman" w:cs="Times New Roman"/>
              </w:rPr>
              <w:t>Савин А.А., Савин И.А. Аудит: учеб. пособие/Савин А.А., Савин И.А. М.: КУРС</w:t>
            </w:r>
            <w:proofErr w:type="gramStart"/>
            <w:r w:rsidRPr="007C0CA5">
              <w:rPr>
                <w:rFonts w:ascii="Times New Roman" w:hAnsi="Times New Roman" w:cs="Times New Roman"/>
              </w:rPr>
              <w:t>:И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НФРА-М, 2018.- </w:t>
            </w:r>
            <w:r w:rsidRPr="007C0CA5">
              <w:rPr>
                <w:rFonts w:ascii="Times New Roman" w:hAnsi="Times New Roman" w:cs="Times New Roman"/>
                <w:lang w:val="en-US"/>
              </w:rPr>
              <w:t>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CACBE0" w14:textId="77777777" w:rsidR="00262CF0" w:rsidRPr="007C0CA5" w:rsidRDefault="002354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C0CA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https://znanium.com/catalog/document?id=372050</w:t>
              </w:r>
            </w:hyperlink>
          </w:p>
        </w:tc>
      </w:tr>
      <w:tr w:rsidR="00262CF0" w:rsidRPr="007C0CA5" w14:paraId="018059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36B758" w14:textId="77777777" w:rsidR="00262CF0" w:rsidRPr="007C0C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C0CA5">
              <w:rPr>
                <w:rFonts w:ascii="Times New Roman" w:hAnsi="Times New Roman" w:cs="Times New Roman"/>
              </w:rPr>
              <w:t>Шеремет</w:t>
            </w:r>
            <w:proofErr w:type="spellEnd"/>
            <w:r w:rsidRPr="007C0CA5">
              <w:rPr>
                <w:rFonts w:ascii="Times New Roman" w:hAnsi="Times New Roman" w:cs="Times New Roman"/>
              </w:rPr>
              <w:t>, А. Д. Аудит</w:t>
            </w:r>
            <w:proofErr w:type="gramStart"/>
            <w:r w:rsidRPr="007C0CA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C0CA5">
              <w:rPr>
                <w:rFonts w:ascii="Times New Roman" w:hAnsi="Times New Roman" w:cs="Times New Roman"/>
              </w:rPr>
              <w:t xml:space="preserve"> учебник / А.Д.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Шеремет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, В.П. </w:t>
            </w:r>
            <w:proofErr w:type="spellStart"/>
            <w:r w:rsidRPr="007C0CA5">
              <w:rPr>
                <w:rFonts w:ascii="Times New Roman" w:hAnsi="Times New Roman" w:cs="Times New Roman"/>
              </w:rPr>
              <w:t>Суйц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. — 7-е изд., </w:t>
            </w:r>
            <w:proofErr w:type="spellStart"/>
            <w:r w:rsidRPr="007C0CA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C0CA5">
              <w:rPr>
                <w:rFonts w:ascii="Times New Roman" w:hAnsi="Times New Roman" w:cs="Times New Roman"/>
              </w:rPr>
              <w:t xml:space="preserve">. и доп. — Москва : ИНФРА-М, 2021. — 375 с. + Доп. материалы [Электронный ресурс]. — (Высшее образование: Бакалавриат). — </w:t>
            </w:r>
            <w:r w:rsidRPr="007C0CA5">
              <w:rPr>
                <w:rFonts w:ascii="Times New Roman" w:hAnsi="Times New Roman" w:cs="Times New Roman"/>
                <w:lang w:val="en-US"/>
              </w:rPr>
              <w:t>DOI</w:t>
            </w:r>
            <w:r w:rsidRPr="007C0CA5">
              <w:rPr>
                <w:rFonts w:ascii="Times New Roman" w:hAnsi="Times New Roman" w:cs="Times New Roman"/>
              </w:rPr>
              <w:t xml:space="preserve"> 10.12737/25135. - </w:t>
            </w:r>
            <w:r w:rsidRPr="007C0CA5">
              <w:rPr>
                <w:rFonts w:ascii="Times New Roman" w:hAnsi="Times New Roman" w:cs="Times New Roman"/>
                <w:lang w:val="en-US"/>
              </w:rPr>
              <w:t>ISBN</w:t>
            </w:r>
            <w:r w:rsidRPr="007C0CA5">
              <w:rPr>
                <w:rFonts w:ascii="Times New Roman" w:hAnsi="Times New Roman" w:cs="Times New Roman"/>
              </w:rPr>
              <w:t xml:space="preserve"> 978-5-16-012528-2.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48E9F" w14:textId="77777777" w:rsidR="00262CF0" w:rsidRPr="007C0CA5" w:rsidRDefault="0023543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7C0CA5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https://znanium.com/catalog/product/1869004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4F9636" w14:textId="77777777" w:rsidTr="007B550D">
        <w:tc>
          <w:tcPr>
            <w:tcW w:w="9345" w:type="dxa"/>
          </w:tcPr>
          <w:p w14:paraId="3406D6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726588" w14:textId="77777777" w:rsidTr="007B550D">
        <w:tc>
          <w:tcPr>
            <w:tcW w:w="9345" w:type="dxa"/>
          </w:tcPr>
          <w:p w14:paraId="594245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B3F75F" w14:textId="77777777" w:rsidTr="007B550D">
        <w:tc>
          <w:tcPr>
            <w:tcW w:w="9345" w:type="dxa"/>
          </w:tcPr>
          <w:p w14:paraId="65AE02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63FE45" w14:textId="77777777" w:rsidTr="007B550D">
        <w:tc>
          <w:tcPr>
            <w:tcW w:w="9345" w:type="dxa"/>
          </w:tcPr>
          <w:p w14:paraId="1625E2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3543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C0C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C0CA5" w:rsidRDefault="002C735C" w:rsidP="007C0CA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0C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C0CA5" w:rsidRDefault="002C735C" w:rsidP="007C0CA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C0C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C0C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3E5A71F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x</w:t>
            </w:r>
            <w:r w:rsidRPr="007C0CA5">
              <w:rPr>
                <w:sz w:val="22"/>
                <w:szCs w:val="22"/>
              </w:rPr>
              <w:t xml:space="preserve">2 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>3250 /8</w:t>
            </w:r>
            <w:r w:rsidRPr="007C0CA5">
              <w:rPr>
                <w:sz w:val="22"/>
                <w:szCs w:val="22"/>
                <w:lang w:val="en-US"/>
              </w:rPr>
              <w:t>Gb</w:t>
            </w:r>
            <w:r w:rsidRPr="007C0CA5">
              <w:rPr>
                <w:sz w:val="22"/>
                <w:szCs w:val="22"/>
              </w:rPr>
              <w:t>/500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C0CA5">
              <w:rPr>
                <w:sz w:val="22"/>
                <w:szCs w:val="22"/>
              </w:rPr>
              <w:t xml:space="preserve">/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C0CA5">
              <w:rPr>
                <w:sz w:val="22"/>
                <w:szCs w:val="22"/>
              </w:rPr>
              <w:t xml:space="preserve"> 21.5') - 1 шт., Компьютер </w:t>
            </w:r>
            <w:r w:rsidRPr="007C0CA5">
              <w:rPr>
                <w:sz w:val="22"/>
                <w:szCs w:val="22"/>
                <w:lang w:val="en-US"/>
              </w:rPr>
              <w:t>Intel</w:t>
            </w:r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X</w:t>
            </w:r>
            <w:r w:rsidRPr="007C0CA5">
              <w:rPr>
                <w:sz w:val="22"/>
                <w:szCs w:val="22"/>
              </w:rPr>
              <w:t xml:space="preserve">2 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 xml:space="preserve">3420/8 </w:t>
            </w:r>
            <w:r w:rsidRPr="007C0CA5">
              <w:rPr>
                <w:sz w:val="22"/>
                <w:szCs w:val="22"/>
                <w:lang w:val="en-US"/>
              </w:rPr>
              <w:t>Gb</w:t>
            </w:r>
            <w:r w:rsidRPr="007C0CA5">
              <w:rPr>
                <w:sz w:val="22"/>
                <w:szCs w:val="22"/>
              </w:rPr>
              <w:t xml:space="preserve">/500 </w:t>
            </w:r>
            <w:r w:rsidRPr="007C0CA5">
              <w:rPr>
                <w:sz w:val="22"/>
                <w:szCs w:val="22"/>
                <w:lang w:val="en-US"/>
              </w:rPr>
              <w:t>HDD</w:t>
            </w:r>
            <w:r w:rsidRPr="007C0CA5">
              <w:rPr>
                <w:sz w:val="22"/>
                <w:szCs w:val="22"/>
              </w:rPr>
              <w:t>/</w:t>
            </w:r>
            <w:r w:rsidRPr="007C0CA5">
              <w:rPr>
                <w:sz w:val="22"/>
                <w:szCs w:val="22"/>
                <w:lang w:val="en-US"/>
              </w:rPr>
              <w:t>PHILIPS</w:t>
            </w:r>
            <w:r w:rsidRPr="007C0CA5">
              <w:rPr>
                <w:sz w:val="22"/>
                <w:szCs w:val="22"/>
              </w:rPr>
              <w:t xml:space="preserve"> 200</w:t>
            </w:r>
            <w:r w:rsidRPr="007C0CA5">
              <w:rPr>
                <w:sz w:val="22"/>
                <w:szCs w:val="22"/>
                <w:lang w:val="en-US"/>
              </w:rPr>
              <w:t>V</w:t>
            </w:r>
            <w:r w:rsidRPr="007C0CA5">
              <w:rPr>
                <w:sz w:val="22"/>
                <w:szCs w:val="22"/>
              </w:rPr>
              <w:t xml:space="preserve">4- 23 шт., Ноутбук </w:t>
            </w:r>
            <w:r w:rsidRPr="007C0CA5">
              <w:rPr>
                <w:sz w:val="22"/>
                <w:szCs w:val="22"/>
                <w:lang w:val="en-US"/>
              </w:rPr>
              <w:t>HP</w:t>
            </w:r>
            <w:r w:rsidRPr="007C0CA5">
              <w:rPr>
                <w:sz w:val="22"/>
                <w:szCs w:val="22"/>
              </w:rPr>
              <w:t xml:space="preserve"> 250 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>6 1</w:t>
            </w:r>
            <w:r w:rsidRPr="007C0CA5">
              <w:rPr>
                <w:sz w:val="22"/>
                <w:szCs w:val="22"/>
                <w:lang w:val="en-US"/>
              </w:rPr>
              <w:t>WY</w:t>
            </w:r>
            <w:r w:rsidRPr="007C0CA5">
              <w:rPr>
                <w:sz w:val="22"/>
                <w:szCs w:val="22"/>
              </w:rPr>
              <w:t>58</w:t>
            </w:r>
            <w:r w:rsidRPr="007C0CA5">
              <w:rPr>
                <w:sz w:val="22"/>
                <w:szCs w:val="22"/>
                <w:lang w:val="en-US"/>
              </w:rPr>
              <w:t>EA</w:t>
            </w:r>
            <w:r w:rsidRPr="007C0CA5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x</w:t>
            </w:r>
            <w:r w:rsidRPr="007C0CA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0CA5" w14:paraId="080CB934" w14:textId="77777777" w:rsidTr="008416EB">
        <w:tc>
          <w:tcPr>
            <w:tcW w:w="7797" w:type="dxa"/>
            <w:shd w:val="clear" w:color="auto" w:fill="auto"/>
          </w:tcPr>
          <w:p w14:paraId="051E6FF1" w14:textId="7C494AC4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7C0CA5">
              <w:rPr>
                <w:sz w:val="22"/>
                <w:szCs w:val="22"/>
                <w:lang w:val="en-US"/>
              </w:rPr>
              <w:t>Intel</w:t>
            </w:r>
            <w:r w:rsidRPr="007C0CA5">
              <w:rPr>
                <w:sz w:val="22"/>
                <w:szCs w:val="22"/>
              </w:rPr>
              <w:t xml:space="preserve">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C0CA5">
              <w:rPr>
                <w:sz w:val="22"/>
                <w:szCs w:val="22"/>
              </w:rPr>
              <w:t xml:space="preserve">3-2100 2.4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C0CA5">
              <w:rPr>
                <w:sz w:val="22"/>
                <w:szCs w:val="22"/>
              </w:rPr>
              <w:t>/500/4/</w:t>
            </w:r>
            <w:r w:rsidRPr="007C0CA5">
              <w:rPr>
                <w:sz w:val="22"/>
                <w:szCs w:val="22"/>
                <w:lang w:val="en-US"/>
              </w:rPr>
              <w:t>Acer</w:t>
            </w:r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V</w:t>
            </w:r>
            <w:r w:rsidRPr="007C0CA5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EX</w:t>
            </w:r>
            <w:r w:rsidRPr="007C0CA5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7C0CA5">
              <w:rPr>
                <w:sz w:val="22"/>
                <w:szCs w:val="22"/>
                <w:lang w:val="en-US"/>
              </w:rPr>
              <w:t>Wi</w:t>
            </w:r>
            <w:r w:rsidRPr="007C0CA5">
              <w:rPr>
                <w:sz w:val="22"/>
                <w:szCs w:val="22"/>
              </w:rPr>
              <w:t>-</w:t>
            </w:r>
            <w:r w:rsidRPr="007C0CA5">
              <w:rPr>
                <w:sz w:val="22"/>
                <w:szCs w:val="22"/>
                <w:lang w:val="en-US"/>
              </w:rPr>
              <w:t>Fi</w:t>
            </w:r>
            <w:r w:rsidRPr="007C0CA5">
              <w:rPr>
                <w:sz w:val="22"/>
                <w:szCs w:val="22"/>
              </w:rPr>
              <w:t xml:space="preserve"> Тип1 </w:t>
            </w:r>
            <w:r w:rsidRPr="007C0CA5">
              <w:rPr>
                <w:sz w:val="22"/>
                <w:szCs w:val="22"/>
                <w:lang w:val="en-US"/>
              </w:rPr>
              <w:t>UBIQUITI</w:t>
            </w:r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UAP</w:t>
            </w:r>
            <w:r w:rsidRPr="007C0CA5">
              <w:rPr>
                <w:sz w:val="22"/>
                <w:szCs w:val="22"/>
              </w:rPr>
              <w:t>-</w:t>
            </w:r>
            <w:r w:rsidRPr="007C0CA5">
              <w:rPr>
                <w:sz w:val="22"/>
                <w:szCs w:val="22"/>
                <w:lang w:val="en-US"/>
              </w:rPr>
              <w:t>AC</w:t>
            </w:r>
            <w:r w:rsidRPr="007C0CA5">
              <w:rPr>
                <w:sz w:val="22"/>
                <w:szCs w:val="22"/>
              </w:rPr>
              <w:t>-</w:t>
            </w:r>
            <w:r w:rsidRPr="007C0CA5">
              <w:rPr>
                <w:sz w:val="22"/>
                <w:szCs w:val="22"/>
                <w:lang w:val="en-US"/>
              </w:rPr>
              <w:t>PRO</w:t>
            </w:r>
            <w:r w:rsidRPr="007C0CA5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Switch</w:t>
            </w:r>
            <w:r w:rsidRPr="007C0CA5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7C0CA5">
              <w:rPr>
                <w:sz w:val="22"/>
                <w:szCs w:val="22"/>
                <w:lang w:val="en-US"/>
              </w:rPr>
              <w:t>Cisco</w:t>
            </w:r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WS</w:t>
            </w:r>
            <w:r w:rsidRPr="007C0CA5">
              <w:rPr>
                <w:sz w:val="22"/>
                <w:szCs w:val="22"/>
              </w:rPr>
              <w:t>-</w:t>
            </w:r>
            <w:r w:rsidRPr="007C0CA5">
              <w:rPr>
                <w:sz w:val="22"/>
                <w:szCs w:val="22"/>
                <w:lang w:val="en-US"/>
              </w:rPr>
              <w:t>C</w:t>
            </w:r>
            <w:r w:rsidRPr="007C0CA5">
              <w:rPr>
                <w:sz w:val="22"/>
                <w:szCs w:val="22"/>
              </w:rPr>
              <w:t>2960+24</w:t>
            </w:r>
            <w:r w:rsidRPr="007C0CA5">
              <w:rPr>
                <w:sz w:val="22"/>
                <w:szCs w:val="22"/>
                <w:lang w:val="en-US"/>
              </w:rPr>
              <w:t>PC</w:t>
            </w:r>
            <w:r w:rsidRPr="007C0CA5">
              <w:rPr>
                <w:sz w:val="22"/>
                <w:szCs w:val="22"/>
              </w:rPr>
              <w:t>-</w:t>
            </w:r>
            <w:r w:rsidRPr="007C0CA5">
              <w:rPr>
                <w:sz w:val="22"/>
                <w:szCs w:val="22"/>
                <w:lang w:val="en-US"/>
              </w:rPr>
              <w:t>L</w:t>
            </w:r>
            <w:r w:rsidRPr="007C0CA5">
              <w:rPr>
                <w:sz w:val="22"/>
                <w:szCs w:val="22"/>
              </w:rPr>
              <w:t xml:space="preserve"> - 1 шт., Модуль </w:t>
            </w:r>
            <w:r w:rsidRPr="007C0CA5">
              <w:rPr>
                <w:sz w:val="22"/>
                <w:szCs w:val="22"/>
                <w:lang w:val="en-US"/>
              </w:rPr>
              <w:t>Cisco</w:t>
            </w:r>
            <w:r w:rsidRPr="007C0CA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B91FFA" w14:textId="77777777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0CA5" w14:paraId="666C1BA2" w14:textId="77777777" w:rsidTr="008416EB">
        <w:tc>
          <w:tcPr>
            <w:tcW w:w="7797" w:type="dxa"/>
            <w:shd w:val="clear" w:color="auto" w:fill="auto"/>
          </w:tcPr>
          <w:p w14:paraId="6B29AB46" w14:textId="22C64C32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7C0CA5">
              <w:rPr>
                <w:sz w:val="22"/>
                <w:szCs w:val="22"/>
                <w:lang w:val="en-US"/>
              </w:rPr>
              <w:t>HP</w:t>
            </w:r>
            <w:r w:rsidRPr="007C0CA5">
              <w:rPr>
                <w:sz w:val="22"/>
                <w:szCs w:val="22"/>
              </w:rPr>
              <w:t xml:space="preserve"> 250 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>6 1</w:t>
            </w:r>
            <w:r w:rsidRPr="007C0CA5">
              <w:rPr>
                <w:sz w:val="22"/>
                <w:szCs w:val="22"/>
                <w:lang w:val="en-US"/>
              </w:rPr>
              <w:t>WY</w:t>
            </w:r>
            <w:r w:rsidRPr="007C0CA5">
              <w:rPr>
                <w:sz w:val="22"/>
                <w:szCs w:val="22"/>
              </w:rPr>
              <w:t>58</w:t>
            </w:r>
            <w:r w:rsidRPr="007C0CA5">
              <w:rPr>
                <w:sz w:val="22"/>
                <w:szCs w:val="22"/>
                <w:lang w:val="en-US"/>
              </w:rPr>
              <w:t>EA</w:t>
            </w:r>
            <w:r w:rsidRPr="007C0CA5">
              <w:rPr>
                <w:sz w:val="22"/>
                <w:szCs w:val="22"/>
              </w:rPr>
              <w:t xml:space="preserve">, Мультимедийный проектор </w:t>
            </w:r>
            <w:r w:rsidRPr="007C0CA5">
              <w:rPr>
                <w:sz w:val="22"/>
                <w:szCs w:val="22"/>
                <w:lang w:val="en-US"/>
              </w:rPr>
              <w:t>LG</w:t>
            </w:r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PF</w:t>
            </w:r>
            <w:r w:rsidRPr="007C0CA5">
              <w:rPr>
                <w:sz w:val="22"/>
                <w:szCs w:val="22"/>
              </w:rPr>
              <w:t>1500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9C7CCA" w14:textId="77777777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0CA5" w14:paraId="76087189" w14:textId="77777777" w:rsidTr="008416EB">
        <w:tc>
          <w:tcPr>
            <w:tcW w:w="7797" w:type="dxa"/>
            <w:shd w:val="clear" w:color="auto" w:fill="auto"/>
          </w:tcPr>
          <w:p w14:paraId="5C6D1647" w14:textId="2C65F1E8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Ауд. 2021 Лаборатория "Лабораторный комплекс"</w:t>
            </w:r>
            <w:r w:rsid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C0CA5">
              <w:rPr>
                <w:sz w:val="22"/>
                <w:szCs w:val="22"/>
              </w:rPr>
              <w:t>5-8400/8</w:t>
            </w:r>
            <w:r w:rsidRPr="007C0CA5">
              <w:rPr>
                <w:sz w:val="22"/>
                <w:szCs w:val="22"/>
                <w:lang w:val="en-US"/>
              </w:rPr>
              <w:t>GB</w:t>
            </w:r>
            <w:r w:rsidRPr="007C0CA5">
              <w:rPr>
                <w:sz w:val="22"/>
                <w:szCs w:val="22"/>
              </w:rPr>
              <w:t>/500</w:t>
            </w:r>
            <w:r w:rsidRPr="007C0CA5">
              <w:rPr>
                <w:sz w:val="22"/>
                <w:szCs w:val="22"/>
                <w:lang w:val="en-US"/>
              </w:rPr>
              <w:t>GB</w:t>
            </w:r>
            <w:r w:rsidRPr="007C0CA5">
              <w:rPr>
                <w:sz w:val="22"/>
                <w:szCs w:val="22"/>
              </w:rPr>
              <w:t>_</w:t>
            </w:r>
            <w:r w:rsidRPr="007C0CA5">
              <w:rPr>
                <w:sz w:val="22"/>
                <w:szCs w:val="22"/>
                <w:lang w:val="en-US"/>
              </w:rPr>
              <w:t>SSD</w:t>
            </w:r>
            <w:r w:rsidRPr="007C0CA5">
              <w:rPr>
                <w:sz w:val="22"/>
                <w:szCs w:val="22"/>
              </w:rPr>
              <w:t>/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VA</w:t>
            </w:r>
            <w:r w:rsidRPr="007C0CA5">
              <w:rPr>
                <w:sz w:val="22"/>
                <w:szCs w:val="22"/>
              </w:rPr>
              <w:t>2410-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C0CA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C0CA5">
              <w:rPr>
                <w:sz w:val="22"/>
                <w:szCs w:val="22"/>
                <w:lang w:val="en-US"/>
              </w:rPr>
              <w:t>Intel</w:t>
            </w:r>
            <w:r w:rsidRPr="007C0CA5">
              <w:rPr>
                <w:sz w:val="22"/>
                <w:szCs w:val="22"/>
              </w:rPr>
              <w:t xml:space="preserve">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x</w:t>
            </w:r>
            <w:r w:rsidRPr="007C0CA5">
              <w:rPr>
                <w:sz w:val="22"/>
                <w:szCs w:val="22"/>
              </w:rPr>
              <w:t xml:space="preserve">2 </w:t>
            </w:r>
            <w:r w:rsidRPr="007C0CA5">
              <w:rPr>
                <w:sz w:val="22"/>
                <w:szCs w:val="22"/>
                <w:lang w:val="en-US"/>
              </w:rPr>
              <w:t>g</w:t>
            </w:r>
            <w:r w:rsidRPr="007C0CA5">
              <w:rPr>
                <w:sz w:val="22"/>
                <w:szCs w:val="22"/>
              </w:rPr>
              <w:t xml:space="preserve">3250 </w:t>
            </w:r>
            <w:proofErr w:type="spellStart"/>
            <w:r w:rsidRPr="007C0CA5">
              <w:rPr>
                <w:sz w:val="22"/>
                <w:szCs w:val="22"/>
              </w:rPr>
              <w:t>клавиатура+мышь</w:t>
            </w:r>
            <w:proofErr w:type="spellEnd"/>
            <w:r w:rsidRPr="007C0CA5">
              <w:rPr>
                <w:sz w:val="22"/>
                <w:szCs w:val="22"/>
              </w:rPr>
              <w:t xml:space="preserve"> </w:t>
            </w:r>
            <w:r w:rsidRPr="007C0CA5">
              <w:rPr>
                <w:sz w:val="22"/>
                <w:szCs w:val="22"/>
                <w:lang w:val="en-US"/>
              </w:rPr>
              <w:t>L</w:t>
            </w:r>
            <w:r w:rsidRPr="007C0CA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C0CA5">
              <w:rPr>
                <w:sz w:val="22"/>
                <w:szCs w:val="22"/>
              </w:rPr>
              <w:t xml:space="preserve">,монитор </w:t>
            </w:r>
            <w:proofErr w:type="spellStart"/>
            <w:r w:rsidRPr="007C0CA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C0CA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FC885E" w14:textId="77777777" w:rsidR="002C735C" w:rsidRPr="007C0CA5" w:rsidRDefault="00B43524" w:rsidP="007C0CA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C0C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28BE543B" w14:textId="5A98E626" w:rsidR="00D11B13" w:rsidRPr="00D11B13" w:rsidRDefault="00D11B13" w:rsidP="00D11B13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709" w:hanging="643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 xml:space="preserve">Экономические предпосылки возникновения аудита. Этапы развития аудита. </w:t>
      </w:r>
    </w:p>
    <w:p w14:paraId="28B21953" w14:textId="761D4CAA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Анализ динамики целей и методов аудита в зависимости от изменения экономического строя общества.</w:t>
      </w:r>
    </w:p>
    <w:p w14:paraId="53826057" w14:textId="3923C6E9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Исторические тенденции, позволяющие спрогнозировать дальнейшее развитие аудита в рыночных условиях.</w:t>
      </w:r>
    </w:p>
    <w:p w14:paraId="4BB6C59E" w14:textId="31BE9644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Сущность и отличительные особенности аудита, роль аудита, исходя из требований заинтересованных пользователей.</w:t>
      </w:r>
    </w:p>
    <w:p w14:paraId="3DC81A56" w14:textId="424462BD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Классификации видов аудита в зависимости от выполняемых функций, степени и  направления подчиненности, а также ограничения обязанностей.</w:t>
      </w:r>
    </w:p>
    <w:p w14:paraId="40A72A36" w14:textId="1282E565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Постулаты и принципы аудита: взгляды различных ученых.</w:t>
      </w:r>
    </w:p>
    <w:p w14:paraId="680B32B4" w14:textId="6CEE16B5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Научно обоснованные положения, регулирующие основные принципиальные моменты аудиторской деятельности.</w:t>
      </w:r>
    </w:p>
    <w:p w14:paraId="10A52279" w14:textId="391DB73B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«Разрыв ожиданий» как предмет постоянного внимания аудитора.</w:t>
      </w:r>
    </w:p>
    <w:p w14:paraId="2A2831D5" w14:textId="325E5C56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Регулирование аудиторской деятельности в Российской Федерации.</w:t>
      </w:r>
    </w:p>
    <w:p w14:paraId="630C82DB" w14:textId="6D1B2C77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Проблемы развития аудита по направлениям. Теории аудита и их развития.</w:t>
      </w:r>
    </w:p>
    <w:p w14:paraId="7204FA86" w14:textId="2BF0286E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Процесс проведения аудиторской проверки.</w:t>
      </w:r>
    </w:p>
    <w:p w14:paraId="440BE742" w14:textId="7FE399EB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Проблемы предпринимательского риска и его связь с аудиторским риском.</w:t>
      </w:r>
    </w:p>
    <w:p w14:paraId="17B39D21" w14:textId="1B2C6CA9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Аудиторские доказательства.</w:t>
      </w:r>
    </w:p>
    <w:p w14:paraId="609FBFC5" w14:textId="5B69A6D1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Значимый факт и понятие «значимости» в аудите.</w:t>
      </w:r>
    </w:p>
    <w:p w14:paraId="6B8CDF07" w14:textId="5B9A5945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Аудиторское заключение – итоговый документ процесса получения аудиторских доказательств. Ответственность аудитора.</w:t>
      </w:r>
    </w:p>
    <w:p w14:paraId="1654F00E" w14:textId="1B9C6FAA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Процедура планирования аудиторской проверки.</w:t>
      </w:r>
    </w:p>
    <w:p w14:paraId="5389FAC3" w14:textId="688DB5B0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Процедуры «конкурса предложений».</w:t>
      </w:r>
    </w:p>
    <w:p w14:paraId="6F65F516" w14:textId="138BB708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Аналитические процедуры: цели процедур анализа, их классификации.</w:t>
      </w:r>
    </w:p>
    <w:p w14:paraId="35783C90" w14:textId="103B03B8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Документирование работы аудитора.</w:t>
      </w:r>
    </w:p>
    <w:p w14:paraId="60B8259F" w14:textId="5E4B3217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Проблемы защиты информации.</w:t>
      </w:r>
    </w:p>
    <w:p w14:paraId="13881F47" w14:textId="30936DC2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Статистические методы. Основные понятия.</w:t>
      </w:r>
    </w:p>
    <w:p w14:paraId="6824AA73" w14:textId="49DA519F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Нестатистические методы.</w:t>
      </w:r>
    </w:p>
    <w:p w14:paraId="61ABFECD" w14:textId="3177A99E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Необходимость документирования данных по искажениям в рабочих бумагах аудитора.</w:t>
      </w:r>
    </w:p>
    <w:p w14:paraId="1E5AF66F" w14:textId="3545145C" w:rsidR="00D11B13" w:rsidRPr="00D11B13" w:rsidRDefault="00D11B13" w:rsidP="00D11B13">
      <w:pPr>
        <w:pStyle w:val="a3"/>
        <w:numPr>
          <w:ilvl w:val="0"/>
          <w:numId w:val="11"/>
        </w:numPr>
        <w:spacing w:after="0" w:line="240" w:lineRule="auto"/>
        <w:ind w:left="709" w:hanging="643"/>
        <w:jc w:val="both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Процедуры проведения обзорных проверок качества выполнения аудиторского задания</w:t>
      </w:r>
    </w:p>
    <w:p w14:paraId="22ACD2BF" w14:textId="2369428E" w:rsidR="00D11B13" w:rsidRPr="00D11B13" w:rsidRDefault="00D11B13" w:rsidP="00D11B13">
      <w:pPr>
        <w:pStyle w:val="a3"/>
        <w:numPr>
          <w:ilvl w:val="0"/>
          <w:numId w:val="11"/>
        </w:numPr>
        <w:ind w:left="709" w:hanging="643"/>
        <w:rPr>
          <w:rFonts w:ascii="Times New Roman" w:hAnsi="Times New Roman"/>
          <w:sz w:val="24"/>
          <w:szCs w:val="24"/>
        </w:rPr>
      </w:pPr>
      <w:r w:rsidRPr="00D11B13">
        <w:rPr>
          <w:rFonts w:ascii="Times New Roman" w:hAnsi="Times New Roman"/>
          <w:sz w:val="24"/>
          <w:szCs w:val="24"/>
        </w:rPr>
        <w:t>Документирование проведенной обзорной проверки качества выполнения аудиторского задания</w:t>
      </w:r>
    </w:p>
    <w:p w14:paraId="5050795A" w14:textId="3A4C4325" w:rsidR="00D11B13" w:rsidRDefault="00D11B13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C0C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C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C0CA5" w14:paraId="5A1C9382" w14:textId="77777777" w:rsidTr="00801458">
        <w:tc>
          <w:tcPr>
            <w:tcW w:w="2336" w:type="dxa"/>
          </w:tcPr>
          <w:p w14:paraId="4C518DAB" w14:textId="77777777" w:rsidR="005D65A5" w:rsidRPr="007C0C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C0C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C0C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C0CA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C0CA5" w14:paraId="07658034" w14:textId="77777777" w:rsidTr="00801458">
        <w:tc>
          <w:tcPr>
            <w:tcW w:w="2336" w:type="dxa"/>
          </w:tcPr>
          <w:p w14:paraId="1553D698" w14:textId="78F29BFB" w:rsidR="005D65A5" w:rsidRPr="007C0C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C0CA5" w14:paraId="422CA59A" w14:textId="77777777" w:rsidTr="00801458">
        <w:tc>
          <w:tcPr>
            <w:tcW w:w="2336" w:type="dxa"/>
          </w:tcPr>
          <w:p w14:paraId="3CF88A7B" w14:textId="77777777" w:rsidR="005D65A5" w:rsidRPr="007C0C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E57850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F45508E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3039F7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7C0CA5" w14:paraId="62F54067" w14:textId="77777777" w:rsidTr="00801458">
        <w:tc>
          <w:tcPr>
            <w:tcW w:w="2336" w:type="dxa"/>
          </w:tcPr>
          <w:p w14:paraId="45D9DBDD" w14:textId="77777777" w:rsidR="005D65A5" w:rsidRPr="007C0CA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D47BBC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9BBBF4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86659D" w14:textId="77777777" w:rsidR="005D65A5" w:rsidRPr="007C0CA5" w:rsidRDefault="007478E0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DFAB31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0CA5" w14:paraId="36A1A4CE" w14:textId="77777777" w:rsidTr="007C0CA5">
        <w:tc>
          <w:tcPr>
            <w:tcW w:w="562" w:type="dxa"/>
          </w:tcPr>
          <w:p w14:paraId="031EA7E8" w14:textId="77777777" w:rsidR="007C0CA5" w:rsidRDefault="007C0C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1C3171" w14:textId="77777777" w:rsidR="007C0CA5" w:rsidRDefault="007C0C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C0CA5" w14:paraId="0267C479" w14:textId="77777777" w:rsidTr="00801458">
        <w:tc>
          <w:tcPr>
            <w:tcW w:w="2500" w:type="pct"/>
          </w:tcPr>
          <w:p w14:paraId="37F699C9" w14:textId="77777777" w:rsidR="00B8237E" w:rsidRPr="007C0C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C0CA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CA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C0CA5" w14:paraId="3F240151" w14:textId="77777777" w:rsidTr="00801458">
        <w:tc>
          <w:tcPr>
            <w:tcW w:w="2500" w:type="pct"/>
          </w:tcPr>
          <w:p w14:paraId="61E91592" w14:textId="61A0874C" w:rsidR="00B8237E" w:rsidRPr="007C0C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7C0CA5" w:rsidRDefault="005C548A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C0CA5" w14:paraId="76AC230A" w14:textId="77777777" w:rsidTr="00801458">
        <w:tc>
          <w:tcPr>
            <w:tcW w:w="2500" w:type="pct"/>
          </w:tcPr>
          <w:p w14:paraId="75B49FBC" w14:textId="77777777" w:rsidR="00B8237E" w:rsidRPr="007C0CA5" w:rsidRDefault="00B8237E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60D3DA" w14:textId="77777777" w:rsidR="00B8237E" w:rsidRPr="007C0CA5" w:rsidRDefault="005C548A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7C0CA5" w14:paraId="559C472F" w14:textId="77777777" w:rsidTr="00801458">
        <w:tc>
          <w:tcPr>
            <w:tcW w:w="2500" w:type="pct"/>
          </w:tcPr>
          <w:p w14:paraId="44C93676" w14:textId="77777777" w:rsidR="00B8237E" w:rsidRPr="007C0C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63B2235" w14:textId="77777777" w:rsidR="00B8237E" w:rsidRPr="007C0CA5" w:rsidRDefault="005C548A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1,2,5,6,7,10</w:t>
            </w:r>
          </w:p>
        </w:tc>
      </w:tr>
      <w:tr w:rsidR="00B8237E" w:rsidRPr="007C0CA5" w14:paraId="6B2C151B" w14:textId="77777777" w:rsidTr="00801458">
        <w:tc>
          <w:tcPr>
            <w:tcW w:w="2500" w:type="pct"/>
          </w:tcPr>
          <w:p w14:paraId="6763C0B2" w14:textId="77777777" w:rsidR="00B8237E" w:rsidRPr="007C0CA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8E458B5" w14:textId="77777777" w:rsidR="00B8237E" w:rsidRPr="007C0CA5" w:rsidRDefault="005C548A" w:rsidP="00801458">
            <w:pPr>
              <w:rPr>
                <w:rFonts w:ascii="Times New Roman" w:hAnsi="Times New Roman" w:cs="Times New Roman"/>
              </w:rPr>
            </w:pPr>
            <w:r w:rsidRPr="007C0CA5">
              <w:rPr>
                <w:rFonts w:ascii="Times New Roman" w:hAnsi="Times New Roman" w:cs="Times New Roman"/>
                <w:lang w:val="en-US"/>
              </w:rPr>
              <w:t>3,4,8,9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C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9E7FB9" w14:textId="77777777" w:rsidR="0023543C" w:rsidRDefault="0023543C" w:rsidP="00315CA6">
      <w:pPr>
        <w:spacing w:after="0" w:line="240" w:lineRule="auto"/>
      </w:pPr>
      <w:r>
        <w:separator/>
      </w:r>
    </w:p>
  </w:endnote>
  <w:endnote w:type="continuationSeparator" w:id="0">
    <w:p w14:paraId="341B46D7" w14:textId="77777777" w:rsidR="0023543C" w:rsidRDefault="002354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4F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E55FF" w14:textId="77777777" w:rsidR="0023543C" w:rsidRDefault="0023543C" w:rsidP="00315CA6">
      <w:pPr>
        <w:spacing w:after="0" w:line="240" w:lineRule="auto"/>
      </w:pPr>
      <w:r>
        <w:separator/>
      </w:r>
    </w:p>
  </w:footnote>
  <w:footnote w:type="continuationSeparator" w:id="0">
    <w:p w14:paraId="71EC9346" w14:textId="77777777" w:rsidR="0023543C" w:rsidRDefault="002354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A4820"/>
    <w:multiLevelType w:val="hybridMultilevel"/>
    <w:tmpl w:val="7C96E7FA"/>
    <w:lvl w:ilvl="0" w:tplc="1D661912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6C15160"/>
    <w:multiLevelType w:val="hybridMultilevel"/>
    <w:tmpl w:val="CD80255A"/>
    <w:lvl w:ilvl="0" w:tplc="1D66191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1D1EB7"/>
    <w:multiLevelType w:val="hybridMultilevel"/>
    <w:tmpl w:val="20326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43C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695C"/>
    <w:rsid w:val="002C735C"/>
    <w:rsid w:val="002E16F8"/>
    <w:rsid w:val="002E4044"/>
    <w:rsid w:val="002E5A81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CA5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54FF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B13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52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42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86900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205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6B11E6-CB4F-432A-B750-0184653F4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4658</Words>
  <Characters>26556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