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Контроллинг инвестиционной и финансовой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7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D5B">
              <w:rPr>
                <w:rFonts w:ascii="Times New Roman" w:hAnsi="Times New Roman" w:cs="Times New Roman"/>
                <w:sz w:val="20"/>
                <w:szCs w:val="20"/>
              </w:rPr>
              <w:t>к.э.н, Стрельник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551D76" w14:textId="3C4EEA25" w:rsidR="004E7D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4E7D5B" w:rsidRPr="00B90471">
            <w:rPr>
              <w:rStyle w:val="a8"/>
              <w:noProof/>
            </w:rPr>
            <w:fldChar w:fldCharType="begin"/>
          </w:r>
          <w:r w:rsidR="004E7D5B" w:rsidRPr="00B90471">
            <w:rPr>
              <w:rStyle w:val="a8"/>
              <w:noProof/>
            </w:rPr>
            <w:instrText xml:space="preserve"> </w:instrText>
          </w:r>
          <w:r w:rsidR="004E7D5B">
            <w:rPr>
              <w:noProof/>
            </w:rPr>
            <w:instrText>HYPERLINK \l "_Toc177741002"</w:instrText>
          </w:r>
          <w:r w:rsidR="004E7D5B" w:rsidRPr="00B90471">
            <w:rPr>
              <w:rStyle w:val="a8"/>
              <w:noProof/>
            </w:rPr>
            <w:instrText xml:space="preserve"> </w:instrText>
          </w:r>
          <w:r w:rsidR="004E7D5B" w:rsidRPr="00B90471">
            <w:rPr>
              <w:rStyle w:val="a8"/>
              <w:noProof/>
            </w:rPr>
          </w:r>
          <w:r w:rsidR="004E7D5B" w:rsidRPr="00B90471">
            <w:rPr>
              <w:rStyle w:val="a8"/>
              <w:noProof/>
            </w:rPr>
            <w:fldChar w:fldCharType="separate"/>
          </w:r>
          <w:r w:rsidR="004E7D5B" w:rsidRPr="00B90471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4E7D5B">
            <w:rPr>
              <w:noProof/>
              <w:webHidden/>
            </w:rPr>
            <w:tab/>
          </w:r>
          <w:r w:rsidR="004E7D5B">
            <w:rPr>
              <w:noProof/>
              <w:webHidden/>
            </w:rPr>
            <w:fldChar w:fldCharType="begin"/>
          </w:r>
          <w:r w:rsidR="004E7D5B">
            <w:rPr>
              <w:noProof/>
              <w:webHidden/>
            </w:rPr>
            <w:instrText xml:space="preserve"> PAGEREF _Toc177741002 \h </w:instrText>
          </w:r>
          <w:r w:rsidR="004E7D5B">
            <w:rPr>
              <w:noProof/>
              <w:webHidden/>
            </w:rPr>
          </w:r>
          <w:r w:rsidR="004E7D5B">
            <w:rPr>
              <w:noProof/>
              <w:webHidden/>
            </w:rPr>
            <w:fldChar w:fldCharType="separate"/>
          </w:r>
          <w:r w:rsidR="004E7D5B">
            <w:rPr>
              <w:noProof/>
              <w:webHidden/>
            </w:rPr>
            <w:t>3</w:t>
          </w:r>
          <w:r w:rsidR="004E7D5B">
            <w:rPr>
              <w:noProof/>
              <w:webHidden/>
            </w:rPr>
            <w:fldChar w:fldCharType="end"/>
          </w:r>
          <w:r w:rsidR="004E7D5B" w:rsidRPr="00B90471">
            <w:rPr>
              <w:rStyle w:val="a8"/>
              <w:noProof/>
            </w:rPr>
            <w:fldChar w:fldCharType="end"/>
          </w:r>
        </w:p>
        <w:p w14:paraId="35580891" w14:textId="74DC52F0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3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D6E35" w14:textId="2DAED94B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4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99E53" w14:textId="2B859566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5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BC366" w14:textId="3F72445F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6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3F399" w14:textId="29EC557A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7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522B9" w14:textId="19D1F400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8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21403" w14:textId="3B46C413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9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673C9" w14:textId="208FF833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0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D49E71" w14:textId="7524541E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1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F2646" w14:textId="4657975E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2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C2FC3" w14:textId="74FCCD0D" w:rsidR="004E7D5B" w:rsidRDefault="004E7D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3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107A3" w14:textId="0BE2FEF0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4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EA9BF" w14:textId="35209473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5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2BA55" w14:textId="46D8FB9E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6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346B1" w14:textId="4C79F388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7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BB8DD" w14:textId="16E32759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8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FB17A" w14:textId="044274A0" w:rsidR="004E7D5B" w:rsidRDefault="004E7D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9" w:history="1">
            <w:r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_Toc177741019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70FCCD1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1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системные знания и прикладных навыков в области организации и осуществления контроллинга инвестиционной и финансовой деятельности предприятия, позволяющие формировать и принимать решения в инвестиционной сфере деятельности предприятия, управления финансами предприятия, направленные на повышение эффективности предприятия.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Для достижения данной цели можно определить следующие задачи изучения дисциплины: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•-изучить сущность, цели, функции, принципы и инструментарий контроллинга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•-овладеть методами анализа отклонений фактических результатов деятельности от плановых показателей и мониторинга инвестиционных и финансовых процессов;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•-сформировать навыки применения инструментов стратегического и оперативного контроллинга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•-освоить методы управления доходами, затратами и денежными потоками в системе контроллинга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•-изучить особенности формирования службы контроллинга и информационной поддержки контроллинга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•-сформировать умения по организации и осуществлению контроллинга инвестиционной и финансовой деятельности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10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Контроллинг инвестиционной и финансовой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1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1936"/>
        <w:gridCol w:w="5324"/>
      </w:tblGrid>
      <w:tr w:rsidR="00751095" w:rsidRPr="004E7D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7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7D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7D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D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7D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7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7D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ПК-6 - Способен осуществлять экономическую деятельность в соответствии с базовыми технологиями предприятий </w:t>
            </w:r>
            <w:r w:rsidRPr="004E7D5B">
              <w:rPr>
                <w:rFonts w:ascii="Times New Roman" w:hAnsi="Times New Roman" w:cs="Times New Roman"/>
              </w:rPr>
              <w:lastRenderedPageBreak/>
              <w:t>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ПК-6.3 - Обосновывает решения территориального и организационного </w:t>
            </w:r>
            <w:r w:rsidRPr="004E7D5B">
              <w:rPr>
                <w:rFonts w:ascii="Times New Roman" w:hAnsi="Times New Roman" w:cs="Times New Roman"/>
                <w:lang w:bidi="ru-RU"/>
              </w:rPr>
              <w:lastRenderedPageBreak/>
              <w:t>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E7D5B">
              <w:rPr>
                <w:rFonts w:ascii="Times New Roman" w:hAnsi="Times New Roman" w:cs="Times New Roman"/>
              </w:rPr>
              <w:t>особенности внедрения и формирования службы контроллинга на промышленных предприятиях;</w:t>
            </w:r>
            <w:r w:rsidR="00316402" w:rsidRPr="004E7D5B">
              <w:rPr>
                <w:rFonts w:ascii="Times New Roman" w:hAnsi="Times New Roman" w:cs="Times New Roman"/>
              </w:rPr>
              <w:br/>
              <w:t>роль информационных систем (</w:t>
            </w:r>
            <w:r w:rsidR="00316402" w:rsidRPr="004E7D5B">
              <w:rPr>
                <w:rFonts w:ascii="Times New Roman" w:hAnsi="Times New Roman" w:cs="Times New Roman"/>
                <w:lang w:val="en-US"/>
              </w:rPr>
              <w:t>ERP</w:t>
            </w:r>
            <w:r w:rsidR="00316402" w:rsidRPr="004E7D5B">
              <w:rPr>
                <w:rFonts w:ascii="Times New Roman" w:hAnsi="Times New Roman" w:cs="Times New Roman"/>
              </w:rPr>
              <w:t>) в контроллинге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="00316402" w:rsidRPr="004E7D5B">
              <w:rPr>
                <w:rFonts w:ascii="Times New Roman" w:hAnsi="Times New Roman" w:cs="Times New Roman"/>
              </w:rPr>
              <w:lastRenderedPageBreak/>
              <w:t>принципы инвестиционного и финансового контроллинга на предприятии.</w:t>
            </w:r>
            <w:r w:rsidRPr="004E7D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D5B">
              <w:rPr>
                <w:rFonts w:ascii="Times New Roman" w:hAnsi="Times New Roman" w:cs="Times New Roman"/>
              </w:rPr>
              <w:t>формировать систему контроллинга инвестиционной и финансовой деятельности на промышленном предприятии;</w:t>
            </w:r>
            <w:r w:rsidR="00FD518F" w:rsidRPr="004E7D5B">
              <w:rPr>
                <w:rFonts w:ascii="Times New Roman" w:hAnsi="Times New Roman" w:cs="Times New Roman"/>
              </w:rPr>
              <w:br/>
              <w:t>организовывать информационные потоки контроллинга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>применять базовые технологии контроллинга инвестиционной и финансовой деятельности на предприятиях.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7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D5B">
              <w:rPr>
                <w:rFonts w:ascii="Times New Roman" w:hAnsi="Times New Roman" w:cs="Times New Roman"/>
              </w:rPr>
              <w:t>навыками организации службы контроллинга  инвестиционной и финансовой деятельности на промышленном предприятии;</w:t>
            </w:r>
            <w:r w:rsidR="00FD518F" w:rsidRPr="004E7D5B">
              <w:rPr>
                <w:rFonts w:ascii="Times New Roman" w:hAnsi="Times New Roman" w:cs="Times New Roman"/>
              </w:rPr>
              <w:br/>
              <w:t>инструментарием информационной поддержки контроллинга инвестиционной и финансовой деятельности;</w:t>
            </w:r>
            <w:r w:rsidR="00FD518F" w:rsidRPr="004E7D5B">
              <w:rPr>
                <w:rFonts w:ascii="Times New Roman" w:hAnsi="Times New Roman" w:cs="Times New Roman"/>
              </w:rPr>
              <w:br/>
              <w:t>методами контроллинга, применяемыми на предприятиях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7D5B" w14:paraId="5BF801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EAC7" w14:textId="77777777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lastRenderedPageBreak/>
              <w:t>ПК-3 - Способен осуществлять анализ фактических результатов и построение проектов улучшения показателей конкурентоспособности выпускаемой продукции и рентабельности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ACC8" w14:textId="77777777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lang w:bidi="ru-RU"/>
              </w:rPr>
              <w:t>ПК-3.3 - Проводит оценку финансового состояния и формирует отчетность по результатам анализа деятельности предприятий ОПК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625A" w14:textId="77777777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D5B">
              <w:rPr>
                <w:rFonts w:ascii="Times New Roman" w:hAnsi="Times New Roman" w:cs="Times New Roman"/>
              </w:rPr>
              <w:t>понятие и сущность контроллинга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>инструменты стратегического и оперативного контроллинга в рамках контроллинга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>показатели, применяемые в контроллинге контроллинга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>методы анализа отклонений фактических результатов от плановых показателей контроллинга инвестиционной и финансовой деятельности предприятия.</w:t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 </w:t>
            </w:r>
          </w:p>
          <w:p w14:paraId="4043ED8A" w14:textId="77777777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D5B">
              <w:rPr>
                <w:rFonts w:ascii="Times New Roman" w:hAnsi="Times New Roman" w:cs="Times New Roman"/>
              </w:rPr>
              <w:t>применять инструменты контроллинга для анализа фактических результатов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  <w:t>проводить анализ чувствительности и сценарный анализ инвестиционных проектов</w:t>
            </w:r>
            <w:r w:rsidR="00FD518F" w:rsidRPr="004E7D5B">
              <w:rPr>
                <w:rFonts w:ascii="Times New Roman" w:hAnsi="Times New Roman" w:cs="Times New Roman"/>
              </w:rPr>
              <w:br/>
              <w:t>выявлять и анализировать отклонения фактических показателей от плановых</w:t>
            </w:r>
            <w:r w:rsidR="00FD518F" w:rsidRPr="004E7D5B">
              <w:rPr>
                <w:rFonts w:ascii="Times New Roman" w:hAnsi="Times New Roman" w:cs="Times New Roman"/>
              </w:rPr>
              <w:br/>
              <w:t>планировать денежные потоки для улучшения финансовых показателей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. </w:t>
            </w:r>
          </w:p>
          <w:p w14:paraId="08FC8E9E" w14:textId="77777777" w:rsidR="00751095" w:rsidRPr="004E7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D5B">
              <w:rPr>
                <w:rFonts w:ascii="Times New Roman" w:hAnsi="Times New Roman" w:cs="Times New Roman"/>
              </w:rPr>
              <w:t>методами контроллинга инвестиционной и финансовой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инструментами управления затратами и доходами в </w:t>
            </w:r>
            <w:r w:rsidR="00FD518F" w:rsidRPr="004E7D5B">
              <w:rPr>
                <w:rFonts w:ascii="Times New Roman" w:hAnsi="Times New Roman" w:cs="Times New Roman"/>
              </w:rPr>
              <w:lastRenderedPageBreak/>
              <w:t>системе контроллинга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>методами мониторинга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>навыками принятия управленческих решений по предотвращению негативного влияния факторов внешней и внутренней среды при осуществлении контроллинга инвестиционной и финансовой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7D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10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Контроллинг – определение, функции, принципы и свойства контроллинга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контроллинга. Основные термины и определения. Цели, функции, принципы контроллинга. Виды контроллинга. История развития контроллинга: американская и немецкая модели контроллинга. Сравнение учета и контроллинга. Сравнение аудита и контроллинга. Сущность стратегического и оперативного контроллинга. Контроллинг направлений деятельности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672C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A6E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сущность контроллинга инвестиционной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126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контроллинга инвестиций и финансов. Цели, задачи, функции контроллинга инвестиционной и финансовой деятельности предприятия. Отличия и взаимосвязь инвестиционного контроллинга от финансового контроллинга. Влияние инвестиций на финансовое состояние предприятие: виды инвестиций, инвестиционный проект. Взаимосвязь жизненного цикла предприятия и инвестиционной деятельности. Принципы инвестиционного и финансового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9CB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D3CF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A2A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5BA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B7E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251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Формирование службы контроллига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17D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Отличия понятий «отдел» и «служба» контроллинга. Особенности внедрение контроллинга на предприятии. Алгоритм формирования системы контроллинга на промышленном предприятии. Сравнительная характеристика моделей построения службы контроллинга на предприятии. Концептуальные модель контроллинга на предприятии. Организационно-методические основы создания службы контроллинга. </w:t>
            </w:r>
            <w:r w:rsidRPr="00352B6F">
              <w:rPr>
                <w:lang w:bidi="ru-RU"/>
              </w:rPr>
              <w:lastRenderedPageBreak/>
              <w:t>Факторы, влияющие на процесс формирования контроллинга на предприятии. Классификация подходов принятия управленческих решений и требования к критериям при оценки принимаемого решения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6EF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302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260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B96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19EFC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154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Информационная поддержка контроллинга инвестиционной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7AE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и задачи информатизации контроллинга. Структура цикла контроллинга инвестиционной и финансовой деятельности предприятия. Роль информации в системе контроллинга инвестиционной и финансовой деятельности предприятия. Информационное поле системы инвестиционного и финансового контроллинга. Формирование единого информационного пространства. Требования к управленческой информации при осуществлении контроллинга. Информационные потоки в системе контроллинга инвестиционной и финансовой деятельности предприятия. Математическая поддержка принятия решений. Роль ERP систем в сфере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1F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D5C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27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580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ABF5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E76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Инструментарий стратегического и операционного контроллинга инвестиционной и финансовой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E31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Инструменты стратегического контроллинга. Инструменты оперативного контроллинга. Инструменты, которые применяются в стратегическом и операционном контроллинге. Методы оценки эффективности инвестиций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DF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810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99C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E44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9F0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524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доходами и затратами в системе контроллинга инвестиционной и финансовой деятельности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6E9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Контроллинг затрат. Системы управления затратами предприятия. Концепция контроля затрат. Прибыль предприятия как объект контроллинга инвестиционной и финансовой деятельности на предприятии. Рентабельность деятельности предприятия: показатели и факторы, влияющие на рентабельность. Операционный и финансовый рычаги.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D02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B99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0C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3E0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A85C7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DA8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анализа отклонений фактических результатов от плановых в системе деятельности контроллинга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254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Бюджетный контроль. Виды отклонений фактических результатов от плановых в системе деятельности контроллинга на предприятии. Анализ отклонений в системе контроллинга. Факторный анализ отклонений фактических результатов от плановых в системе деятельности контроллинга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29C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C47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DEA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C0B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FD7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F5A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Мониторинг как инструмент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контроллинга инвестиционной и финансовой деятельности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D9C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и виды мониторинга. Принципы проведения мониторинга. Функции и задачи мониторинга. Система и алгоритм </w:t>
            </w:r>
            <w:r w:rsidRPr="00352B6F">
              <w:rPr>
                <w:lang w:bidi="ru-RU"/>
              </w:rPr>
              <w:lastRenderedPageBreak/>
              <w:t>мониторинга инвестиционной и финансовой деятельности предприятия.  Факторы, смещающие истинные оценки.  Методы исследования, применяемые в мониторинге инвестиционной и финансовой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1D6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CB5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159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EE5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27F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121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Методы контроллинга инвестиционных проектов предприятия: сценарный анализ и анализ чувствительности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F5B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сценарного анализа и этапы проведения сценарного анализа. Определение анализа чувствительности. Ключевые факторы, влияющие на проект (объем продаж, цены, издержки и т.д.). Методика проведения анализа чувствительности. Преимущества и ограничения методов сценарного анализа и анализа чувствительности.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DD5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2D9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FCF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104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CEEA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691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Планирование денежных потоков в контроллинге инвестиционной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737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денежный поток, виды денежных потоков предприятия. Управление дебиторской задолженностью в рамках финансового контроллинга. Организация работы с дебиторской задолженностью - функции и обязанности контроллера. Кассовый разрыв – причины и способы предотвращения кассового разрыва. Инструмент финансового планирования: платежный календарь.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4AE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2ED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E7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A88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10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10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Хлевная, Е. А. Система финансового контроллинга бизнес-процессов в промышленных холдингах : монография / Е.А. Хлевная. — Москва : ИНФРА-М, 2024.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7D5B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https://znanium.com/catalog/product/2117173</w:t>
              </w:r>
            </w:hyperlink>
          </w:p>
        </w:tc>
      </w:tr>
      <w:tr w:rsidR="00262CF0" w:rsidRPr="007E6725" w14:paraId="16273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185B65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Контроллинг : учебник 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Карминский, С.Г. Фалько, А.А. Жевага, Н.Ю. Иванова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Карминского, С.Г. Фалько. — 3-е изд., перераб. — Москва : ФОРУМ : ИНФРА-М,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7719D8" w14:textId="77777777" w:rsidR="00262CF0" w:rsidRPr="004E7D5B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https://znanium.ru/catalog/product/1941771 </w:t>
              </w:r>
            </w:hyperlink>
          </w:p>
        </w:tc>
      </w:tr>
      <w:tr w:rsidR="00262CF0" w:rsidRPr="007E6725" w14:paraId="782920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D103C5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Дыбаль, С. В., Финансовый контроллинг : учебник / С. В. Дыбаль, М. А. Дыбаль. — Москва : КноРус, 2023.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8A8BFC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https://book.ru/book/948636</w:t>
              </w:r>
            </w:hyperlink>
          </w:p>
        </w:tc>
      </w:tr>
      <w:tr w:rsidR="00262CF0" w:rsidRPr="007E6725" w14:paraId="02472B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C84CE9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Контроллинг на промышленном предприятии : учебник / под ред. А.М. Карминского, С.Г. Фалько. — 2-е изд., испр. и доп. — Москва : ИНФРА-М, 2024.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3B7012" w14:textId="77777777" w:rsidR="00262CF0" w:rsidRPr="004E7D5B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https://znanium.ru/catalog/product/1894389</w:t>
              </w:r>
            </w:hyperlink>
          </w:p>
        </w:tc>
      </w:tr>
      <w:tr w:rsidR="00262CF0" w:rsidRPr="007E6725" w14:paraId="7FCF0B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8E37D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Казакова, Н. А. Финансовый контроллинг в холдингах : монография / Н.А. Казакова, Е.А. Хлевная, А.А. Ангеловская. — Москва : ИНФРА-М, 2018. - 237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C2832" w14:textId="77777777" w:rsidR="00262CF0" w:rsidRPr="004E7D5B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https://znanium.com/catalog/product/942813</w:t>
              </w:r>
            </w:hyperlink>
          </w:p>
        </w:tc>
      </w:tr>
      <w:tr w:rsidR="00262CF0" w:rsidRPr="007E6725" w14:paraId="156BA3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30C9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Бездудная, Анна ГерольдовнаКонтроллинг на промышленном предприятии : учебное пособие / А.Г.Бездудная, Т.Ю.Ксенофонтова ; Министерство образования и науки Российской Федерации, Санкт-Петербургский гос. экономический ун-т, Кафедра производственного менеджмента и инновацийЭлектрон.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2,98 МБ)Санкт-Петербург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69AC1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E7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B5%D0%BD%D0%BD%D0%BE%D0%BC.pdf</w:t>
              </w:r>
            </w:hyperlink>
          </w:p>
        </w:tc>
      </w:tr>
      <w:tr w:rsidR="00262CF0" w:rsidRPr="007E6725" w14:paraId="7FEA2C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7A01A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Шляго, Н. Н.  Контроллинг : учебник и практикум для вузов / Н. Н. Шляго. — Москва : Издательство Юрайт, 2024.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5DADD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https://urait.ru/bcode/537789 </w:t>
              </w:r>
            </w:hyperlink>
          </w:p>
        </w:tc>
      </w:tr>
      <w:tr w:rsidR="00262CF0" w:rsidRPr="007E6725" w14:paraId="75CA15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65AA4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Стрельник, Михаил МихайловичКонтроллинг в инвестиционной деятельности : практикум / М.М.Стрельник ; М-во науки и высш. образования Рос. Федерации, С.-Петерб. гос. экон. ун-тСанкт-Петербург : Изд-во СПбГЭУ, 2023. - 62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902437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D0%BE%D1%81%D1%82%D0%B8_23.pdf</w:t>
              </w:r>
            </w:hyperlink>
          </w:p>
        </w:tc>
      </w:tr>
      <w:tr w:rsidR="00262CF0" w:rsidRPr="007E6725" w14:paraId="2ABAB9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EAFE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Лаптев, С. В., Основы инвестиционного менеджмента : учебное пособие / С. В. Лаптев, Е. В. Алтухова, О. А. Жданова, ; под общ.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 В. Лаптева. — Москва : КноРус, 2023. —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CE7DBE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https://book.ru/book/946423</w:t>
              </w:r>
            </w:hyperlink>
          </w:p>
        </w:tc>
      </w:tr>
      <w:tr w:rsidR="00262CF0" w:rsidRPr="007E6725" w14:paraId="5B80D8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6CC2F7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Контроллинг: теория и практика : учебник и практикум для вузов / С. В. Осипов [и др.] ; под общей редакцией С. В. Осипова. — Москва : Издательство Юрайт, 2024. —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063C8" w14:textId="77777777" w:rsidR="00262CF0" w:rsidRPr="007E6725" w:rsidRDefault="006349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https://urait.ru/bcode/536216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10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061281" w14:textId="77777777" w:rsidTr="007B550D">
        <w:tc>
          <w:tcPr>
            <w:tcW w:w="9345" w:type="dxa"/>
          </w:tcPr>
          <w:p w14:paraId="790384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D7B8CA" w14:textId="77777777" w:rsidTr="007B550D">
        <w:tc>
          <w:tcPr>
            <w:tcW w:w="9345" w:type="dxa"/>
          </w:tcPr>
          <w:p w14:paraId="5F00AC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14:paraId="43C4D50D" w14:textId="77777777" w:rsidTr="007B550D">
        <w:tc>
          <w:tcPr>
            <w:tcW w:w="9345" w:type="dxa"/>
          </w:tcPr>
          <w:p w14:paraId="69D8F8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13E73B5E" w14:textId="77777777" w:rsidTr="007B550D">
        <w:tc>
          <w:tcPr>
            <w:tcW w:w="9345" w:type="dxa"/>
          </w:tcPr>
          <w:p w14:paraId="712E2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BB24D5" w14:textId="77777777" w:rsidTr="007B550D">
        <w:tc>
          <w:tcPr>
            <w:tcW w:w="9345" w:type="dxa"/>
          </w:tcPr>
          <w:p w14:paraId="28DD3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39D51B" w14:textId="77777777" w:rsidTr="007B550D">
        <w:tc>
          <w:tcPr>
            <w:tcW w:w="9345" w:type="dxa"/>
          </w:tcPr>
          <w:p w14:paraId="2B80D3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10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349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1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E7D5B">
              <w:rPr>
                <w:sz w:val="28"/>
                <w:szCs w:val="28"/>
              </w:rPr>
              <w:lastRenderedPageBreak/>
              <w:t xml:space="preserve">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преподавателя,трибуна 1 шт., доска меловая 1 шт., шкаф метеллический, тумба м/мМоноблок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E7D5B">
              <w:rPr>
                <w:sz w:val="28"/>
                <w:szCs w:val="28"/>
              </w:rPr>
              <w:t xml:space="preserve">1811 в компл.: </w:t>
            </w:r>
            <w:r>
              <w:rPr>
                <w:sz w:val="28"/>
                <w:szCs w:val="28"/>
                <w:lang w:val="en-US"/>
              </w:rPr>
              <w:t>i</w:t>
            </w:r>
            <w:r w:rsidRPr="004E7D5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D5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E7D5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E7D5B">
              <w:rPr>
                <w:sz w:val="28"/>
                <w:szCs w:val="28"/>
              </w:rPr>
              <w:t xml:space="preserve">б - 1шт., Мультимедийный проектор 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E7D5B">
              <w:rPr>
                <w:sz w:val="28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9E98EA2" w14:textId="77777777" w:rsidTr="008416EB">
        <w:tc>
          <w:tcPr>
            <w:tcW w:w="7797" w:type="dxa"/>
            <w:shd w:val="clear" w:color="auto" w:fill="auto"/>
          </w:tcPr>
          <w:p w14:paraId="2DB12E5F" w14:textId="7777777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E7D5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E7D5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E7D5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E7D5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E7D5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E7D5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4CC9E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57E4314" w14:textId="77777777" w:rsidTr="008416EB">
        <w:tc>
          <w:tcPr>
            <w:tcW w:w="7797" w:type="dxa"/>
            <w:shd w:val="clear" w:color="auto" w:fill="auto"/>
          </w:tcPr>
          <w:p w14:paraId="1011CB27" w14:textId="7777777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E7D5B">
              <w:rPr>
                <w:sz w:val="28"/>
                <w:szCs w:val="28"/>
              </w:rPr>
              <w:t xml:space="preserve">1811 в компл.: </w:t>
            </w:r>
            <w:r>
              <w:rPr>
                <w:sz w:val="28"/>
                <w:szCs w:val="28"/>
                <w:lang w:val="en-US"/>
              </w:rPr>
              <w:t>i</w:t>
            </w:r>
            <w:r w:rsidRPr="004E7D5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D5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E7D5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E7D5B">
              <w:rPr>
                <w:sz w:val="28"/>
                <w:szCs w:val="28"/>
              </w:rPr>
              <w:t xml:space="preserve">б/ - 1 шт., Мультимедийный проектор 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E7D5B">
              <w:rPr>
                <w:sz w:val="28"/>
                <w:szCs w:val="28"/>
              </w:rPr>
              <w:t xml:space="preserve"> 400 - 1 шт., Звуковой к-т (микшер-усилитель </w:t>
            </w:r>
            <w:r>
              <w:rPr>
                <w:sz w:val="28"/>
                <w:szCs w:val="28"/>
                <w:lang w:val="en-US"/>
              </w:rPr>
              <w:t>Apart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Concept</w:t>
            </w:r>
            <w:r w:rsidRPr="004E7D5B">
              <w:rPr>
                <w:sz w:val="28"/>
                <w:szCs w:val="28"/>
              </w:rPr>
              <w:t xml:space="preserve">+ микрофон </w:t>
            </w:r>
            <w:r>
              <w:rPr>
                <w:sz w:val="28"/>
                <w:szCs w:val="28"/>
                <w:lang w:val="en-US"/>
              </w:rPr>
              <w:t>BEHRINGER</w:t>
            </w:r>
            <w:r w:rsidRPr="004E7D5B">
              <w:rPr>
                <w:sz w:val="28"/>
                <w:szCs w:val="28"/>
              </w:rPr>
              <w:t xml:space="preserve">) - 1 шт., Экран проекцион. </w:t>
            </w:r>
            <w:r>
              <w:rPr>
                <w:sz w:val="28"/>
                <w:szCs w:val="28"/>
                <w:lang w:val="en-US"/>
              </w:rPr>
              <w:t xml:space="preserve">Projecta Compact Electrol 153x200 cм MATTE White S - 1 шт., Колонки Hi-Fi PRO MASK6T-W (2 шт.) - 1 шт.  </w:t>
            </w:r>
            <w:r w:rsidRPr="004E7D5B">
              <w:rPr>
                <w:sz w:val="28"/>
                <w:szCs w:val="28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AB3E3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4E7D5B" w:rsidRPr="007E6725" w14:paraId="42D19F61" w14:textId="77777777" w:rsidTr="00CF3CF9">
        <w:tc>
          <w:tcPr>
            <w:tcW w:w="7797" w:type="dxa"/>
            <w:shd w:val="clear" w:color="auto" w:fill="auto"/>
          </w:tcPr>
          <w:p w14:paraId="6FAB92CE" w14:textId="77777777" w:rsidR="004E7D5B" w:rsidRPr="00AE6A7B" w:rsidRDefault="004E7D5B" w:rsidP="00CF3CF9">
            <w:pPr>
              <w:pStyle w:val="Style214"/>
              <w:ind w:firstLine="0"/>
              <w:rPr>
                <w:sz w:val="28"/>
                <w:szCs w:val="28"/>
              </w:rPr>
            </w:pPr>
            <w:r w:rsidRPr="00AE6A7B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AE6A7B">
              <w:rPr>
                <w:sz w:val="28"/>
                <w:szCs w:val="28"/>
              </w:rPr>
              <w:lastRenderedPageBreak/>
              <w:t xml:space="preserve">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ideaCentre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AE6A7B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AE6A7B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AE6A7B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AE6A7B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AE6A7B">
              <w:rPr>
                <w:sz w:val="28"/>
                <w:szCs w:val="28"/>
              </w:rPr>
              <w:t xml:space="preserve">)- 15 шт., Мультимедийный проектор </w:t>
            </w:r>
            <w:r>
              <w:rPr>
                <w:sz w:val="28"/>
                <w:szCs w:val="28"/>
                <w:lang w:val="en-US"/>
              </w:rPr>
              <w:t>Optoma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AE6A7B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AE6A7B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BE3DF" w14:textId="77777777" w:rsidR="004E7D5B" w:rsidRPr="007E6725" w:rsidRDefault="004E7D5B" w:rsidP="00CF3CF9">
            <w:pPr>
              <w:pStyle w:val="Style214"/>
              <w:ind w:firstLine="0"/>
              <w:rPr>
                <w:sz w:val="28"/>
                <w:szCs w:val="28"/>
              </w:rPr>
            </w:pPr>
            <w:r w:rsidRPr="00AE6A7B">
              <w:rPr>
                <w:sz w:val="28"/>
                <w:szCs w:val="28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7410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10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lastRenderedPageBreak/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1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08E7A577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10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9C387F1" w14:textId="77777777" w:rsidR="004E7D5B" w:rsidRPr="004E7D5B" w:rsidRDefault="004E7D5B" w:rsidP="004E7D5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D5B" w14:paraId="64A94833" w14:textId="77777777" w:rsidTr="004E7D5B">
        <w:tc>
          <w:tcPr>
            <w:tcW w:w="562" w:type="dxa"/>
          </w:tcPr>
          <w:p w14:paraId="719CA051" w14:textId="77777777" w:rsid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BF443B" w14:textId="77777777" w:rsid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10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7D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10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E7D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7D5B" w14:paraId="5A1C9382" w14:textId="77777777" w:rsidTr="00801458">
        <w:tc>
          <w:tcPr>
            <w:tcW w:w="2336" w:type="dxa"/>
          </w:tcPr>
          <w:p w14:paraId="4C518DAB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7D5B" w14:paraId="07658034" w14:textId="77777777" w:rsidTr="00801458">
        <w:tc>
          <w:tcPr>
            <w:tcW w:w="2336" w:type="dxa"/>
          </w:tcPr>
          <w:p w14:paraId="1553D698" w14:textId="78F29BFB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E7D5B" w14:paraId="6A77C8B7" w14:textId="77777777" w:rsidTr="00801458">
        <w:tc>
          <w:tcPr>
            <w:tcW w:w="2336" w:type="dxa"/>
          </w:tcPr>
          <w:p w14:paraId="37E04F93" w14:textId="77777777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59972A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08FB28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697D94A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4E7D5B" w14:paraId="102A5189" w14:textId="77777777" w:rsidTr="00801458">
        <w:tc>
          <w:tcPr>
            <w:tcW w:w="2336" w:type="dxa"/>
          </w:tcPr>
          <w:p w14:paraId="105C16B6" w14:textId="77777777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DFEBC1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642853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6BD07E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E7D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E7D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1017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6214B62" w:rsidR="00C23E7F" w:rsidRPr="004E7D5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D5B" w:rsidRPr="004E7D5B" w14:paraId="2DCE07DC" w14:textId="77777777" w:rsidTr="004E7D5B">
        <w:tc>
          <w:tcPr>
            <w:tcW w:w="562" w:type="dxa"/>
          </w:tcPr>
          <w:p w14:paraId="6F807FB9" w14:textId="77777777" w:rsidR="004E7D5B" w:rsidRP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B0D452" w14:textId="77777777" w:rsidR="004E7D5B" w:rsidRP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55CA64" w14:textId="77777777" w:rsidR="004E7D5B" w:rsidRPr="004E7D5B" w:rsidRDefault="004E7D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E7D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1018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E7D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7D5B" w14:paraId="0267C479" w14:textId="77777777" w:rsidTr="00801458">
        <w:tc>
          <w:tcPr>
            <w:tcW w:w="2500" w:type="pct"/>
          </w:tcPr>
          <w:p w14:paraId="37F699C9" w14:textId="77777777" w:rsidR="00B8237E" w:rsidRPr="004E7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7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7D5B" w14:paraId="3F240151" w14:textId="77777777" w:rsidTr="00801458">
        <w:tc>
          <w:tcPr>
            <w:tcW w:w="2500" w:type="pct"/>
          </w:tcPr>
          <w:p w14:paraId="61E91592" w14:textId="61A0874C" w:rsidR="00B8237E" w:rsidRPr="004E7D5B" w:rsidRDefault="00B8237E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E7D5B" w:rsidRDefault="005C548A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E7D5B" w14:paraId="65071DAF" w14:textId="77777777" w:rsidTr="00801458">
        <w:tc>
          <w:tcPr>
            <w:tcW w:w="2500" w:type="pct"/>
          </w:tcPr>
          <w:p w14:paraId="4286AD7E" w14:textId="77777777" w:rsidR="00B8237E" w:rsidRPr="004E7D5B" w:rsidRDefault="00B8237E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3BA8181" w14:textId="77777777" w:rsidR="00B8237E" w:rsidRPr="004E7D5B" w:rsidRDefault="005C548A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14:paraId="6EB485C6" w14:textId="6A0F7BEC" w:rsidR="00C23E7F" w:rsidRPr="004E7D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E7D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1019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E7D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D5B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1B718" w14:textId="77777777" w:rsidR="006349CC" w:rsidRDefault="006349CC" w:rsidP="00315CA6">
      <w:pPr>
        <w:spacing w:after="0" w:line="240" w:lineRule="auto"/>
      </w:pPr>
      <w:r>
        <w:separator/>
      </w:r>
    </w:p>
  </w:endnote>
  <w:endnote w:type="continuationSeparator" w:id="0">
    <w:p w14:paraId="7C831007" w14:textId="77777777" w:rsidR="006349CC" w:rsidRDefault="006349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E780A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D5B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BD614" w14:textId="77777777" w:rsidR="006349CC" w:rsidRDefault="006349CC" w:rsidP="00315CA6">
      <w:pPr>
        <w:spacing w:after="0" w:line="240" w:lineRule="auto"/>
      </w:pPr>
      <w:r>
        <w:separator/>
      </w:r>
    </w:p>
  </w:footnote>
  <w:footnote w:type="continuationSeparator" w:id="0">
    <w:p w14:paraId="78BE4586" w14:textId="77777777" w:rsidR="006349CC" w:rsidRDefault="006349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D5B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9C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%20https://book.ru/book/948636" TargetMode="External"/><Relationship Id="rId18" Type="http://schemas.openxmlformats.org/officeDocument/2006/relationships/hyperlink" Target="https://opac.unecon.ru/elibrary/ucheb/%D0%9A%D0%BE%D0%BD%D1%82%D1%80%D0%BE%D0%BB%D0%BB%D0%B8%D0%BD%D0%B3_%D0%B2_%D0%B8%D0%BD%D0%B2%D0%B5%D1%81%D1%82%D0%B8%D1%86%D0%B8%D0%BE%D0%BD%D0%BD%D0%BE%D0%B9_%D0%B4%D0%B5%D1%8F%D1%82%D0%B5%D0%BB%D1%8C%D0%BD%D0%BE%D1%81%D1%82%D0%B8_23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product/1941771%20" TargetMode="External"/><Relationship Id="rId17" Type="http://schemas.openxmlformats.org/officeDocument/2006/relationships/hyperlink" Target="https://urait.ru/bcode/53778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A%D0%BE%D0%BD%D1%82%D1%80%D0%BE%D0%BB%D0%BB%D0%B8%D0%BD%D0%B3%20%D0%BD%D0%B0%20%D0%BF%D1%80%D0%BE%D0%BC%D1%8B%D1%88%D0%BB%D0%B5%D0%BD%D0%BD%D0%BE%D0%BC.pdf" TargetMode="External"/><Relationship Id="rId20" Type="http://schemas.openxmlformats.org/officeDocument/2006/relationships/hyperlink" Target="https://urait.ru/bcode/536216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2117173" TargetMode="Externa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94281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ook.ru/book/94642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ru/catalog/product/1894389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DFEC73-9719-4300-ADE9-B055A14B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4152</Words>
  <Characters>23671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