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Организация и управление на предприятиях оборонно-промышленного комплекса (по отраслям)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F59D40A" w:rsidR="00A84091" w:rsidRPr="00BD3DA6" w:rsidRDefault="00BD3DA6" w:rsidP="00A84091">
            <w:pPr>
              <w:widowControl w:val="0"/>
              <w:autoSpaceDE w:val="0"/>
              <w:autoSpaceDN w:val="0"/>
              <w:rPr>
                <w:i/>
              </w:rPr>
            </w:pPr>
            <w:r w:rsidRPr="00BD3DA6">
              <w:rPr>
                <w:i/>
              </w:rPr>
              <w:t>2024</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6146D6">
              <w:rPr>
                <w:sz w:val="20"/>
                <w:szCs w:val="20"/>
              </w:rPr>
              <w:t>к.э.н</w:t>
            </w:r>
            <w:proofErr w:type="spellEnd"/>
            <w:r w:rsidRPr="006146D6">
              <w:rPr>
                <w:sz w:val="20"/>
                <w:szCs w:val="20"/>
              </w:rPr>
              <w:t>, Аристов Александр Михайлович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396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8</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11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6146D6">
            <w:pPr>
              <w:jc w:val="center"/>
              <w:rPr>
                <w:rFonts w:eastAsia="Calibri"/>
                <w:sz w:val="20"/>
                <w:szCs w:val="20"/>
                <w:lang w:eastAsia="en-US"/>
              </w:rPr>
            </w:pPr>
            <w:r w:rsidRPr="0065641B">
              <w:rPr>
                <w:i/>
                <w:lang w:val="en-US"/>
              </w:rPr>
              <w:t>396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132D664D" w:rsidR="003E2CE6" w:rsidRPr="0065641B" w:rsidRDefault="00BD3DA6" w:rsidP="003E2CE6">
      <w:pPr>
        <w:jc w:val="center"/>
        <w:rPr>
          <w:lang w:val="en-US"/>
        </w:rPr>
      </w:pPr>
      <w:r>
        <w:t>2024</w:t>
      </w:r>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689EC150"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6146D6">
          <w:rPr>
            <w:noProof/>
            <w:webHidden/>
          </w:rPr>
          <w:t>3</w:t>
        </w:r>
        <w:r w:rsidR="00DC42AF" w:rsidRPr="0065641B">
          <w:rPr>
            <w:noProof/>
            <w:webHidden/>
          </w:rPr>
          <w:fldChar w:fldCharType="end"/>
        </w:r>
      </w:hyperlink>
    </w:p>
    <w:p w14:paraId="4372E85E" w14:textId="19E3FC3B" w:rsidR="00DC42AF" w:rsidRPr="0065641B" w:rsidRDefault="006146D6">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bookmarkStart w:id="0" w:name="_GoBack"/>
        <w:bookmarkEnd w:id="0"/>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2A494660" w14:textId="52F97782" w:rsidR="00DC42AF" w:rsidRPr="0065641B" w:rsidRDefault="006146D6">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581D9DC0" w14:textId="1D9EDD9E" w:rsidR="00DC42AF" w:rsidRPr="0065641B" w:rsidRDefault="006146D6">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Pr>
            <w:noProof/>
            <w:webHidden/>
          </w:rPr>
          <w:t>8</w:t>
        </w:r>
        <w:r w:rsidR="00DC42AF" w:rsidRPr="0065641B">
          <w:rPr>
            <w:noProof/>
            <w:webHidden/>
          </w:rPr>
          <w:fldChar w:fldCharType="end"/>
        </w:r>
      </w:hyperlink>
    </w:p>
    <w:p w14:paraId="0339B688" w14:textId="4E8C70A8" w:rsidR="00DC42AF" w:rsidRPr="0065641B" w:rsidRDefault="006146D6">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Pr>
            <w:noProof/>
            <w:webHidden/>
          </w:rPr>
          <w:t>9</w:t>
        </w:r>
        <w:r w:rsidR="00DC42AF" w:rsidRPr="0065641B">
          <w:rPr>
            <w:noProof/>
            <w:webHidden/>
          </w:rPr>
          <w:fldChar w:fldCharType="end"/>
        </w:r>
      </w:hyperlink>
    </w:p>
    <w:p w14:paraId="581C2279" w14:textId="0A805686" w:rsidR="00DC42AF" w:rsidRPr="0065641B" w:rsidRDefault="006146D6">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Pr>
            <w:noProof/>
            <w:webHidden/>
          </w:rPr>
          <w:t>10</w:t>
        </w:r>
        <w:r w:rsidR="00DC42AF" w:rsidRPr="0065641B">
          <w:rPr>
            <w:noProof/>
            <w:webHidden/>
          </w:rPr>
          <w:fldChar w:fldCharType="end"/>
        </w:r>
      </w:hyperlink>
    </w:p>
    <w:p w14:paraId="4A635619" w14:textId="7F3FE48D" w:rsidR="00DC42AF" w:rsidRPr="0065641B" w:rsidRDefault="006146D6">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Pr>
            <w:noProof/>
            <w:webHidden/>
          </w:rPr>
          <w:t>11</w:t>
        </w:r>
        <w:r w:rsidR="00DC42AF" w:rsidRPr="0065641B">
          <w:rPr>
            <w:noProof/>
            <w:webHidden/>
          </w:rPr>
          <w:fldChar w:fldCharType="end"/>
        </w:r>
      </w:hyperlink>
    </w:p>
    <w:p w14:paraId="5FEADB44" w14:textId="76EB0804" w:rsidR="00DC42AF" w:rsidRPr="0065641B" w:rsidRDefault="006146D6">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Pr>
            <w:noProof/>
            <w:webHidden/>
          </w:rPr>
          <w:t>12</w:t>
        </w:r>
        <w:r w:rsidR="00DC42AF" w:rsidRPr="0065641B">
          <w:rPr>
            <w:noProof/>
            <w:webHidden/>
          </w:rPr>
          <w:fldChar w:fldCharType="end"/>
        </w:r>
      </w:hyperlink>
    </w:p>
    <w:p w14:paraId="4FEAA5E8" w14:textId="4113CB0B" w:rsidR="00DC42AF" w:rsidRPr="0065641B" w:rsidRDefault="006146D6">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Pr>
            <w:noProof/>
            <w:webHidden/>
          </w:rPr>
          <w:t>14</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6146D6" w14:paraId="446CCDDC" w14:textId="77777777" w:rsidTr="006146D6">
        <w:tc>
          <w:tcPr>
            <w:tcW w:w="851" w:type="dxa"/>
          </w:tcPr>
          <w:p w14:paraId="503E2208" w14:textId="77777777" w:rsidR="007D0C0D" w:rsidRPr="006146D6" w:rsidRDefault="007D0C0D" w:rsidP="009B1426">
            <w:pPr>
              <w:tabs>
                <w:tab w:val="left" w:leader="underscore" w:pos="9322"/>
              </w:tabs>
              <w:jc w:val="both"/>
              <w:rPr>
                <w:b/>
              </w:rPr>
            </w:pPr>
            <w:r w:rsidRPr="006146D6">
              <w:rPr>
                <w:b/>
              </w:rPr>
              <w:t>Цель:</w:t>
            </w:r>
          </w:p>
        </w:tc>
        <w:tc>
          <w:tcPr>
            <w:tcW w:w="8363" w:type="dxa"/>
          </w:tcPr>
          <w:p w14:paraId="7AAC70B5" w14:textId="77777777" w:rsidR="007D0C0D" w:rsidRPr="006146D6" w:rsidRDefault="00C76457" w:rsidP="009B1426">
            <w:pPr>
              <w:tabs>
                <w:tab w:val="left" w:leader="underscore" w:pos="9322"/>
              </w:tabs>
              <w:jc w:val="both"/>
              <w:rPr>
                <w:b/>
              </w:rPr>
            </w:pPr>
            <w:r w:rsidRPr="006146D6">
              <w:t>Завершение формирования универсальных и профессиональных компетенций; приобретение практического опыта в организации и управлении предприятиями оборонно-промышленного комплекса; развитие навыков руководства проектными группами на предприятиях оборонно-промышленного комплекса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2286E280" w14:textId="77777777" w:rsidR="006146D6" w:rsidRDefault="006146D6" w:rsidP="00E871D6">
      <w:pPr>
        <w:tabs>
          <w:tab w:val="left" w:leader="underscore" w:pos="9322"/>
        </w:tabs>
        <w:ind w:firstLine="709"/>
        <w:jc w:val="both"/>
        <w:rPr>
          <w:b/>
        </w:rPr>
      </w:pPr>
    </w:p>
    <w:p w14:paraId="569F2FFE" w14:textId="5877F78E" w:rsidR="00C65FCC" w:rsidRPr="0065641B" w:rsidRDefault="00C65FCC" w:rsidP="006146D6">
      <w:pPr>
        <w:tabs>
          <w:tab w:val="left" w:leader="underscore" w:pos="9322"/>
        </w:tabs>
        <w:ind w:firstLine="709"/>
        <w:jc w:val="both"/>
        <w:rPr>
          <w:i/>
        </w:rPr>
      </w:pPr>
      <w:r w:rsidRPr="0065641B">
        <w:rPr>
          <w:b/>
        </w:rPr>
        <w:t>Форма проведения практики:</w:t>
      </w:r>
      <w:r w:rsidRPr="0065641B">
        <w:t xml:space="preserve"> </w:t>
      </w:r>
      <w:r w:rsidRPr="0065641B">
        <w:rPr>
          <w:i/>
        </w:rPr>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65641B">
        <w:rPr>
          <w:i/>
        </w:rPr>
        <w:t>й</w:t>
      </w:r>
      <w:r w:rsidRPr="0065641B">
        <w:rPr>
          <w:i/>
        </w:rPr>
        <w:t xml:space="preserve"> практики</w:t>
      </w:r>
      <w:r w:rsidR="006146D6">
        <w:rPr>
          <w:i/>
        </w:rPr>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484"/>
        <w:gridCol w:w="3320"/>
        <w:gridCol w:w="3540"/>
      </w:tblGrid>
      <w:tr w:rsidR="0065641B" w:rsidRPr="006146D6" w14:paraId="273DB8CE" w14:textId="77777777" w:rsidTr="006146D6">
        <w:trPr>
          <w:trHeight w:val="848"/>
        </w:trPr>
        <w:tc>
          <w:tcPr>
            <w:tcW w:w="958" w:type="pct"/>
            <w:hideMark/>
          </w:tcPr>
          <w:p w14:paraId="178CFD05" w14:textId="77777777" w:rsidR="006F0EAF" w:rsidRPr="006146D6" w:rsidRDefault="006F0EAF" w:rsidP="006146D6">
            <w:pPr>
              <w:widowControl w:val="0"/>
              <w:tabs>
                <w:tab w:val="left" w:pos="0"/>
              </w:tabs>
              <w:autoSpaceDE w:val="0"/>
              <w:autoSpaceDN w:val="0"/>
              <w:jc w:val="center"/>
              <w:rPr>
                <w:b/>
                <w:sz w:val="22"/>
                <w:szCs w:val="22"/>
                <w:lang w:bidi="ru-RU"/>
              </w:rPr>
            </w:pPr>
            <w:r w:rsidRPr="006146D6">
              <w:rPr>
                <w:b/>
                <w:sz w:val="22"/>
                <w:szCs w:val="22"/>
              </w:rPr>
              <w:lastRenderedPageBreak/>
              <w:t>Код и наименование компетенции выпускника</w:t>
            </w:r>
          </w:p>
        </w:tc>
        <w:tc>
          <w:tcPr>
            <w:tcW w:w="1031" w:type="pct"/>
            <w:hideMark/>
          </w:tcPr>
          <w:p w14:paraId="16D370D3" w14:textId="77777777" w:rsidR="006F0EAF" w:rsidRPr="006146D6" w:rsidRDefault="006F0EAF" w:rsidP="006146D6">
            <w:pPr>
              <w:widowControl w:val="0"/>
              <w:tabs>
                <w:tab w:val="left" w:pos="0"/>
              </w:tabs>
              <w:autoSpaceDE w:val="0"/>
              <w:autoSpaceDN w:val="0"/>
              <w:jc w:val="center"/>
              <w:rPr>
                <w:b/>
                <w:sz w:val="22"/>
                <w:szCs w:val="22"/>
                <w:lang w:bidi="ru-RU"/>
              </w:rPr>
            </w:pPr>
            <w:r w:rsidRPr="006146D6">
              <w:rPr>
                <w:b/>
                <w:sz w:val="22"/>
                <w:szCs w:val="22"/>
              </w:rPr>
              <w:t>Код и наименование индикаторов достижения компетенций</w:t>
            </w:r>
          </w:p>
        </w:tc>
        <w:tc>
          <w:tcPr>
            <w:tcW w:w="3011" w:type="pct"/>
            <w:hideMark/>
          </w:tcPr>
          <w:p w14:paraId="489C177C" w14:textId="77777777" w:rsidR="006F0EAF" w:rsidRPr="006146D6" w:rsidRDefault="006F0EAF" w:rsidP="009B1426">
            <w:pPr>
              <w:tabs>
                <w:tab w:val="left" w:pos="0"/>
              </w:tabs>
              <w:jc w:val="center"/>
              <w:rPr>
                <w:sz w:val="22"/>
                <w:szCs w:val="22"/>
                <w:lang w:bidi="ru-RU"/>
              </w:rPr>
            </w:pPr>
            <w:r w:rsidRPr="006146D6">
              <w:rPr>
                <w:b/>
                <w:sz w:val="22"/>
                <w:szCs w:val="22"/>
              </w:rPr>
              <w:t xml:space="preserve">Планируемые результаты обучения </w:t>
            </w:r>
            <w:r w:rsidR="00996FB3" w:rsidRPr="006146D6">
              <w:rPr>
                <w:b/>
                <w:sz w:val="22"/>
                <w:szCs w:val="22"/>
              </w:rPr>
              <w:t>при прохождении практики</w:t>
            </w:r>
          </w:p>
        </w:tc>
      </w:tr>
      <w:tr w:rsidR="00996FB3" w:rsidRPr="006146D6" w14:paraId="3BBEAA3A" w14:textId="77777777" w:rsidTr="006146D6">
        <w:trPr>
          <w:trHeight w:val="212"/>
        </w:trPr>
        <w:tc>
          <w:tcPr>
            <w:tcW w:w="958" w:type="pct"/>
          </w:tcPr>
          <w:p w14:paraId="05E778A0"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ПК-4 - Способен разрабатывать и организовывать выполнение мероприятий научно-исследовательского характера в соответствии с технической документацией</w:t>
            </w:r>
          </w:p>
        </w:tc>
        <w:tc>
          <w:tcPr>
            <w:tcW w:w="1031" w:type="pct"/>
          </w:tcPr>
          <w:p w14:paraId="1C0B5809"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ПК-4.3 - Разрабатывает предложения по привлечению соисполнителей для выполнения научно-исследовательских и опытно-конструкторских работ, выполняемых работниками подразделения и соисполнителями, и контролирует качество их проведения</w:t>
            </w:r>
          </w:p>
        </w:tc>
        <w:tc>
          <w:tcPr>
            <w:tcW w:w="3011" w:type="pct"/>
          </w:tcPr>
          <w:p w14:paraId="7A3D16CD"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4A0A5E5" w14:textId="77777777" w:rsidR="00DC0676" w:rsidRPr="006146D6" w:rsidRDefault="00C76457" w:rsidP="00996FB3">
            <w:pPr>
              <w:autoSpaceDE w:val="0"/>
              <w:autoSpaceDN w:val="0"/>
              <w:adjustRightInd w:val="0"/>
              <w:jc w:val="both"/>
              <w:rPr>
                <w:sz w:val="22"/>
                <w:szCs w:val="22"/>
              </w:rPr>
            </w:pPr>
            <w:r w:rsidRPr="006146D6">
              <w:rPr>
                <w:sz w:val="22"/>
                <w:szCs w:val="22"/>
              </w:rPr>
              <w:t>разрабатывать планы и программы научно-исследовательских мероприятий в соответствии с технической документацией; координировать действия участников научно-исследовательских проектов; разрабатывать предложения по привлечению внешних специалистов и организаций для выполнения научно-исследовательских и опытно-конструкторских работ; осуществлять мониторинг и контроль качества проведения научно-исследовательских и опытно-конструкторских работ.</w:t>
            </w:r>
          </w:p>
          <w:p w14:paraId="7208F990" w14:textId="77777777" w:rsidR="00DC0676" w:rsidRPr="006146D6" w:rsidRDefault="00DC0676" w:rsidP="00996FB3">
            <w:pPr>
              <w:autoSpaceDE w:val="0"/>
              <w:autoSpaceDN w:val="0"/>
              <w:adjustRightInd w:val="0"/>
              <w:jc w:val="both"/>
              <w:rPr>
                <w:sz w:val="22"/>
                <w:szCs w:val="22"/>
              </w:rPr>
            </w:pPr>
          </w:p>
          <w:p w14:paraId="5D5AEC11"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41F319B" w14:textId="77777777" w:rsidR="00996FB3" w:rsidRPr="006146D6" w:rsidRDefault="00C76457" w:rsidP="00996FB3">
            <w:pPr>
              <w:autoSpaceDE w:val="0"/>
              <w:autoSpaceDN w:val="0"/>
              <w:adjustRightInd w:val="0"/>
              <w:jc w:val="both"/>
              <w:rPr>
                <w:sz w:val="22"/>
                <w:szCs w:val="22"/>
              </w:rPr>
            </w:pPr>
            <w:r w:rsidRPr="006146D6">
              <w:rPr>
                <w:sz w:val="22"/>
                <w:szCs w:val="22"/>
              </w:rPr>
              <w:t>методами разработки научно-исследовательских и опытно-конструкторских мероприятий; навыками управления проектами и координации работы команды для эффективного выполнения задач. навыками планирования и распределения ресурсов для выполнения научно-исследовательских работ.</w:t>
            </w:r>
          </w:p>
        </w:tc>
      </w:tr>
      <w:tr w:rsidR="00996FB3" w:rsidRPr="006146D6" w14:paraId="25B2FB25" w14:textId="77777777" w:rsidTr="006146D6">
        <w:trPr>
          <w:trHeight w:val="212"/>
        </w:trPr>
        <w:tc>
          <w:tcPr>
            <w:tcW w:w="958" w:type="pct"/>
          </w:tcPr>
          <w:p w14:paraId="0803E82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ПК-5 - Способен осуществлять работы по планированию ресурсного обеспечения проведению научно-исследовательских и опытно-конструкторских работ</w:t>
            </w:r>
          </w:p>
        </w:tc>
        <w:tc>
          <w:tcPr>
            <w:tcW w:w="1031" w:type="pct"/>
          </w:tcPr>
          <w:p w14:paraId="18EEE71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ПК-5.3 - Анализирует и определяет источники финансирования научно-исследовательских и опытно-конструкторских работ</w:t>
            </w:r>
          </w:p>
        </w:tc>
        <w:tc>
          <w:tcPr>
            <w:tcW w:w="3011" w:type="pct"/>
          </w:tcPr>
          <w:p w14:paraId="2023D737"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A041081" w14:textId="77777777" w:rsidR="00DC0676" w:rsidRPr="006146D6" w:rsidRDefault="00C76457" w:rsidP="00996FB3">
            <w:pPr>
              <w:autoSpaceDE w:val="0"/>
              <w:autoSpaceDN w:val="0"/>
              <w:adjustRightInd w:val="0"/>
              <w:jc w:val="both"/>
              <w:rPr>
                <w:sz w:val="22"/>
                <w:szCs w:val="22"/>
              </w:rPr>
            </w:pPr>
            <w:r w:rsidRPr="006146D6">
              <w:rPr>
                <w:sz w:val="22"/>
                <w:szCs w:val="22"/>
              </w:rPr>
              <w:t>планировать ресурсное обеспечение для проведения научно-исследовательских и опытно-конструкторских работ; определять потребности в материальных, технических и кадровых ресурсах для выполнения проектов; анализировать возможные источники финансирования научно-исследовательских и опытно-конструкторских работ.</w:t>
            </w:r>
          </w:p>
          <w:p w14:paraId="28F9EF32" w14:textId="77777777" w:rsidR="00DC0676" w:rsidRPr="006146D6" w:rsidRDefault="00DC0676" w:rsidP="00996FB3">
            <w:pPr>
              <w:autoSpaceDE w:val="0"/>
              <w:autoSpaceDN w:val="0"/>
              <w:adjustRightInd w:val="0"/>
              <w:jc w:val="both"/>
              <w:rPr>
                <w:sz w:val="22"/>
                <w:szCs w:val="22"/>
              </w:rPr>
            </w:pPr>
          </w:p>
          <w:p w14:paraId="175A0BD6"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7484CCD5" w14:textId="77777777" w:rsidR="00996FB3" w:rsidRPr="006146D6" w:rsidRDefault="00C76457" w:rsidP="00996FB3">
            <w:pPr>
              <w:autoSpaceDE w:val="0"/>
              <w:autoSpaceDN w:val="0"/>
              <w:adjustRightInd w:val="0"/>
              <w:jc w:val="both"/>
              <w:rPr>
                <w:sz w:val="22"/>
                <w:szCs w:val="22"/>
              </w:rPr>
            </w:pPr>
            <w:r w:rsidRPr="006146D6">
              <w:rPr>
                <w:sz w:val="22"/>
                <w:szCs w:val="22"/>
              </w:rPr>
              <w:t>методами планирования ресурсного обеспечения научно-исследовательских и опытно-конструкторских проектов; навыками составления бюджетов для научных и технических проектов; инструментами анализа и оценки источников финансирования.</w:t>
            </w:r>
          </w:p>
        </w:tc>
      </w:tr>
      <w:tr w:rsidR="00996FB3" w:rsidRPr="006146D6" w14:paraId="65408C18" w14:textId="77777777" w:rsidTr="006146D6">
        <w:trPr>
          <w:trHeight w:val="212"/>
        </w:trPr>
        <w:tc>
          <w:tcPr>
            <w:tcW w:w="958" w:type="pct"/>
          </w:tcPr>
          <w:p w14:paraId="5E59865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ПК-6 - Способен осуществлять экономическую деятельность в соответствии с базовыми технологиями предприятий ОПК</w:t>
            </w:r>
          </w:p>
        </w:tc>
        <w:tc>
          <w:tcPr>
            <w:tcW w:w="1031" w:type="pct"/>
          </w:tcPr>
          <w:p w14:paraId="2B83B7E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ПК-6.3 - Обосновывает решения территориального и организационного характера</w:t>
            </w:r>
          </w:p>
        </w:tc>
        <w:tc>
          <w:tcPr>
            <w:tcW w:w="3011" w:type="pct"/>
          </w:tcPr>
          <w:p w14:paraId="773231BD"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BAB1B4A"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экономические показатели для принятия обоснованных решений; обосновывать территориальные решения для эффективного функционирования предприятия; разрабатывать планы размещения и развития производственных мощностей.</w:t>
            </w:r>
          </w:p>
          <w:p w14:paraId="4E42DAFF" w14:textId="77777777" w:rsidR="00DC0676" w:rsidRPr="006146D6" w:rsidRDefault="00DC0676" w:rsidP="00996FB3">
            <w:pPr>
              <w:autoSpaceDE w:val="0"/>
              <w:autoSpaceDN w:val="0"/>
              <w:adjustRightInd w:val="0"/>
              <w:jc w:val="both"/>
              <w:rPr>
                <w:sz w:val="22"/>
                <w:szCs w:val="22"/>
              </w:rPr>
            </w:pPr>
          </w:p>
          <w:p w14:paraId="75D83ECD"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3EE3A55" w14:textId="77777777" w:rsidR="00996FB3" w:rsidRPr="006146D6" w:rsidRDefault="00C76457" w:rsidP="00996FB3">
            <w:pPr>
              <w:autoSpaceDE w:val="0"/>
              <w:autoSpaceDN w:val="0"/>
              <w:adjustRightInd w:val="0"/>
              <w:jc w:val="both"/>
              <w:rPr>
                <w:sz w:val="22"/>
                <w:szCs w:val="22"/>
              </w:rPr>
            </w:pPr>
            <w:r w:rsidRPr="006146D6">
              <w:rPr>
                <w:sz w:val="22"/>
                <w:szCs w:val="22"/>
              </w:rPr>
              <w:t>основами экономической деятельности предприятий ОПК; методами анализа и оценки территориальных решений; технологиями разработки и обоснования организационных решений.</w:t>
            </w:r>
          </w:p>
        </w:tc>
      </w:tr>
      <w:tr w:rsidR="00996FB3" w:rsidRPr="006146D6" w14:paraId="0E7053A7" w14:textId="77777777" w:rsidTr="006146D6">
        <w:trPr>
          <w:trHeight w:val="212"/>
        </w:trPr>
        <w:tc>
          <w:tcPr>
            <w:tcW w:w="958" w:type="pct"/>
          </w:tcPr>
          <w:p w14:paraId="784B5DE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ПК-1 - Способен формировать прогнозы и планы экономического развития предприятий ОПК</w:t>
            </w:r>
          </w:p>
        </w:tc>
        <w:tc>
          <w:tcPr>
            <w:tcW w:w="1031" w:type="pct"/>
          </w:tcPr>
          <w:p w14:paraId="7E5EDB1B"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ПК-1.3 - Формирует краткосрочные и долгосрочные прогнозы экономического развития предприятий ОПК</w:t>
            </w:r>
          </w:p>
        </w:tc>
        <w:tc>
          <w:tcPr>
            <w:tcW w:w="3011" w:type="pct"/>
          </w:tcPr>
          <w:p w14:paraId="180899D1"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D0195E9"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экономические данные для обоснования прогнозов; создавать планы экономического развития предприятий ОПК.</w:t>
            </w:r>
          </w:p>
          <w:p w14:paraId="60E0BAD9" w14:textId="77777777" w:rsidR="00DC0676" w:rsidRPr="006146D6" w:rsidRDefault="00DC0676" w:rsidP="00996FB3">
            <w:pPr>
              <w:autoSpaceDE w:val="0"/>
              <w:autoSpaceDN w:val="0"/>
              <w:adjustRightInd w:val="0"/>
              <w:jc w:val="both"/>
              <w:rPr>
                <w:sz w:val="22"/>
                <w:szCs w:val="22"/>
              </w:rPr>
            </w:pPr>
          </w:p>
          <w:p w14:paraId="286D014F"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78D7EB71" w14:textId="77777777" w:rsidR="00996FB3" w:rsidRPr="006146D6" w:rsidRDefault="00C76457" w:rsidP="00996FB3">
            <w:pPr>
              <w:autoSpaceDE w:val="0"/>
              <w:autoSpaceDN w:val="0"/>
              <w:adjustRightInd w:val="0"/>
              <w:jc w:val="both"/>
              <w:rPr>
                <w:sz w:val="22"/>
                <w:szCs w:val="22"/>
              </w:rPr>
            </w:pPr>
            <w:r w:rsidRPr="006146D6">
              <w:rPr>
                <w:sz w:val="22"/>
                <w:szCs w:val="22"/>
              </w:rPr>
              <w:t>методами прогнозирования экономического развития; инструментами анализа экономических показателей; технологиями разработки краткосрочных и долгосрочных прогнозов.</w:t>
            </w:r>
          </w:p>
        </w:tc>
      </w:tr>
      <w:tr w:rsidR="00996FB3" w:rsidRPr="006146D6" w14:paraId="6BC28B8F" w14:textId="77777777" w:rsidTr="006146D6">
        <w:trPr>
          <w:trHeight w:val="212"/>
        </w:trPr>
        <w:tc>
          <w:tcPr>
            <w:tcW w:w="958" w:type="pct"/>
          </w:tcPr>
          <w:p w14:paraId="0645DC0D"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ПК-2 - Способен осуществлять технико-экономический и финансовый анализ деятельности предприятий ОПК</w:t>
            </w:r>
          </w:p>
        </w:tc>
        <w:tc>
          <w:tcPr>
            <w:tcW w:w="1031" w:type="pct"/>
          </w:tcPr>
          <w:p w14:paraId="4117A2E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ПК-2.3 - Участвует в разработке предложений по повышению эффективности деятельности предприятий ОПК</w:t>
            </w:r>
          </w:p>
        </w:tc>
        <w:tc>
          <w:tcPr>
            <w:tcW w:w="3011" w:type="pct"/>
          </w:tcPr>
          <w:p w14:paraId="42D1835C"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7AA93B88"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технико-экономические показатели; проводить финансовый анализ деятельности предприятий ОПК; разрабатывать предложения по повышению эффективности деятельности предприятий ОПК.</w:t>
            </w:r>
          </w:p>
          <w:p w14:paraId="495DCBD0" w14:textId="77777777" w:rsidR="00DC0676" w:rsidRPr="006146D6" w:rsidRDefault="00DC0676" w:rsidP="00996FB3">
            <w:pPr>
              <w:autoSpaceDE w:val="0"/>
              <w:autoSpaceDN w:val="0"/>
              <w:adjustRightInd w:val="0"/>
              <w:jc w:val="both"/>
              <w:rPr>
                <w:sz w:val="22"/>
                <w:szCs w:val="22"/>
              </w:rPr>
            </w:pPr>
          </w:p>
          <w:p w14:paraId="2E60CAB2"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24CEA3A" w14:textId="77777777" w:rsidR="00996FB3" w:rsidRPr="006146D6" w:rsidRDefault="00C76457" w:rsidP="00996FB3">
            <w:pPr>
              <w:autoSpaceDE w:val="0"/>
              <w:autoSpaceDN w:val="0"/>
              <w:adjustRightInd w:val="0"/>
              <w:jc w:val="both"/>
              <w:rPr>
                <w:sz w:val="22"/>
                <w:szCs w:val="22"/>
              </w:rPr>
            </w:pPr>
            <w:r w:rsidRPr="006146D6">
              <w:rPr>
                <w:sz w:val="22"/>
                <w:szCs w:val="22"/>
              </w:rPr>
              <w:t>методами технико-экономического анализа; инструментами финансового анализа; навыками оценки и интерпретации технико-экономических и финансовых показателей.</w:t>
            </w:r>
          </w:p>
        </w:tc>
      </w:tr>
      <w:tr w:rsidR="00996FB3" w:rsidRPr="006146D6" w14:paraId="505EC1B2" w14:textId="77777777" w:rsidTr="006146D6">
        <w:trPr>
          <w:trHeight w:val="212"/>
        </w:trPr>
        <w:tc>
          <w:tcPr>
            <w:tcW w:w="958" w:type="pct"/>
          </w:tcPr>
          <w:p w14:paraId="2170DAA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ПК-3 -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w:t>
            </w:r>
          </w:p>
        </w:tc>
        <w:tc>
          <w:tcPr>
            <w:tcW w:w="1031" w:type="pct"/>
          </w:tcPr>
          <w:p w14:paraId="0180C2C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ПК-3.3 - Проводит оценку финансового состояния и формирует отчетность по результатам анализа деятельности предприятий ОПК</w:t>
            </w:r>
          </w:p>
        </w:tc>
        <w:tc>
          <w:tcPr>
            <w:tcW w:w="3011" w:type="pct"/>
          </w:tcPr>
          <w:p w14:paraId="43BD6080"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32BF347"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анализ результатов деятельности предприятий ОПК; проводить оценку финансового состояния предприятий ОПК; разрабатывать проекты повышения рентабельности производства.</w:t>
            </w:r>
          </w:p>
          <w:p w14:paraId="5820DBDC" w14:textId="77777777" w:rsidR="00DC0676" w:rsidRPr="006146D6" w:rsidRDefault="00DC0676" w:rsidP="00996FB3">
            <w:pPr>
              <w:autoSpaceDE w:val="0"/>
              <w:autoSpaceDN w:val="0"/>
              <w:adjustRightInd w:val="0"/>
              <w:jc w:val="both"/>
              <w:rPr>
                <w:sz w:val="22"/>
                <w:szCs w:val="22"/>
              </w:rPr>
            </w:pPr>
          </w:p>
          <w:p w14:paraId="7F9F646E"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20DCC42D" w14:textId="77777777" w:rsidR="00996FB3" w:rsidRPr="006146D6" w:rsidRDefault="00C76457" w:rsidP="00996FB3">
            <w:pPr>
              <w:autoSpaceDE w:val="0"/>
              <w:autoSpaceDN w:val="0"/>
              <w:adjustRightInd w:val="0"/>
              <w:jc w:val="both"/>
              <w:rPr>
                <w:sz w:val="22"/>
                <w:szCs w:val="22"/>
              </w:rPr>
            </w:pPr>
            <w:r w:rsidRPr="006146D6">
              <w:rPr>
                <w:sz w:val="22"/>
                <w:szCs w:val="22"/>
              </w:rPr>
              <w:t>инструментами оценки финансового состояния предприятий; технологиями разработки проектов улучшения конкурентоспособности продукции.</w:t>
            </w:r>
          </w:p>
        </w:tc>
      </w:tr>
      <w:tr w:rsidR="00996FB3" w:rsidRPr="006146D6" w14:paraId="6FD402EA" w14:textId="77777777" w:rsidTr="006146D6">
        <w:trPr>
          <w:trHeight w:val="212"/>
        </w:trPr>
        <w:tc>
          <w:tcPr>
            <w:tcW w:w="958" w:type="pct"/>
          </w:tcPr>
          <w:p w14:paraId="5E39B137"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665065D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УК-1.3 - Выбирает оптимальный вариант решения задачи, аргументируя свой выбор</w:t>
            </w:r>
          </w:p>
        </w:tc>
        <w:tc>
          <w:tcPr>
            <w:tcW w:w="3011" w:type="pct"/>
          </w:tcPr>
          <w:p w14:paraId="3560DC27"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FEA8A39"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поиск необходимой информации для решения поставленных задач; проводить критический анализ собранной информации; аргументировать и обосновывать свой выбор решения задачи.</w:t>
            </w:r>
          </w:p>
          <w:p w14:paraId="43C5A68A" w14:textId="77777777" w:rsidR="00DC0676" w:rsidRPr="006146D6" w:rsidRDefault="00DC0676" w:rsidP="00996FB3">
            <w:pPr>
              <w:autoSpaceDE w:val="0"/>
              <w:autoSpaceDN w:val="0"/>
              <w:adjustRightInd w:val="0"/>
              <w:jc w:val="both"/>
              <w:rPr>
                <w:sz w:val="22"/>
                <w:szCs w:val="22"/>
              </w:rPr>
            </w:pPr>
          </w:p>
          <w:p w14:paraId="1092E350"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6E272C1B" w14:textId="77777777" w:rsidR="00996FB3" w:rsidRPr="006146D6" w:rsidRDefault="00C76457" w:rsidP="00996FB3">
            <w:pPr>
              <w:autoSpaceDE w:val="0"/>
              <w:autoSpaceDN w:val="0"/>
              <w:adjustRightInd w:val="0"/>
              <w:jc w:val="both"/>
              <w:rPr>
                <w:sz w:val="22"/>
                <w:szCs w:val="22"/>
              </w:rPr>
            </w:pPr>
            <w:r w:rsidRPr="006146D6">
              <w:rPr>
                <w:sz w:val="22"/>
                <w:szCs w:val="22"/>
              </w:rPr>
              <w:t>методами поиска и сбора информации; принципами системного подхода к решению задач; способами оценки и сравнения различных вариантов решения.</w:t>
            </w:r>
          </w:p>
        </w:tc>
      </w:tr>
      <w:tr w:rsidR="00996FB3" w:rsidRPr="006146D6" w14:paraId="2D36B814" w14:textId="77777777" w:rsidTr="006146D6">
        <w:trPr>
          <w:trHeight w:val="212"/>
        </w:trPr>
        <w:tc>
          <w:tcPr>
            <w:tcW w:w="958" w:type="pct"/>
          </w:tcPr>
          <w:p w14:paraId="3380B5A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6BC4CD9C"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УК-2.2 - Выбирает оптимальные способы решения задач, исходя из действующих правовых норм, имеющихся ресурсов и ограничений</w:t>
            </w:r>
          </w:p>
        </w:tc>
        <w:tc>
          <w:tcPr>
            <w:tcW w:w="3011" w:type="pct"/>
          </w:tcPr>
          <w:p w14:paraId="7810B7A1"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3461934D"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задачи в контексте поставленных целей и существующих ограничений; выбирать оптимальные способы решения задач с учетом действующих правовых норм; оценивать доступные ресурсы и их влияние на выбор способов решения задач.</w:t>
            </w:r>
          </w:p>
          <w:p w14:paraId="1E5CB589" w14:textId="77777777" w:rsidR="00DC0676" w:rsidRPr="006146D6" w:rsidRDefault="00DC0676" w:rsidP="00996FB3">
            <w:pPr>
              <w:autoSpaceDE w:val="0"/>
              <w:autoSpaceDN w:val="0"/>
              <w:adjustRightInd w:val="0"/>
              <w:jc w:val="both"/>
              <w:rPr>
                <w:sz w:val="22"/>
                <w:szCs w:val="22"/>
              </w:rPr>
            </w:pPr>
          </w:p>
          <w:p w14:paraId="65AD03F6"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397DE13D" w14:textId="77777777" w:rsidR="00996FB3" w:rsidRPr="006146D6" w:rsidRDefault="00C76457" w:rsidP="00996FB3">
            <w:pPr>
              <w:autoSpaceDE w:val="0"/>
              <w:autoSpaceDN w:val="0"/>
              <w:adjustRightInd w:val="0"/>
              <w:jc w:val="both"/>
              <w:rPr>
                <w:sz w:val="22"/>
                <w:szCs w:val="22"/>
              </w:rPr>
            </w:pPr>
            <w:r w:rsidRPr="006146D6">
              <w:rPr>
                <w:sz w:val="22"/>
                <w:szCs w:val="22"/>
              </w:rPr>
              <w:t>методами определения и анализа задач в рамках поставленных целей; способами выбора оптимальных решений с учетом правовых и ресурсных ограничений.</w:t>
            </w:r>
          </w:p>
        </w:tc>
      </w:tr>
      <w:tr w:rsidR="00996FB3" w:rsidRPr="006146D6" w14:paraId="5EBB148C" w14:textId="77777777" w:rsidTr="006146D6">
        <w:trPr>
          <w:trHeight w:val="212"/>
        </w:trPr>
        <w:tc>
          <w:tcPr>
            <w:tcW w:w="958" w:type="pct"/>
          </w:tcPr>
          <w:p w14:paraId="2740A5B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УК-3 - Способен осуществлять социальное взаимодействие и реализовывать свою роль в команде</w:t>
            </w:r>
          </w:p>
        </w:tc>
        <w:tc>
          <w:tcPr>
            <w:tcW w:w="1031" w:type="pct"/>
          </w:tcPr>
          <w:p w14:paraId="76223E23"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УК-3.2 - Применяет методы командного взаимодействия</w:t>
            </w:r>
          </w:p>
        </w:tc>
        <w:tc>
          <w:tcPr>
            <w:tcW w:w="3011" w:type="pct"/>
          </w:tcPr>
          <w:p w14:paraId="1AB6AAB2"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6CBF2A61" w14:textId="77777777" w:rsidR="00DC0676" w:rsidRPr="006146D6" w:rsidRDefault="00C76457" w:rsidP="00996FB3">
            <w:pPr>
              <w:autoSpaceDE w:val="0"/>
              <w:autoSpaceDN w:val="0"/>
              <w:adjustRightInd w:val="0"/>
              <w:jc w:val="both"/>
              <w:rPr>
                <w:sz w:val="22"/>
                <w:szCs w:val="22"/>
              </w:rPr>
            </w:pPr>
            <w:r w:rsidRPr="006146D6">
              <w:rPr>
                <w:sz w:val="22"/>
                <w:szCs w:val="22"/>
              </w:rPr>
              <w:t>эффективно взаимодействовать с коллегами в рамках профессиональной деятельности; определять свою роль и обязанности в команде; координировать действия команды для повышения эффективности работы.</w:t>
            </w:r>
          </w:p>
          <w:p w14:paraId="7CC9C285" w14:textId="77777777" w:rsidR="00DC0676" w:rsidRPr="006146D6" w:rsidRDefault="00DC0676" w:rsidP="00996FB3">
            <w:pPr>
              <w:autoSpaceDE w:val="0"/>
              <w:autoSpaceDN w:val="0"/>
              <w:adjustRightInd w:val="0"/>
              <w:jc w:val="both"/>
              <w:rPr>
                <w:sz w:val="22"/>
                <w:szCs w:val="22"/>
              </w:rPr>
            </w:pPr>
          </w:p>
          <w:p w14:paraId="63386F1C"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70B7CB0" w14:textId="77777777" w:rsidR="00996FB3" w:rsidRPr="006146D6" w:rsidRDefault="00C76457" w:rsidP="00996FB3">
            <w:pPr>
              <w:autoSpaceDE w:val="0"/>
              <w:autoSpaceDN w:val="0"/>
              <w:adjustRightInd w:val="0"/>
              <w:jc w:val="both"/>
              <w:rPr>
                <w:sz w:val="22"/>
                <w:szCs w:val="22"/>
              </w:rPr>
            </w:pPr>
            <w:r w:rsidRPr="006146D6">
              <w:rPr>
                <w:sz w:val="22"/>
                <w:szCs w:val="22"/>
              </w:rPr>
              <w:t>навыками эффективного общения и взаимодействия в команде; инструментами для определения и распределения ролей и обязанностей в команде; способами совместного принятия решений.</w:t>
            </w:r>
          </w:p>
        </w:tc>
      </w:tr>
      <w:tr w:rsidR="00996FB3" w:rsidRPr="006146D6" w14:paraId="5976CD67" w14:textId="77777777" w:rsidTr="006146D6">
        <w:trPr>
          <w:trHeight w:val="212"/>
        </w:trPr>
        <w:tc>
          <w:tcPr>
            <w:tcW w:w="958" w:type="pct"/>
          </w:tcPr>
          <w:p w14:paraId="4A1029E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6146D6">
              <w:rPr>
                <w:sz w:val="22"/>
                <w:szCs w:val="22"/>
              </w:rPr>
              <w:t>ых</w:t>
            </w:r>
            <w:proofErr w:type="spellEnd"/>
            <w:r w:rsidRPr="006146D6">
              <w:rPr>
                <w:sz w:val="22"/>
                <w:szCs w:val="22"/>
              </w:rPr>
              <w:t>) языке(ах)</w:t>
            </w:r>
          </w:p>
        </w:tc>
        <w:tc>
          <w:tcPr>
            <w:tcW w:w="1031" w:type="pct"/>
          </w:tcPr>
          <w:p w14:paraId="69257EF4"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УК-4.2 - Использует диалог для сотрудничества в социальной и/или профессиональной сферах</w:t>
            </w:r>
          </w:p>
        </w:tc>
        <w:tc>
          <w:tcPr>
            <w:tcW w:w="3011" w:type="pct"/>
          </w:tcPr>
          <w:p w14:paraId="5E843B4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1E29DBC" w14:textId="77777777" w:rsidR="00DC0676" w:rsidRPr="006146D6" w:rsidRDefault="00C76457" w:rsidP="00996FB3">
            <w:pPr>
              <w:autoSpaceDE w:val="0"/>
              <w:autoSpaceDN w:val="0"/>
              <w:adjustRightInd w:val="0"/>
              <w:jc w:val="both"/>
              <w:rPr>
                <w:sz w:val="22"/>
                <w:szCs w:val="22"/>
              </w:rPr>
            </w:pPr>
            <w:r w:rsidRPr="006146D6">
              <w:rPr>
                <w:sz w:val="22"/>
                <w:szCs w:val="22"/>
              </w:rPr>
              <w:t>вести переговоры и обсуждения, аргументируя свои позиции и предложения; участвовать в коллективных обсуждениях и совещаниях, внося конструктивные предложения; понимать и правильно интерпретировать устные и письменные сообщения в деловой среде.</w:t>
            </w:r>
          </w:p>
          <w:p w14:paraId="3DC9FCB4" w14:textId="77777777" w:rsidR="00DC0676" w:rsidRPr="006146D6" w:rsidRDefault="00DC0676" w:rsidP="00996FB3">
            <w:pPr>
              <w:autoSpaceDE w:val="0"/>
              <w:autoSpaceDN w:val="0"/>
              <w:adjustRightInd w:val="0"/>
              <w:jc w:val="both"/>
              <w:rPr>
                <w:sz w:val="22"/>
                <w:szCs w:val="22"/>
              </w:rPr>
            </w:pPr>
          </w:p>
          <w:p w14:paraId="08F0633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91A8541" w14:textId="77777777" w:rsidR="00996FB3" w:rsidRPr="006146D6" w:rsidRDefault="00C76457" w:rsidP="00996FB3">
            <w:pPr>
              <w:autoSpaceDE w:val="0"/>
              <w:autoSpaceDN w:val="0"/>
              <w:adjustRightInd w:val="0"/>
              <w:jc w:val="both"/>
              <w:rPr>
                <w:sz w:val="22"/>
                <w:szCs w:val="22"/>
              </w:rPr>
            </w:pPr>
            <w:r w:rsidRPr="006146D6">
              <w:rPr>
                <w:sz w:val="22"/>
                <w:szCs w:val="22"/>
              </w:rPr>
              <w:t>техниками устной деловой коммуникации на русском и иностранном языках; методами ведения деловой переписки и составления документов на русском и иностранном языках; навыками эффективного диалога для профессионального и социального взаимодействия.</w:t>
            </w:r>
          </w:p>
        </w:tc>
      </w:tr>
      <w:tr w:rsidR="00996FB3" w:rsidRPr="006146D6" w14:paraId="0748C85D" w14:textId="77777777" w:rsidTr="006146D6">
        <w:trPr>
          <w:trHeight w:val="212"/>
        </w:trPr>
        <w:tc>
          <w:tcPr>
            <w:tcW w:w="958" w:type="pct"/>
          </w:tcPr>
          <w:p w14:paraId="3DB2CA80"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0F0F616D"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5C194CAA"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19F0D31" w14:textId="77777777" w:rsidR="00DC0676" w:rsidRPr="006146D6" w:rsidRDefault="00C76457" w:rsidP="00996FB3">
            <w:pPr>
              <w:autoSpaceDE w:val="0"/>
              <w:autoSpaceDN w:val="0"/>
              <w:adjustRightInd w:val="0"/>
              <w:jc w:val="both"/>
              <w:rPr>
                <w:sz w:val="22"/>
                <w:szCs w:val="22"/>
              </w:rPr>
            </w:pPr>
            <w:r w:rsidRPr="006146D6">
              <w:rPr>
                <w:sz w:val="22"/>
                <w:szCs w:val="22"/>
              </w:rPr>
              <w:t>воспринимать и уважать межкультурное разнообразие общества; находить и анализировать информацию о культурных особенностях и традициях различных социальных групп; использовать полученную информацию для личного и профессионального развития.</w:t>
            </w:r>
          </w:p>
          <w:p w14:paraId="5DC9FF2B" w14:textId="77777777" w:rsidR="00DC0676" w:rsidRPr="006146D6" w:rsidRDefault="00DC0676" w:rsidP="00996FB3">
            <w:pPr>
              <w:autoSpaceDE w:val="0"/>
              <w:autoSpaceDN w:val="0"/>
              <w:adjustRightInd w:val="0"/>
              <w:jc w:val="both"/>
              <w:rPr>
                <w:sz w:val="22"/>
                <w:szCs w:val="22"/>
              </w:rPr>
            </w:pPr>
          </w:p>
          <w:p w14:paraId="294F03D1"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75231AE" w14:textId="77777777" w:rsidR="00996FB3" w:rsidRPr="006146D6" w:rsidRDefault="00C76457" w:rsidP="00996FB3">
            <w:pPr>
              <w:autoSpaceDE w:val="0"/>
              <w:autoSpaceDN w:val="0"/>
              <w:adjustRightInd w:val="0"/>
              <w:jc w:val="both"/>
              <w:rPr>
                <w:sz w:val="22"/>
                <w:szCs w:val="22"/>
              </w:rPr>
            </w:pPr>
            <w:r w:rsidRPr="006146D6">
              <w:rPr>
                <w:sz w:val="22"/>
                <w:szCs w:val="22"/>
              </w:rPr>
              <w:t>навыками поиска и анализа информации о культурных особенностях различных социальных групп; приемами интеграции межкультурных знаний в практическую работу и коммуникацию; техниками эффективного взаимодействия с представителями разных культур.</w:t>
            </w:r>
          </w:p>
        </w:tc>
      </w:tr>
      <w:tr w:rsidR="00996FB3" w:rsidRPr="006146D6" w14:paraId="4E9731FC" w14:textId="77777777" w:rsidTr="006146D6">
        <w:trPr>
          <w:trHeight w:val="212"/>
        </w:trPr>
        <w:tc>
          <w:tcPr>
            <w:tcW w:w="958" w:type="pct"/>
          </w:tcPr>
          <w:p w14:paraId="0E3B5DB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16863B33"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3699DC9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47B01DCA" w14:textId="77777777" w:rsidR="00DC0676" w:rsidRPr="006146D6" w:rsidRDefault="00C76457" w:rsidP="00996FB3">
            <w:pPr>
              <w:autoSpaceDE w:val="0"/>
              <w:autoSpaceDN w:val="0"/>
              <w:adjustRightInd w:val="0"/>
              <w:jc w:val="both"/>
              <w:rPr>
                <w:sz w:val="22"/>
                <w:szCs w:val="22"/>
              </w:rPr>
            </w:pPr>
            <w:r w:rsidRPr="006146D6">
              <w:rPr>
                <w:sz w:val="22"/>
                <w:szCs w:val="22"/>
              </w:rPr>
              <w:t>планировать и организовывать свою работу с учетом временных рамок и ограничений; расставлять приоритеты в задачах для оптимального использования времени.</w:t>
            </w:r>
          </w:p>
          <w:p w14:paraId="4A73AA2B" w14:textId="77777777" w:rsidR="00DC0676" w:rsidRPr="006146D6" w:rsidRDefault="00DC0676" w:rsidP="00996FB3">
            <w:pPr>
              <w:autoSpaceDE w:val="0"/>
              <w:autoSpaceDN w:val="0"/>
              <w:adjustRightInd w:val="0"/>
              <w:jc w:val="both"/>
              <w:rPr>
                <w:sz w:val="22"/>
                <w:szCs w:val="22"/>
              </w:rPr>
            </w:pPr>
          </w:p>
          <w:p w14:paraId="5254210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08377CA" w14:textId="77777777" w:rsidR="00996FB3" w:rsidRPr="006146D6" w:rsidRDefault="00C76457" w:rsidP="00996FB3">
            <w:pPr>
              <w:autoSpaceDE w:val="0"/>
              <w:autoSpaceDN w:val="0"/>
              <w:adjustRightInd w:val="0"/>
              <w:jc w:val="both"/>
              <w:rPr>
                <w:sz w:val="22"/>
                <w:szCs w:val="22"/>
              </w:rPr>
            </w:pPr>
            <w:r w:rsidRPr="006146D6">
              <w:rPr>
                <w:sz w:val="22"/>
                <w:szCs w:val="22"/>
              </w:rPr>
              <w:t>навыками оценки временных ресурсов и ограничений; методами планирования и организации рабочего времени.</w:t>
            </w:r>
          </w:p>
        </w:tc>
      </w:tr>
      <w:tr w:rsidR="00996FB3" w:rsidRPr="006146D6" w14:paraId="25413C41" w14:textId="77777777" w:rsidTr="006146D6">
        <w:trPr>
          <w:trHeight w:val="212"/>
        </w:trPr>
        <w:tc>
          <w:tcPr>
            <w:tcW w:w="958" w:type="pct"/>
          </w:tcPr>
          <w:p w14:paraId="196573D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641964C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3D3D160B"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6B836A5A" w14:textId="77777777" w:rsidR="00DC0676" w:rsidRPr="006146D6" w:rsidRDefault="00C76457" w:rsidP="00996FB3">
            <w:pPr>
              <w:autoSpaceDE w:val="0"/>
              <w:autoSpaceDN w:val="0"/>
              <w:adjustRightInd w:val="0"/>
              <w:jc w:val="both"/>
              <w:rPr>
                <w:sz w:val="22"/>
                <w:szCs w:val="22"/>
              </w:rPr>
            </w:pPr>
            <w:r w:rsidRPr="006146D6">
              <w:rPr>
                <w:sz w:val="22"/>
                <w:szCs w:val="22"/>
                <w:lang w:val="en-US"/>
              </w:rPr>
              <w:t>c</w:t>
            </w:r>
            <w:proofErr w:type="spellStart"/>
            <w:r w:rsidRPr="006146D6">
              <w:rPr>
                <w:sz w:val="22"/>
                <w:szCs w:val="22"/>
              </w:rPr>
              <w:t>оздавать</w:t>
            </w:r>
            <w:proofErr w:type="spellEnd"/>
            <w:r w:rsidRPr="006146D6">
              <w:rPr>
                <w:sz w:val="22"/>
                <w:szCs w:val="22"/>
              </w:rPr>
              <w:t xml:space="preserve"> безопасные условия жизнедеятельности в повседневной жизни и на работе; применять теоретические и практические знания для обеспечения безопасности в различных ситуациях; оценивать риски и разрабатывать меры по их снижению.</w:t>
            </w:r>
          </w:p>
          <w:p w14:paraId="2B93EE0A" w14:textId="77777777" w:rsidR="00DC0676" w:rsidRPr="006146D6" w:rsidRDefault="00DC0676" w:rsidP="00996FB3">
            <w:pPr>
              <w:autoSpaceDE w:val="0"/>
              <w:autoSpaceDN w:val="0"/>
              <w:adjustRightInd w:val="0"/>
              <w:jc w:val="both"/>
              <w:rPr>
                <w:sz w:val="22"/>
                <w:szCs w:val="22"/>
              </w:rPr>
            </w:pPr>
          </w:p>
          <w:p w14:paraId="651FCC79"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FF42BCE" w14:textId="77777777" w:rsidR="00996FB3" w:rsidRPr="006146D6" w:rsidRDefault="00C76457" w:rsidP="00996FB3">
            <w:pPr>
              <w:autoSpaceDE w:val="0"/>
              <w:autoSpaceDN w:val="0"/>
              <w:adjustRightInd w:val="0"/>
              <w:jc w:val="both"/>
              <w:rPr>
                <w:sz w:val="22"/>
                <w:szCs w:val="22"/>
              </w:rPr>
            </w:pPr>
            <w:r w:rsidRPr="006146D6">
              <w:rPr>
                <w:sz w:val="22"/>
                <w:szCs w:val="22"/>
              </w:rPr>
              <w:t>навыками оценки и управления рисками в повседневной и профессиональной деятельности; методами создания безопасных условий жизнедеятельности; техниками быстрого реагирования на чрезвычайные ситуации.</w:t>
            </w:r>
          </w:p>
        </w:tc>
      </w:tr>
      <w:tr w:rsidR="00996FB3" w:rsidRPr="006146D6" w14:paraId="24B304F6" w14:textId="77777777" w:rsidTr="006146D6">
        <w:trPr>
          <w:trHeight w:val="212"/>
        </w:trPr>
        <w:tc>
          <w:tcPr>
            <w:tcW w:w="958" w:type="pct"/>
          </w:tcPr>
          <w:p w14:paraId="52B148D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УК-9 - Способен использовать базовые дефектологические знания в социальной и профессиональной сферах</w:t>
            </w:r>
          </w:p>
        </w:tc>
        <w:tc>
          <w:tcPr>
            <w:tcW w:w="1031" w:type="pct"/>
          </w:tcPr>
          <w:p w14:paraId="7644B8B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456F6FC4"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F1F9508" w14:textId="77777777" w:rsidR="00DC0676" w:rsidRPr="006146D6" w:rsidRDefault="00C76457" w:rsidP="00996FB3">
            <w:pPr>
              <w:autoSpaceDE w:val="0"/>
              <w:autoSpaceDN w:val="0"/>
              <w:adjustRightInd w:val="0"/>
              <w:jc w:val="both"/>
              <w:rPr>
                <w:sz w:val="22"/>
                <w:szCs w:val="22"/>
              </w:rPr>
            </w:pPr>
            <w:r w:rsidRPr="006146D6">
              <w:rPr>
                <w:sz w:val="22"/>
                <w:szCs w:val="22"/>
              </w:rPr>
              <w:t>применять базовые дефектологические знания для поддержки людей с ограниченными возможностями; разрабатывать и реализовывать программы адаптации для лиц с ограниченными возможностями; оценивать потребности и возможности людей с ограниченными возможностями для успешной социальной и профессиональной адаптации.</w:t>
            </w:r>
          </w:p>
          <w:p w14:paraId="59A54426" w14:textId="77777777" w:rsidR="00DC0676" w:rsidRPr="006146D6" w:rsidRDefault="00DC0676" w:rsidP="00996FB3">
            <w:pPr>
              <w:autoSpaceDE w:val="0"/>
              <w:autoSpaceDN w:val="0"/>
              <w:adjustRightInd w:val="0"/>
              <w:jc w:val="both"/>
              <w:rPr>
                <w:sz w:val="22"/>
                <w:szCs w:val="22"/>
              </w:rPr>
            </w:pPr>
          </w:p>
          <w:p w14:paraId="3434436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40A2825" w14:textId="77777777" w:rsidR="00996FB3" w:rsidRPr="006146D6" w:rsidRDefault="00C76457" w:rsidP="00996FB3">
            <w:pPr>
              <w:autoSpaceDE w:val="0"/>
              <w:autoSpaceDN w:val="0"/>
              <w:adjustRightInd w:val="0"/>
              <w:jc w:val="both"/>
              <w:rPr>
                <w:sz w:val="22"/>
                <w:szCs w:val="22"/>
              </w:rPr>
            </w:pPr>
            <w:r w:rsidRPr="006146D6">
              <w:rPr>
                <w:sz w:val="22"/>
                <w:szCs w:val="22"/>
              </w:rPr>
              <w:t>базовыми знаниями дефектологии и их применением в социальной и профессиональной сферах; методами разработки и реализации адаптационных программ для лиц с ограниченными возможностями; навыками оценки и анализа потребностей людей с ограниченными возможностями.</w:t>
            </w:r>
          </w:p>
        </w:tc>
      </w:tr>
      <w:tr w:rsidR="00996FB3" w:rsidRPr="006146D6" w14:paraId="365CAD2D" w14:textId="77777777" w:rsidTr="006146D6">
        <w:trPr>
          <w:trHeight w:val="212"/>
        </w:trPr>
        <w:tc>
          <w:tcPr>
            <w:tcW w:w="958" w:type="pct"/>
          </w:tcPr>
          <w:p w14:paraId="02D20BF7"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4F21B7DB"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5B971E1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4F69EE16"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контроль и анализ экономических и финансовых рисков; разрабатывать стратегии по минимизации финансовых рисков; оценивать эффективность финансовых решений в различных областях жизнедеятельности</w:t>
            </w:r>
          </w:p>
          <w:p w14:paraId="2DDF8F65" w14:textId="77777777" w:rsidR="00DC0676" w:rsidRPr="006146D6" w:rsidRDefault="00DC0676" w:rsidP="00996FB3">
            <w:pPr>
              <w:autoSpaceDE w:val="0"/>
              <w:autoSpaceDN w:val="0"/>
              <w:adjustRightInd w:val="0"/>
              <w:jc w:val="both"/>
              <w:rPr>
                <w:sz w:val="22"/>
                <w:szCs w:val="22"/>
              </w:rPr>
            </w:pPr>
          </w:p>
          <w:p w14:paraId="748CE18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BB47E43" w14:textId="77777777" w:rsidR="00996FB3" w:rsidRPr="006146D6" w:rsidRDefault="00C76457" w:rsidP="00996FB3">
            <w:pPr>
              <w:autoSpaceDE w:val="0"/>
              <w:autoSpaceDN w:val="0"/>
              <w:adjustRightInd w:val="0"/>
              <w:jc w:val="both"/>
              <w:rPr>
                <w:sz w:val="22"/>
                <w:szCs w:val="22"/>
              </w:rPr>
            </w:pPr>
            <w:r w:rsidRPr="006146D6">
              <w:rPr>
                <w:sz w:val="22"/>
                <w:szCs w:val="22"/>
              </w:rPr>
              <w:t>навыками использования различных финансовых инструментов; методами контроля и анализа экономических и финансовых рисков.</w:t>
            </w:r>
          </w:p>
        </w:tc>
      </w:tr>
      <w:tr w:rsidR="00996FB3" w:rsidRPr="006146D6" w14:paraId="5A926A6F" w14:textId="77777777" w:rsidTr="006146D6">
        <w:trPr>
          <w:trHeight w:val="212"/>
        </w:trPr>
        <w:tc>
          <w:tcPr>
            <w:tcW w:w="958" w:type="pct"/>
          </w:tcPr>
          <w:p w14:paraId="1C6C7336"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031" w:type="pct"/>
          </w:tcPr>
          <w:p w14:paraId="078CAC9F"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3011" w:type="pct"/>
          </w:tcPr>
          <w:p w14:paraId="3AC7069C"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00556704" w14:textId="77777777" w:rsidR="00DC0676" w:rsidRPr="006146D6" w:rsidRDefault="00C76457" w:rsidP="00996FB3">
            <w:pPr>
              <w:autoSpaceDE w:val="0"/>
              <w:autoSpaceDN w:val="0"/>
              <w:adjustRightInd w:val="0"/>
              <w:jc w:val="both"/>
              <w:rPr>
                <w:sz w:val="22"/>
                <w:szCs w:val="22"/>
              </w:rPr>
            </w:pPr>
            <w:r w:rsidRPr="006146D6">
              <w:rPr>
                <w:sz w:val="22"/>
                <w:szCs w:val="22"/>
              </w:rPr>
              <w:t>применять методы противодействия экстремизму, терроризму, коррупционному поведению в рабочей среде; внедрять и поддерживать корпоративную культуру, основанную на этических ценностях и нормах.</w:t>
            </w:r>
          </w:p>
          <w:p w14:paraId="675DBDD9" w14:textId="77777777" w:rsidR="00DC0676" w:rsidRPr="006146D6" w:rsidRDefault="00DC0676" w:rsidP="00996FB3">
            <w:pPr>
              <w:autoSpaceDE w:val="0"/>
              <w:autoSpaceDN w:val="0"/>
              <w:adjustRightInd w:val="0"/>
              <w:jc w:val="both"/>
              <w:rPr>
                <w:sz w:val="22"/>
                <w:szCs w:val="22"/>
              </w:rPr>
            </w:pPr>
          </w:p>
          <w:p w14:paraId="12490CEC"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1781687E" w14:textId="77777777" w:rsidR="00996FB3" w:rsidRPr="006146D6" w:rsidRDefault="00C76457" w:rsidP="00996FB3">
            <w:pPr>
              <w:autoSpaceDE w:val="0"/>
              <w:autoSpaceDN w:val="0"/>
              <w:adjustRightInd w:val="0"/>
              <w:jc w:val="both"/>
              <w:rPr>
                <w:sz w:val="22"/>
                <w:szCs w:val="22"/>
              </w:rPr>
            </w:pPr>
            <w:r w:rsidRPr="006146D6">
              <w:rPr>
                <w:sz w:val="22"/>
                <w:szCs w:val="22"/>
              </w:rPr>
              <w:t>навыками формирования нетерпимого отношения к экстремизму, терроризму, коррупционному поведению; этическими ценностями и принципами, способствующими поддержанию безопасной и честной профессиональной среды.</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3194"/>
        <w:gridCol w:w="5382"/>
      </w:tblGrid>
      <w:tr w:rsidR="0065641B" w:rsidRPr="0065641B" w14:paraId="65314A5A" w14:textId="77777777" w:rsidTr="006146D6">
        <w:tc>
          <w:tcPr>
            <w:tcW w:w="411"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6146D6" w:rsidRDefault="005D11CD" w:rsidP="00A308D0">
            <w:pPr>
              <w:jc w:val="center"/>
              <w:rPr>
                <w:rFonts w:eastAsia="Calibri"/>
                <w:b/>
                <w:sz w:val="22"/>
                <w:szCs w:val="22"/>
              </w:rPr>
            </w:pPr>
            <w:r w:rsidRPr="006146D6">
              <w:rPr>
                <w:rFonts w:eastAsia="Calibri"/>
                <w:b/>
                <w:sz w:val="22"/>
                <w:szCs w:val="22"/>
              </w:rPr>
              <w:t>№ п/п</w:t>
            </w:r>
          </w:p>
        </w:tc>
        <w:tc>
          <w:tcPr>
            <w:tcW w:w="1709"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6146D6" w:rsidRDefault="005D11CD" w:rsidP="007B7364">
            <w:pPr>
              <w:ind w:left="620"/>
              <w:jc w:val="center"/>
              <w:rPr>
                <w:rFonts w:eastAsia="Calibri"/>
                <w:b/>
                <w:sz w:val="22"/>
                <w:szCs w:val="22"/>
              </w:rPr>
            </w:pPr>
            <w:r w:rsidRPr="006146D6">
              <w:rPr>
                <w:rFonts w:eastAsia="Calibri"/>
                <w:b/>
                <w:sz w:val="22"/>
                <w:szCs w:val="22"/>
              </w:rPr>
              <w:t>Разделы (этапы) практики</w:t>
            </w:r>
          </w:p>
        </w:tc>
        <w:tc>
          <w:tcPr>
            <w:tcW w:w="2880"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6146D6" w:rsidRDefault="005D11CD" w:rsidP="007B7364">
            <w:pPr>
              <w:ind w:right="180"/>
              <w:jc w:val="center"/>
              <w:rPr>
                <w:rFonts w:eastAsia="Calibri"/>
                <w:b/>
                <w:sz w:val="22"/>
                <w:szCs w:val="22"/>
              </w:rPr>
            </w:pPr>
            <w:r w:rsidRPr="006146D6">
              <w:rPr>
                <w:rFonts w:eastAsia="Calibri"/>
                <w:b/>
                <w:sz w:val="22"/>
                <w:szCs w:val="22"/>
              </w:rPr>
              <w:t>Содержание практики</w:t>
            </w:r>
          </w:p>
        </w:tc>
      </w:tr>
      <w:tr w:rsidR="005D11CD" w:rsidRPr="0065641B" w14:paraId="1ED871D2"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2EFE3FBB" w14:textId="483131DF" w:rsidR="005D11CD" w:rsidRPr="006146D6" w:rsidRDefault="00DA14FA" w:rsidP="00CA7F28">
            <w:pPr>
              <w:widowControl w:val="0"/>
              <w:autoSpaceDE w:val="0"/>
              <w:autoSpaceDN w:val="0"/>
              <w:rPr>
                <w:sz w:val="22"/>
                <w:szCs w:val="22"/>
                <w:lang w:bidi="ru-RU"/>
              </w:rPr>
            </w:pPr>
            <w:r w:rsidRPr="006146D6">
              <w:rPr>
                <w:sz w:val="22"/>
                <w:szCs w:val="22"/>
                <w:lang w:bidi="ru-RU"/>
              </w:rPr>
              <w:t>1</w:t>
            </w:r>
          </w:p>
        </w:tc>
        <w:tc>
          <w:tcPr>
            <w:tcW w:w="1709" w:type="pct"/>
            <w:tcBorders>
              <w:top w:val="single" w:sz="4" w:space="0" w:color="auto"/>
              <w:left w:val="single" w:sz="4" w:space="0" w:color="auto"/>
              <w:bottom w:val="single" w:sz="4" w:space="0" w:color="auto"/>
              <w:right w:val="single" w:sz="4" w:space="0" w:color="auto"/>
            </w:tcBorders>
            <w:hideMark/>
          </w:tcPr>
          <w:p w14:paraId="6ADFA506" w14:textId="6D30B601" w:rsidR="005D11CD" w:rsidRPr="006146D6" w:rsidRDefault="00783533" w:rsidP="00DA14FA">
            <w:pPr>
              <w:rPr>
                <w:rFonts w:eastAsia="Calibri"/>
                <w:sz w:val="22"/>
                <w:szCs w:val="22"/>
              </w:rPr>
            </w:pPr>
            <w:r w:rsidRPr="006146D6">
              <w:rPr>
                <w:sz w:val="22"/>
                <w:szCs w:val="22"/>
                <w:lang w:bidi="ru-RU"/>
              </w:rPr>
              <w:t>Организационно-подготовительный этап</w:t>
            </w:r>
          </w:p>
        </w:tc>
        <w:tc>
          <w:tcPr>
            <w:tcW w:w="2880" w:type="pct"/>
            <w:tcBorders>
              <w:top w:val="single" w:sz="4" w:space="0" w:color="auto"/>
              <w:left w:val="single" w:sz="4" w:space="0" w:color="auto"/>
              <w:bottom w:val="single" w:sz="4" w:space="0" w:color="auto"/>
              <w:right w:val="single" w:sz="4" w:space="0" w:color="auto"/>
            </w:tcBorders>
          </w:tcPr>
          <w:p w14:paraId="20CACAF2" w14:textId="1A26A61D" w:rsidR="005D11CD" w:rsidRPr="006146D6" w:rsidRDefault="00783533" w:rsidP="006146D6">
            <w:pPr>
              <w:widowControl w:val="0"/>
              <w:autoSpaceDE w:val="0"/>
              <w:autoSpaceDN w:val="0"/>
              <w:jc w:val="both"/>
              <w:rPr>
                <w:sz w:val="22"/>
                <w:szCs w:val="22"/>
                <w:lang w:bidi="ru-RU"/>
              </w:rPr>
            </w:pPr>
            <w:r w:rsidRPr="006146D6">
              <w:rPr>
                <w:sz w:val="22"/>
                <w:szCs w:val="22"/>
                <w:lang w:bidi="ru-RU"/>
              </w:rPr>
              <w:t>Обозначение целей преддипломной практики и формулирование конкретных задач, которые должны быть выполнены студентом. Составление индивидуальных заданий для обучающихся с учетом формируемых компетенций. Предоставление методических рекомендаций и материалов. Консультирование студентов по вопросам выполнения заданий. Разъяснение структуры отчета по практике. Обеспечение студентов образцами отчетных документов. Проведение инструктажа по технике безопасности и охране труда.</w:t>
            </w:r>
          </w:p>
        </w:tc>
      </w:tr>
      <w:tr w:rsidR="005D11CD" w:rsidRPr="0065641B" w14:paraId="4BEB40E4"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3E0A1B29" w14:textId="77777777" w:rsidR="005D11CD" w:rsidRPr="006146D6" w:rsidRDefault="00DA14FA" w:rsidP="00CA7F28">
            <w:pPr>
              <w:widowControl w:val="0"/>
              <w:autoSpaceDE w:val="0"/>
              <w:autoSpaceDN w:val="0"/>
              <w:rPr>
                <w:sz w:val="22"/>
                <w:szCs w:val="22"/>
                <w:lang w:bidi="ru-RU"/>
              </w:rPr>
            </w:pPr>
            <w:r w:rsidRPr="006146D6">
              <w:rPr>
                <w:sz w:val="22"/>
                <w:szCs w:val="22"/>
                <w:lang w:bidi="ru-RU"/>
              </w:rPr>
              <w:t>2</w:t>
            </w:r>
          </w:p>
        </w:tc>
        <w:tc>
          <w:tcPr>
            <w:tcW w:w="1709" w:type="pct"/>
            <w:tcBorders>
              <w:top w:val="single" w:sz="4" w:space="0" w:color="auto"/>
              <w:left w:val="single" w:sz="4" w:space="0" w:color="auto"/>
              <w:bottom w:val="single" w:sz="4" w:space="0" w:color="auto"/>
              <w:right w:val="single" w:sz="4" w:space="0" w:color="auto"/>
            </w:tcBorders>
            <w:hideMark/>
          </w:tcPr>
          <w:p w14:paraId="24C0D0E2" w14:textId="77777777" w:rsidR="005D11CD" w:rsidRPr="006146D6" w:rsidRDefault="00783533" w:rsidP="00DA14FA">
            <w:pPr>
              <w:rPr>
                <w:rFonts w:eastAsia="Calibri"/>
                <w:sz w:val="22"/>
                <w:szCs w:val="22"/>
              </w:rPr>
            </w:pPr>
            <w:r w:rsidRPr="006146D6">
              <w:rPr>
                <w:sz w:val="22"/>
                <w:szCs w:val="22"/>
                <w:lang w:bidi="ru-RU"/>
              </w:rPr>
              <w:t>Основной этап</w:t>
            </w:r>
          </w:p>
        </w:tc>
        <w:tc>
          <w:tcPr>
            <w:tcW w:w="2880" w:type="pct"/>
            <w:tcBorders>
              <w:top w:val="single" w:sz="4" w:space="0" w:color="auto"/>
              <w:left w:val="single" w:sz="4" w:space="0" w:color="auto"/>
              <w:bottom w:val="single" w:sz="4" w:space="0" w:color="auto"/>
              <w:right w:val="single" w:sz="4" w:space="0" w:color="auto"/>
            </w:tcBorders>
          </w:tcPr>
          <w:p w14:paraId="141A318A" w14:textId="77777777" w:rsidR="005D11CD" w:rsidRPr="006146D6" w:rsidRDefault="00783533" w:rsidP="006146D6">
            <w:pPr>
              <w:widowControl w:val="0"/>
              <w:autoSpaceDE w:val="0"/>
              <w:autoSpaceDN w:val="0"/>
              <w:jc w:val="both"/>
              <w:rPr>
                <w:sz w:val="22"/>
                <w:szCs w:val="22"/>
                <w:lang w:bidi="ru-RU"/>
              </w:rPr>
            </w:pPr>
            <w:r w:rsidRPr="006146D6">
              <w:rPr>
                <w:sz w:val="22"/>
                <w:szCs w:val="22"/>
                <w:lang w:bidi="ru-RU"/>
              </w:rPr>
              <w:t>Знакомство с профильной организацией оборонно-промышленного комплекса, в том числе изучение структуры, направлений деятельности, внутренней документации и регламентов предприятия (организации). Выполнение конкретных производственных задач, предусмотренных индивидуальным заданием.  Участие в работе подразделений, связанных с будущей специальностью студента. Сбор и анализ данных, необходимых для выполнения преддипломной практики. Изучение технологий, методов и процессов, применяемых в организации. Разработка и предложение улучшений или оптимизаций для работы предприятия (организации). Регулярное обсуждение результатов работы с руководителем практики от предприятия и научным руководителем от учебного заведения.  Оценка выполнения поставленных задач и корректировка плана работы при необходимости.</w:t>
            </w:r>
          </w:p>
        </w:tc>
      </w:tr>
      <w:tr w:rsidR="005D11CD" w:rsidRPr="0065641B" w14:paraId="4DE36618"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1B2548CA" w14:textId="77777777" w:rsidR="005D11CD" w:rsidRPr="006146D6" w:rsidRDefault="00DA14FA" w:rsidP="00CA7F28">
            <w:pPr>
              <w:widowControl w:val="0"/>
              <w:autoSpaceDE w:val="0"/>
              <w:autoSpaceDN w:val="0"/>
              <w:rPr>
                <w:sz w:val="22"/>
                <w:szCs w:val="22"/>
                <w:lang w:bidi="ru-RU"/>
              </w:rPr>
            </w:pPr>
            <w:r w:rsidRPr="006146D6">
              <w:rPr>
                <w:sz w:val="22"/>
                <w:szCs w:val="22"/>
                <w:lang w:bidi="ru-RU"/>
              </w:rPr>
              <w:t>3</w:t>
            </w:r>
          </w:p>
        </w:tc>
        <w:tc>
          <w:tcPr>
            <w:tcW w:w="1709" w:type="pct"/>
            <w:tcBorders>
              <w:top w:val="single" w:sz="4" w:space="0" w:color="auto"/>
              <w:left w:val="single" w:sz="4" w:space="0" w:color="auto"/>
              <w:bottom w:val="single" w:sz="4" w:space="0" w:color="auto"/>
              <w:right w:val="single" w:sz="4" w:space="0" w:color="auto"/>
            </w:tcBorders>
            <w:hideMark/>
          </w:tcPr>
          <w:p w14:paraId="00663EAF" w14:textId="77777777" w:rsidR="005D11CD" w:rsidRPr="006146D6" w:rsidRDefault="00783533" w:rsidP="00DA14FA">
            <w:pPr>
              <w:rPr>
                <w:rFonts w:eastAsia="Calibri"/>
                <w:sz w:val="22"/>
                <w:szCs w:val="22"/>
              </w:rPr>
            </w:pPr>
            <w:r w:rsidRPr="006146D6">
              <w:rPr>
                <w:sz w:val="22"/>
                <w:szCs w:val="22"/>
                <w:lang w:bidi="ru-RU"/>
              </w:rPr>
              <w:t>Заключительный этап</w:t>
            </w:r>
          </w:p>
        </w:tc>
        <w:tc>
          <w:tcPr>
            <w:tcW w:w="2880" w:type="pct"/>
            <w:tcBorders>
              <w:top w:val="single" w:sz="4" w:space="0" w:color="auto"/>
              <w:left w:val="single" w:sz="4" w:space="0" w:color="auto"/>
              <w:bottom w:val="single" w:sz="4" w:space="0" w:color="auto"/>
              <w:right w:val="single" w:sz="4" w:space="0" w:color="auto"/>
            </w:tcBorders>
          </w:tcPr>
          <w:p w14:paraId="6D7F761F" w14:textId="55E97578" w:rsidR="005D11CD" w:rsidRPr="006146D6" w:rsidRDefault="00783533" w:rsidP="006146D6">
            <w:pPr>
              <w:widowControl w:val="0"/>
              <w:autoSpaceDE w:val="0"/>
              <w:autoSpaceDN w:val="0"/>
              <w:jc w:val="both"/>
              <w:rPr>
                <w:sz w:val="22"/>
                <w:szCs w:val="22"/>
                <w:lang w:bidi="ru-RU"/>
              </w:rPr>
            </w:pPr>
            <w:r w:rsidRPr="006146D6">
              <w:rPr>
                <w:sz w:val="22"/>
                <w:szCs w:val="22"/>
                <w:lang w:bidi="ru-RU"/>
              </w:rPr>
              <w:t>Обработка и анализ данных, собранных в ходе практики. Систематизация информации и подготовка к ее использованию в отчете по практике. Составление отчета о проделанной работе, включающего описание выполненных заданий, полученных результатов, выявленных проблем и предложений по их решению. Оформление отчета в соответствии с требованиями учебного заведения.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Заполнение всех необходимых отчетных документов, подтверждающих прохождение практики. Получение отзыва от предприятия, отражающих профессиональные качества и результаты работы студента. Подготовка презентации основных результатов, полученных в ходе практической подготовки</w:t>
            </w:r>
          </w:p>
        </w:tc>
      </w:tr>
      <w:tr w:rsidR="005D11CD" w:rsidRPr="0065641B" w14:paraId="69963256"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27D07F10" w14:textId="77777777" w:rsidR="005D11CD" w:rsidRPr="006146D6" w:rsidRDefault="00DA14FA" w:rsidP="00CA7F28">
            <w:pPr>
              <w:widowControl w:val="0"/>
              <w:autoSpaceDE w:val="0"/>
              <w:autoSpaceDN w:val="0"/>
              <w:rPr>
                <w:sz w:val="22"/>
                <w:szCs w:val="22"/>
                <w:lang w:bidi="ru-RU"/>
              </w:rPr>
            </w:pPr>
            <w:r w:rsidRPr="006146D6">
              <w:rPr>
                <w:sz w:val="22"/>
                <w:szCs w:val="22"/>
                <w:lang w:bidi="ru-RU"/>
              </w:rPr>
              <w:t>4</w:t>
            </w:r>
          </w:p>
        </w:tc>
        <w:tc>
          <w:tcPr>
            <w:tcW w:w="1709" w:type="pct"/>
            <w:tcBorders>
              <w:top w:val="single" w:sz="4" w:space="0" w:color="auto"/>
              <w:left w:val="single" w:sz="4" w:space="0" w:color="auto"/>
              <w:bottom w:val="single" w:sz="4" w:space="0" w:color="auto"/>
              <w:right w:val="single" w:sz="4" w:space="0" w:color="auto"/>
            </w:tcBorders>
            <w:hideMark/>
          </w:tcPr>
          <w:p w14:paraId="04A74236" w14:textId="77777777" w:rsidR="005D11CD" w:rsidRPr="006146D6" w:rsidRDefault="00783533" w:rsidP="00DA14FA">
            <w:pPr>
              <w:rPr>
                <w:rFonts w:eastAsia="Calibri"/>
                <w:sz w:val="22"/>
                <w:szCs w:val="22"/>
              </w:rPr>
            </w:pPr>
            <w:r w:rsidRPr="006146D6">
              <w:rPr>
                <w:sz w:val="22"/>
                <w:szCs w:val="22"/>
                <w:lang w:bidi="ru-RU"/>
              </w:rPr>
              <w:t>Контрольный этап</w:t>
            </w:r>
          </w:p>
        </w:tc>
        <w:tc>
          <w:tcPr>
            <w:tcW w:w="2880" w:type="pct"/>
            <w:tcBorders>
              <w:top w:val="single" w:sz="4" w:space="0" w:color="auto"/>
              <w:left w:val="single" w:sz="4" w:space="0" w:color="auto"/>
              <w:bottom w:val="single" w:sz="4" w:space="0" w:color="auto"/>
              <w:right w:val="single" w:sz="4" w:space="0" w:color="auto"/>
            </w:tcBorders>
          </w:tcPr>
          <w:p w14:paraId="1FA3CA57" w14:textId="2471686E" w:rsidR="005D11CD" w:rsidRPr="006146D6" w:rsidRDefault="00783533" w:rsidP="006146D6">
            <w:pPr>
              <w:widowControl w:val="0"/>
              <w:autoSpaceDE w:val="0"/>
              <w:autoSpaceDN w:val="0"/>
              <w:jc w:val="both"/>
              <w:rPr>
                <w:sz w:val="22"/>
                <w:szCs w:val="22"/>
                <w:lang w:bidi="ru-RU"/>
              </w:rPr>
            </w:pPr>
            <w:r w:rsidRPr="006146D6">
              <w:rPr>
                <w:sz w:val="22"/>
                <w:szCs w:val="22"/>
                <w:lang w:bidi="ru-RU"/>
              </w:rPr>
              <w:t>Промежуточная аттестация по результатам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5"/>
        <w:gridCol w:w="3349"/>
      </w:tblGrid>
      <w:tr w:rsidR="0065641B" w:rsidRPr="006146D6" w14:paraId="3464B1F7" w14:textId="77777777" w:rsidTr="006146D6">
        <w:tc>
          <w:tcPr>
            <w:tcW w:w="3208" w:type="pct"/>
            <w:shd w:val="clear" w:color="auto" w:fill="auto"/>
          </w:tcPr>
          <w:p w14:paraId="7E1C7DCA" w14:textId="77777777" w:rsidR="00530A60" w:rsidRPr="006146D6" w:rsidRDefault="00530A60" w:rsidP="003C73A5">
            <w:pPr>
              <w:jc w:val="center"/>
              <w:rPr>
                <w:b/>
                <w:sz w:val="22"/>
                <w:szCs w:val="22"/>
              </w:rPr>
            </w:pPr>
            <w:r w:rsidRPr="006146D6">
              <w:rPr>
                <w:b/>
                <w:sz w:val="22"/>
                <w:szCs w:val="22"/>
              </w:rPr>
              <w:t>Библиографическое описание издания (автор, заглавие, вид, место и год издания, кол. стр.)</w:t>
            </w:r>
          </w:p>
        </w:tc>
        <w:tc>
          <w:tcPr>
            <w:tcW w:w="1792" w:type="pct"/>
            <w:shd w:val="clear" w:color="auto" w:fill="auto"/>
          </w:tcPr>
          <w:p w14:paraId="2612A585" w14:textId="77777777" w:rsidR="00530A60" w:rsidRPr="006146D6" w:rsidRDefault="00530A60" w:rsidP="003C73A5">
            <w:pPr>
              <w:jc w:val="center"/>
              <w:rPr>
                <w:b/>
                <w:sz w:val="22"/>
                <w:szCs w:val="22"/>
              </w:rPr>
            </w:pPr>
            <w:r w:rsidRPr="006146D6">
              <w:rPr>
                <w:b/>
                <w:sz w:val="22"/>
                <w:szCs w:val="22"/>
              </w:rPr>
              <w:t>Электронные ресурсы</w:t>
            </w:r>
          </w:p>
        </w:tc>
      </w:tr>
      <w:tr w:rsidR="00530A60" w:rsidRPr="006146D6" w14:paraId="4C2605EA" w14:textId="77777777" w:rsidTr="006146D6">
        <w:tc>
          <w:tcPr>
            <w:tcW w:w="3208" w:type="pct"/>
            <w:shd w:val="clear" w:color="auto" w:fill="auto"/>
          </w:tcPr>
          <w:p w14:paraId="160C119F" w14:textId="77777777" w:rsidR="00530A60" w:rsidRPr="006146D6" w:rsidRDefault="00C76457">
            <w:pPr>
              <w:rPr>
                <w:sz w:val="22"/>
                <w:szCs w:val="22"/>
              </w:rPr>
            </w:pPr>
            <w:r w:rsidRPr="006146D6">
              <w:rPr>
                <w:sz w:val="22"/>
                <w:szCs w:val="22"/>
              </w:rPr>
              <w:t>Агарков, А. П. Теория организации. Организация производства: учебное пособие / А. П. Агарков, Р. С. Голов, А. М. Голиков [и др.]; под общ. ред. А. П. Агаркова. - 5-е изд., стер. - Москва: Дашков и К, 2023. - 270 с.</w:t>
            </w:r>
          </w:p>
        </w:tc>
        <w:tc>
          <w:tcPr>
            <w:tcW w:w="1792" w:type="pct"/>
            <w:shd w:val="clear" w:color="auto" w:fill="auto"/>
          </w:tcPr>
          <w:p w14:paraId="680CBFC6" w14:textId="77777777" w:rsidR="00530A60" w:rsidRPr="006146D6" w:rsidRDefault="006146D6">
            <w:pPr>
              <w:rPr>
                <w:sz w:val="22"/>
                <w:szCs w:val="22"/>
              </w:rPr>
            </w:pPr>
            <w:hyperlink r:id="rId8" w:history="1">
              <w:r w:rsidR="00C76457" w:rsidRPr="006146D6">
                <w:rPr>
                  <w:color w:val="00008B"/>
                  <w:sz w:val="22"/>
                  <w:szCs w:val="22"/>
                  <w:u w:val="single"/>
                </w:rPr>
                <w:t>https://znanium.ru/catalog/document?id=432079</w:t>
              </w:r>
            </w:hyperlink>
          </w:p>
        </w:tc>
      </w:tr>
      <w:tr w:rsidR="00530A60" w:rsidRPr="006146D6" w14:paraId="184FC320" w14:textId="77777777" w:rsidTr="006146D6">
        <w:tc>
          <w:tcPr>
            <w:tcW w:w="3208" w:type="pct"/>
            <w:shd w:val="clear" w:color="auto" w:fill="auto"/>
          </w:tcPr>
          <w:p w14:paraId="4215F910" w14:textId="77777777" w:rsidR="00530A60" w:rsidRPr="006146D6" w:rsidRDefault="00C76457">
            <w:pPr>
              <w:rPr>
                <w:sz w:val="22"/>
                <w:szCs w:val="22"/>
              </w:rPr>
            </w:pPr>
            <w:proofErr w:type="spellStart"/>
            <w:r w:rsidRPr="006146D6">
              <w:rPr>
                <w:sz w:val="22"/>
                <w:szCs w:val="22"/>
              </w:rPr>
              <w:t>Купцова</w:t>
            </w:r>
            <w:proofErr w:type="spellEnd"/>
            <w:r w:rsidRPr="006146D6">
              <w:rPr>
                <w:sz w:val="22"/>
                <w:szCs w:val="22"/>
              </w:rPr>
              <w:t>, Е. В.  Бизнес-</w:t>
            </w:r>
            <w:proofErr w:type="gramStart"/>
            <w:r w:rsidRPr="006146D6">
              <w:rPr>
                <w:sz w:val="22"/>
                <w:szCs w:val="22"/>
              </w:rPr>
              <w:t>планирование :</w:t>
            </w:r>
            <w:proofErr w:type="gramEnd"/>
            <w:r w:rsidRPr="006146D6">
              <w:rPr>
                <w:sz w:val="22"/>
                <w:szCs w:val="22"/>
              </w:rPr>
              <w:t xml:space="preserve"> учебник и практикум для вузов / Е. В. </w:t>
            </w:r>
            <w:proofErr w:type="spellStart"/>
            <w:r w:rsidRPr="006146D6">
              <w:rPr>
                <w:sz w:val="22"/>
                <w:szCs w:val="22"/>
              </w:rPr>
              <w:t>Купцова</w:t>
            </w:r>
            <w:proofErr w:type="spellEnd"/>
            <w:r w:rsidRPr="006146D6">
              <w:rPr>
                <w:sz w:val="22"/>
                <w:szCs w:val="22"/>
              </w:rPr>
              <w:t xml:space="preserve">, А. А. Степанов.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xml:space="preserve">, 2022. — 435 с. — (Высшее образование). — </w:t>
            </w:r>
            <w:r w:rsidRPr="006146D6">
              <w:rPr>
                <w:sz w:val="22"/>
                <w:szCs w:val="22"/>
                <w:lang w:val="en-US"/>
              </w:rPr>
              <w:t>ISBN</w:t>
            </w:r>
            <w:r w:rsidRPr="006146D6">
              <w:rPr>
                <w:sz w:val="22"/>
                <w:szCs w:val="22"/>
              </w:rPr>
              <w:t xml:space="preserve"> 978-5-9916-8377-7.</w:t>
            </w:r>
          </w:p>
        </w:tc>
        <w:tc>
          <w:tcPr>
            <w:tcW w:w="1792" w:type="pct"/>
            <w:shd w:val="clear" w:color="auto" w:fill="auto"/>
          </w:tcPr>
          <w:p w14:paraId="6000C343" w14:textId="77777777" w:rsidR="00530A60" w:rsidRPr="006146D6" w:rsidRDefault="006146D6">
            <w:pPr>
              <w:rPr>
                <w:sz w:val="22"/>
                <w:szCs w:val="22"/>
              </w:rPr>
            </w:pPr>
            <w:hyperlink r:id="rId9" w:history="1">
              <w:r w:rsidR="00C76457" w:rsidRPr="006146D6">
                <w:rPr>
                  <w:color w:val="00008B"/>
                  <w:sz w:val="22"/>
                  <w:szCs w:val="22"/>
                  <w:u w:val="single"/>
                </w:rPr>
                <w:t>https://urait.ru/bcode/489327</w:t>
              </w:r>
            </w:hyperlink>
          </w:p>
        </w:tc>
      </w:tr>
      <w:tr w:rsidR="00530A60" w:rsidRPr="006146D6" w14:paraId="667B08FD" w14:textId="77777777" w:rsidTr="006146D6">
        <w:tc>
          <w:tcPr>
            <w:tcW w:w="3208" w:type="pct"/>
            <w:shd w:val="clear" w:color="auto" w:fill="auto"/>
          </w:tcPr>
          <w:p w14:paraId="46FD57AD" w14:textId="77777777" w:rsidR="00530A60" w:rsidRPr="006146D6" w:rsidRDefault="00C76457">
            <w:pPr>
              <w:rPr>
                <w:sz w:val="22"/>
                <w:szCs w:val="22"/>
              </w:rPr>
            </w:pPr>
            <w:proofErr w:type="spellStart"/>
            <w:r w:rsidRPr="006146D6">
              <w:rPr>
                <w:sz w:val="22"/>
                <w:szCs w:val="22"/>
              </w:rPr>
              <w:t>Спивак</w:t>
            </w:r>
            <w:proofErr w:type="spellEnd"/>
            <w:r w:rsidRPr="006146D6">
              <w:rPr>
                <w:sz w:val="22"/>
                <w:szCs w:val="22"/>
              </w:rPr>
              <w:t xml:space="preserve">, В. А.  Деловые коммуникации. Теория и </w:t>
            </w:r>
            <w:proofErr w:type="gramStart"/>
            <w:r w:rsidRPr="006146D6">
              <w:rPr>
                <w:sz w:val="22"/>
                <w:szCs w:val="22"/>
              </w:rPr>
              <w:t>практика :</w:t>
            </w:r>
            <w:proofErr w:type="gramEnd"/>
            <w:r w:rsidRPr="006146D6">
              <w:rPr>
                <w:sz w:val="22"/>
                <w:szCs w:val="22"/>
              </w:rPr>
              <w:t xml:space="preserve"> учебник для вузов / В. А. </w:t>
            </w:r>
            <w:proofErr w:type="spellStart"/>
            <w:r w:rsidRPr="006146D6">
              <w:rPr>
                <w:sz w:val="22"/>
                <w:szCs w:val="22"/>
              </w:rPr>
              <w:t>Спивак</w:t>
            </w:r>
            <w:proofErr w:type="spellEnd"/>
            <w:r w:rsidRPr="006146D6">
              <w:rPr>
                <w:sz w:val="22"/>
                <w:szCs w:val="22"/>
              </w:rPr>
              <w:t xml:space="preserve">.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xml:space="preserve">, 2022. — 460 с. — (Высшее образование). — </w:t>
            </w:r>
            <w:r w:rsidRPr="006146D6">
              <w:rPr>
                <w:sz w:val="22"/>
                <w:szCs w:val="22"/>
                <w:lang w:val="en-US"/>
              </w:rPr>
              <w:t>ISBN</w:t>
            </w:r>
            <w:r w:rsidRPr="006146D6">
              <w:rPr>
                <w:sz w:val="22"/>
                <w:szCs w:val="22"/>
              </w:rPr>
              <w:t xml:space="preserve"> 978-5-534-15321-7.</w:t>
            </w:r>
          </w:p>
        </w:tc>
        <w:tc>
          <w:tcPr>
            <w:tcW w:w="1792" w:type="pct"/>
            <w:shd w:val="clear" w:color="auto" w:fill="auto"/>
          </w:tcPr>
          <w:p w14:paraId="00195268" w14:textId="77777777" w:rsidR="00530A60" w:rsidRPr="006146D6" w:rsidRDefault="006146D6">
            <w:pPr>
              <w:rPr>
                <w:sz w:val="22"/>
                <w:szCs w:val="22"/>
              </w:rPr>
            </w:pPr>
            <w:hyperlink r:id="rId10" w:history="1">
              <w:r w:rsidR="00C76457" w:rsidRPr="006146D6">
                <w:rPr>
                  <w:color w:val="00008B"/>
                  <w:sz w:val="22"/>
                  <w:szCs w:val="22"/>
                  <w:u w:val="single"/>
                </w:rPr>
                <w:t>https://urait.ru/bcode/488401</w:t>
              </w:r>
            </w:hyperlink>
          </w:p>
        </w:tc>
      </w:tr>
      <w:tr w:rsidR="00530A60" w:rsidRPr="006146D6" w14:paraId="333A6893" w14:textId="77777777" w:rsidTr="006146D6">
        <w:tc>
          <w:tcPr>
            <w:tcW w:w="3208" w:type="pct"/>
            <w:shd w:val="clear" w:color="auto" w:fill="auto"/>
          </w:tcPr>
          <w:p w14:paraId="1914CE5F" w14:textId="77777777" w:rsidR="00530A60" w:rsidRPr="006146D6" w:rsidRDefault="00C76457">
            <w:pPr>
              <w:rPr>
                <w:sz w:val="22"/>
                <w:szCs w:val="22"/>
              </w:rPr>
            </w:pPr>
            <w:r w:rsidRPr="006146D6">
              <w:rPr>
                <w:sz w:val="22"/>
                <w:szCs w:val="22"/>
              </w:rPr>
              <w:t xml:space="preserve">Теория </w:t>
            </w:r>
            <w:proofErr w:type="gramStart"/>
            <w:r w:rsidRPr="006146D6">
              <w:rPr>
                <w:sz w:val="22"/>
                <w:szCs w:val="22"/>
              </w:rPr>
              <w:t>менеджмента :</w:t>
            </w:r>
            <w:proofErr w:type="gramEnd"/>
            <w:r w:rsidRPr="006146D6">
              <w:rPr>
                <w:sz w:val="22"/>
                <w:szCs w:val="22"/>
              </w:rPr>
              <w:t xml:space="preserve"> учебник и практикум для академического бакалавриата / В. Я. Афанасьев [и др.] ; ответственный редактор В. Я. Афанасьев. — 2-е изд., </w:t>
            </w:r>
            <w:proofErr w:type="spellStart"/>
            <w:r w:rsidRPr="006146D6">
              <w:rPr>
                <w:sz w:val="22"/>
                <w:szCs w:val="22"/>
              </w:rPr>
              <w:t>перераб</w:t>
            </w:r>
            <w:proofErr w:type="spellEnd"/>
            <w:r w:rsidRPr="006146D6">
              <w:rPr>
                <w:sz w:val="22"/>
                <w:szCs w:val="22"/>
              </w:rPr>
              <w:t xml:space="preserve">. и доп.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2022. — 665 с.</w:t>
            </w:r>
          </w:p>
        </w:tc>
        <w:tc>
          <w:tcPr>
            <w:tcW w:w="1792" w:type="pct"/>
            <w:shd w:val="clear" w:color="auto" w:fill="auto"/>
          </w:tcPr>
          <w:p w14:paraId="4E3DC84F" w14:textId="77777777" w:rsidR="00530A60" w:rsidRPr="006146D6" w:rsidRDefault="006146D6">
            <w:pPr>
              <w:rPr>
                <w:sz w:val="22"/>
                <w:szCs w:val="22"/>
              </w:rPr>
            </w:pPr>
            <w:hyperlink r:id="rId11" w:history="1">
              <w:r w:rsidR="00C76457" w:rsidRPr="006146D6">
                <w:rPr>
                  <w:color w:val="00008B"/>
                  <w:sz w:val="22"/>
                  <w:szCs w:val="22"/>
                  <w:u w:val="single"/>
                </w:rPr>
                <w:t>https://urait.ru/bcode/508911</w:t>
              </w:r>
            </w:hyperlink>
          </w:p>
        </w:tc>
      </w:tr>
      <w:tr w:rsidR="00530A60" w:rsidRPr="006146D6" w14:paraId="1F05D1B1" w14:textId="77777777" w:rsidTr="006146D6">
        <w:tc>
          <w:tcPr>
            <w:tcW w:w="3208" w:type="pct"/>
            <w:shd w:val="clear" w:color="auto" w:fill="auto"/>
          </w:tcPr>
          <w:p w14:paraId="62CA9C21" w14:textId="77777777" w:rsidR="00530A60" w:rsidRPr="006146D6" w:rsidRDefault="00C76457">
            <w:pPr>
              <w:rPr>
                <w:sz w:val="22"/>
                <w:szCs w:val="22"/>
              </w:rPr>
            </w:pPr>
            <w:r w:rsidRPr="006146D6">
              <w:rPr>
                <w:sz w:val="22"/>
                <w:szCs w:val="22"/>
              </w:rPr>
              <w:t xml:space="preserve">Филатова, Т. В. Финансовый </w:t>
            </w:r>
            <w:proofErr w:type="gramStart"/>
            <w:r w:rsidRPr="006146D6">
              <w:rPr>
                <w:sz w:val="22"/>
                <w:szCs w:val="22"/>
              </w:rPr>
              <w:t>менеджмент :</w:t>
            </w:r>
            <w:proofErr w:type="gramEnd"/>
            <w:r w:rsidRPr="006146D6">
              <w:rPr>
                <w:sz w:val="22"/>
                <w:szCs w:val="22"/>
              </w:rPr>
              <w:t xml:space="preserve"> учебное пособие / Т.В. Филатова. — </w:t>
            </w:r>
            <w:proofErr w:type="gramStart"/>
            <w:r w:rsidRPr="006146D6">
              <w:rPr>
                <w:sz w:val="22"/>
                <w:szCs w:val="22"/>
              </w:rPr>
              <w:t>Москва :</w:t>
            </w:r>
            <w:proofErr w:type="gramEnd"/>
            <w:r w:rsidRPr="006146D6">
              <w:rPr>
                <w:sz w:val="22"/>
                <w:szCs w:val="22"/>
              </w:rPr>
              <w:t xml:space="preserve"> ИНФРА-М, 2024. — 236 с.</w:t>
            </w:r>
          </w:p>
        </w:tc>
        <w:tc>
          <w:tcPr>
            <w:tcW w:w="1792" w:type="pct"/>
            <w:shd w:val="clear" w:color="auto" w:fill="auto"/>
          </w:tcPr>
          <w:p w14:paraId="11D477D5" w14:textId="77777777" w:rsidR="00530A60" w:rsidRPr="006146D6" w:rsidRDefault="006146D6">
            <w:pPr>
              <w:rPr>
                <w:sz w:val="22"/>
                <w:szCs w:val="22"/>
              </w:rPr>
            </w:pPr>
            <w:hyperlink r:id="rId12" w:history="1">
              <w:r w:rsidR="00C76457" w:rsidRPr="006146D6">
                <w:rPr>
                  <w:color w:val="00008B"/>
                  <w:sz w:val="22"/>
                  <w:szCs w:val="22"/>
                  <w:u w:val="single"/>
                </w:rPr>
                <w:t>https://znanium.ru/catalog/document?id=446832</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60AD32BD" w14:textId="77777777" w:rsidTr="00783533">
        <w:tc>
          <w:tcPr>
            <w:tcW w:w="9337" w:type="dxa"/>
            <w:tcBorders>
              <w:top w:val="nil"/>
              <w:left w:val="nil"/>
              <w:bottom w:val="nil"/>
              <w:right w:val="nil"/>
            </w:tcBorders>
          </w:tcPr>
          <w:p w14:paraId="3D4A265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2D269446" w14:textId="77777777" w:rsidTr="00783533">
        <w:tc>
          <w:tcPr>
            <w:tcW w:w="9337" w:type="dxa"/>
            <w:tcBorders>
              <w:top w:val="nil"/>
              <w:left w:val="nil"/>
              <w:bottom w:val="nil"/>
              <w:right w:val="nil"/>
            </w:tcBorders>
          </w:tcPr>
          <w:p w14:paraId="6F806EC6" w14:textId="77777777" w:rsidR="00783533" w:rsidRPr="0065641B" w:rsidRDefault="00783533" w:rsidP="00E761A3">
            <w:pPr>
              <w:jc w:val="both"/>
              <w:rPr>
                <w:szCs w:val="28"/>
              </w:rPr>
            </w:pPr>
            <w:r w:rsidRPr="0065641B">
              <w:rPr>
                <w:sz w:val="26"/>
                <w:szCs w:val="26"/>
                <w:lang w:val="en-US"/>
              </w:rPr>
              <w:lastRenderedPageBreak/>
              <w:t>-  LibreOffice Base</w:t>
            </w:r>
          </w:p>
        </w:tc>
      </w:tr>
      <w:tr w:rsidR="00783533" w:rsidRPr="0065641B" w14:paraId="3F5E2D8A" w14:textId="77777777" w:rsidTr="00783533">
        <w:tc>
          <w:tcPr>
            <w:tcW w:w="9337" w:type="dxa"/>
            <w:tcBorders>
              <w:top w:val="nil"/>
              <w:left w:val="nil"/>
              <w:bottom w:val="nil"/>
              <w:right w:val="nil"/>
            </w:tcBorders>
          </w:tcPr>
          <w:p w14:paraId="3C12FC19"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49B75799" w14:textId="77777777" w:rsidTr="00783533">
        <w:tc>
          <w:tcPr>
            <w:tcW w:w="9337" w:type="dxa"/>
            <w:tcBorders>
              <w:top w:val="nil"/>
              <w:left w:val="nil"/>
              <w:bottom w:val="nil"/>
              <w:right w:val="nil"/>
            </w:tcBorders>
          </w:tcPr>
          <w:p w14:paraId="1B05D489"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3"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4"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6146D6" w:rsidP="009E28D5">
            <w:hyperlink r:id="rId15"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6"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6146D6">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71"/>
      </w:tblGrid>
      <w:tr w:rsidR="0065641B" w:rsidRPr="0065641B" w14:paraId="111BDC10" w14:textId="77777777" w:rsidTr="006146D6">
        <w:tc>
          <w:tcPr>
            <w:tcW w:w="6091" w:type="dxa"/>
            <w:shd w:val="clear" w:color="auto" w:fill="auto"/>
          </w:tcPr>
          <w:p w14:paraId="37B261DC" w14:textId="77777777" w:rsidR="00EE504A" w:rsidRPr="006146D6" w:rsidRDefault="00EE504A" w:rsidP="00BA48A8">
            <w:pPr>
              <w:pStyle w:val="Default"/>
              <w:jc w:val="center"/>
              <w:rPr>
                <w:b/>
                <w:color w:val="auto"/>
                <w:sz w:val="22"/>
                <w:szCs w:val="22"/>
              </w:rPr>
            </w:pPr>
            <w:r w:rsidRPr="006146D6">
              <w:rPr>
                <w:b/>
                <w:color w:val="auto"/>
                <w:sz w:val="22"/>
                <w:szCs w:val="22"/>
              </w:rPr>
              <w:t>Наименование учебных аудиторий, перечень оборудования и технических средств обучения</w:t>
            </w:r>
          </w:p>
        </w:tc>
        <w:tc>
          <w:tcPr>
            <w:tcW w:w="3271" w:type="dxa"/>
            <w:shd w:val="clear" w:color="auto" w:fill="auto"/>
          </w:tcPr>
          <w:p w14:paraId="5160FECD" w14:textId="77777777" w:rsidR="00EE504A" w:rsidRPr="006146D6" w:rsidRDefault="00EE504A" w:rsidP="00BA48A8">
            <w:pPr>
              <w:pStyle w:val="Default"/>
              <w:jc w:val="center"/>
              <w:rPr>
                <w:b/>
                <w:color w:val="auto"/>
                <w:sz w:val="22"/>
                <w:szCs w:val="22"/>
              </w:rPr>
            </w:pPr>
            <w:r w:rsidRPr="006146D6">
              <w:rPr>
                <w:b/>
                <w:color w:val="auto"/>
                <w:sz w:val="22"/>
                <w:szCs w:val="22"/>
              </w:rPr>
              <w:t>Адрес (местоположение) учебных аудиторий</w:t>
            </w:r>
          </w:p>
        </w:tc>
      </w:tr>
      <w:tr w:rsidR="00EE504A" w:rsidRPr="0065641B" w14:paraId="1B8E9F61" w14:textId="77777777" w:rsidTr="006146D6">
        <w:tc>
          <w:tcPr>
            <w:tcW w:w="6091" w:type="dxa"/>
            <w:shd w:val="clear" w:color="auto" w:fill="auto"/>
          </w:tcPr>
          <w:p w14:paraId="74D60044" w14:textId="28CC23F6" w:rsidR="00EE504A" w:rsidRPr="006146D6" w:rsidRDefault="00783533" w:rsidP="00BA48A8">
            <w:pPr>
              <w:jc w:val="both"/>
              <w:rPr>
                <w:sz w:val="22"/>
                <w:szCs w:val="22"/>
              </w:rPr>
            </w:pPr>
            <w:r w:rsidRPr="006146D6">
              <w:rPr>
                <w:sz w:val="22"/>
                <w:szCs w:val="22"/>
              </w:rPr>
              <w:t>Ауд. 620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r w:rsidRPr="006146D6">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6146D6">
              <w:rPr>
                <w:sz w:val="22"/>
                <w:szCs w:val="22"/>
                <w:lang w:val="en-US"/>
              </w:rPr>
              <w:t>HP</w:t>
            </w:r>
            <w:r w:rsidRPr="006146D6">
              <w:rPr>
                <w:sz w:val="22"/>
                <w:szCs w:val="22"/>
              </w:rPr>
              <w:t xml:space="preserve"> 250 </w:t>
            </w:r>
            <w:r w:rsidRPr="006146D6">
              <w:rPr>
                <w:sz w:val="22"/>
                <w:szCs w:val="22"/>
                <w:lang w:val="en-US"/>
              </w:rPr>
              <w:t>G</w:t>
            </w:r>
            <w:r w:rsidRPr="006146D6">
              <w:rPr>
                <w:sz w:val="22"/>
                <w:szCs w:val="22"/>
              </w:rPr>
              <w:t>6 1</w:t>
            </w:r>
            <w:r w:rsidRPr="006146D6">
              <w:rPr>
                <w:sz w:val="22"/>
                <w:szCs w:val="22"/>
                <w:lang w:val="en-US"/>
              </w:rPr>
              <w:t>WY</w:t>
            </w:r>
            <w:r w:rsidRPr="006146D6">
              <w:rPr>
                <w:sz w:val="22"/>
                <w:szCs w:val="22"/>
              </w:rPr>
              <w:t>58</w:t>
            </w:r>
            <w:r w:rsidRPr="006146D6">
              <w:rPr>
                <w:sz w:val="22"/>
                <w:szCs w:val="22"/>
                <w:lang w:val="en-US"/>
              </w:rPr>
              <w:t>EA</w:t>
            </w:r>
            <w:r w:rsidRPr="006146D6">
              <w:rPr>
                <w:sz w:val="22"/>
                <w:szCs w:val="22"/>
              </w:rPr>
              <w:t xml:space="preserve">, Мультимедийный проектор </w:t>
            </w:r>
            <w:r w:rsidRPr="006146D6">
              <w:rPr>
                <w:sz w:val="22"/>
                <w:szCs w:val="22"/>
                <w:lang w:val="en-US"/>
              </w:rPr>
              <w:t>LG</w:t>
            </w:r>
            <w:r w:rsidRPr="006146D6">
              <w:rPr>
                <w:sz w:val="22"/>
                <w:szCs w:val="22"/>
              </w:rPr>
              <w:t xml:space="preserve"> </w:t>
            </w:r>
            <w:r w:rsidRPr="006146D6">
              <w:rPr>
                <w:sz w:val="22"/>
                <w:szCs w:val="22"/>
                <w:lang w:val="en-US"/>
              </w:rPr>
              <w:t>PF</w:t>
            </w:r>
            <w:r w:rsidRPr="006146D6">
              <w:rPr>
                <w:sz w:val="22"/>
                <w:szCs w:val="22"/>
              </w:rPr>
              <w:t>1500</w:t>
            </w:r>
            <w:r w:rsidRPr="006146D6">
              <w:rPr>
                <w:sz w:val="22"/>
                <w:szCs w:val="22"/>
                <w:lang w:val="en-US"/>
              </w:rPr>
              <w:t>G</w:t>
            </w:r>
            <w:r w:rsidRPr="006146D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50D52238"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r w:rsidR="00EE504A" w:rsidRPr="0065641B" w14:paraId="34F981BB" w14:textId="77777777" w:rsidTr="006146D6">
        <w:tc>
          <w:tcPr>
            <w:tcW w:w="6091" w:type="dxa"/>
            <w:shd w:val="clear" w:color="auto" w:fill="auto"/>
          </w:tcPr>
          <w:p w14:paraId="19A85B88" w14:textId="35AC789D" w:rsidR="00EE504A" w:rsidRPr="006146D6" w:rsidRDefault="00783533" w:rsidP="00BA48A8">
            <w:pPr>
              <w:jc w:val="both"/>
              <w:rPr>
                <w:sz w:val="22"/>
                <w:szCs w:val="22"/>
              </w:rPr>
            </w:pPr>
            <w:r w:rsidRPr="006146D6">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proofErr w:type="gramStart"/>
            <w:r w:rsidRPr="006146D6">
              <w:rPr>
                <w:sz w:val="22"/>
                <w:szCs w:val="22"/>
              </w:rPr>
              <w:t>Специализированная  мебель</w:t>
            </w:r>
            <w:proofErr w:type="gramEnd"/>
            <w:r w:rsidRPr="006146D6">
              <w:rPr>
                <w:sz w:val="22"/>
                <w:szCs w:val="22"/>
              </w:rPr>
              <w:t xml:space="preserve"> и оборудование:</w:t>
            </w:r>
            <w:r w:rsidR="006146D6">
              <w:rPr>
                <w:sz w:val="22"/>
                <w:szCs w:val="22"/>
              </w:rPr>
              <w:t xml:space="preserve"> </w:t>
            </w:r>
            <w:r w:rsidRPr="006146D6">
              <w:rPr>
                <w:sz w:val="22"/>
                <w:szCs w:val="22"/>
              </w:rPr>
              <w:t xml:space="preserve">Учебная мебель на 88 посадочных мест, рабочее место преподавателя, доска меловая 1 шт., трибуна, тумба м/м, Моноблок </w:t>
            </w:r>
            <w:r w:rsidRPr="006146D6">
              <w:rPr>
                <w:sz w:val="22"/>
                <w:szCs w:val="22"/>
                <w:lang w:val="en-US"/>
              </w:rPr>
              <w:t>Acer</w:t>
            </w:r>
            <w:r w:rsidRPr="006146D6">
              <w:rPr>
                <w:sz w:val="22"/>
                <w:szCs w:val="22"/>
              </w:rPr>
              <w:t xml:space="preserve"> </w:t>
            </w:r>
            <w:r w:rsidRPr="006146D6">
              <w:rPr>
                <w:sz w:val="22"/>
                <w:szCs w:val="22"/>
                <w:lang w:val="en-US"/>
              </w:rPr>
              <w:t>Aspire</w:t>
            </w:r>
            <w:r w:rsidRPr="006146D6">
              <w:rPr>
                <w:sz w:val="22"/>
                <w:szCs w:val="22"/>
              </w:rPr>
              <w:t xml:space="preserve"> </w:t>
            </w:r>
            <w:r w:rsidRPr="006146D6">
              <w:rPr>
                <w:sz w:val="22"/>
                <w:szCs w:val="22"/>
                <w:lang w:val="en-US"/>
              </w:rPr>
              <w:t>Z</w:t>
            </w:r>
            <w:r w:rsidRPr="006146D6">
              <w:rPr>
                <w:sz w:val="22"/>
                <w:szCs w:val="22"/>
              </w:rPr>
              <w:t xml:space="preserve">1811 в </w:t>
            </w:r>
            <w:proofErr w:type="spellStart"/>
            <w:r w:rsidRPr="006146D6">
              <w:rPr>
                <w:sz w:val="22"/>
                <w:szCs w:val="22"/>
              </w:rPr>
              <w:t>компл</w:t>
            </w:r>
            <w:proofErr w:type="spellEnd"/>
            <w:r w:rsidRPr="006146D6">
              <w:rPr>
                <w:sz w:val="22"/>
                <w:szCs w:val="22"/>
              </w:rPr>
              <w:t xml:space="preserve">.: </w:t>
            </w:r>
            <w:proofErr w:type="spellStart"/>
            <w:r w:rsidRPr="006146D6">
              <w:rPr>
                <w:sz w:val="22"/>
                <w:szCs w:val="22"/>
                <w:lang w:val="en-US"/>
              </w:rPr>
              <w:t>i</w:t>
            </w:r>
            <w:proofErr w:type="spellEnd"/>
            <w:r w:rsidRPr="006146D6">
              <w:rPr>
                <w:sz w:val="22"/>
                <w:szCs w:val="22"/>
              </w:rPr>
              <w:t>5 2400</w:t>
            </w:r>
            <w:r w:rsidRPr="006146D6">
              <w:rPr>
                <w:sz w:val="22"/>
                <w:szCs w:val="22"/>
                <w:lang w:val="en-US"/>
              </w:rPr>
              <w:t>s</w:t>
            </w:r>
            <w:r w:rsidRPr="006146D6">
              <w:rPr>
                <w:sz w:val="22"/>
                <w:szCs w:val="22"/>
              </w:rPr>
              <w:t>/4</w:t>
            </w:r>
            <w:r w:rsidRPr="006146D6">
              <w:rPr>
                <w:sz w:val="22"/>
                <w:szCs w:val="22"/>
                <w:lang w:val="en-US"/>
              </w:rPr>
              <w:t>Gb</w:t>
            </w:r>
            <w:r w:rsidRPr="006146D6">
              <w:rPr>
                <w:sz w:val="22"/>
                <w:szCs w:val="22"/>
              </w:rPr>
              <w:t>/1</w:t>
            </w:r>
            <w:r w:rsidRPr="006146D6">
              <w:rPr>
                <w:sz w:val="22"/>
                <w:szCs w:val="22"/>
                <w:lang w:val="en-US"/>
              </w:rPr>
              <w:t>T</w:t>
            </w:r>
            <w:r w:rsidRPr="006146D6">
              <w:rPr>
                <w:sz w:val="22"/>
                <w:szCs w:val="22"/>
              </w:rPr>
              <w:t xml:space="preserve">б/ - 1 шт., Мультимедийный проектор </w:t>
            </w:r>
            <w:r w:rsidRPr="006146D6">
              <w:rPr>
                <w:sz w:val="22"/>
                <w:szCs w:val="22"/>
                <w:lang w:val="en-US"/>
              </w:rPr>
              <w:t>NEC</w:t>
            </w:r>
            <w:r w:rsidRPr="006146D6">
              <w:rPr>
                <w:sz w:val="22"/>
                <w:szCs w:val="22"/>
              </w:rPr>
              <w:t xml:space="preserve"> </w:t>
            </w:r>
            <w:r w:rsidRPr="006146D6">
              <w:rPr>
                <w:sz w:val="22"/>
                <w:szCs w:val="22"/>
                <w:lang w:val="en-US"/>
              </w:rPr>
              <w:t>ME</w:t>
            </w:r>
            <w:r w:rsidRPr="006146D6">
              <w:rPr>
                <w:sz w:val="22"/>
                <w:szCs w:val="22"/>
              </w:rPr>
              <w:t>402</w:t>
            </w:r>
            <w:r w:rsidRPr="006146D6">
              <w:rPr>
                <w:sz w:val="22"/>
                <w:szCs w:val="22"/>
                <w:lang w:val="en-US"/>
              </w:rPr>
              <w:t>X</w:t>
            </w:r>
            <w:r w:rsidRPr="006146D6">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6ACC26CD"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r w:rsidR="00EE504A" w:rsidRPr="0065641B" w14:paraId="0174C17E" w14:textId="77777777" w:rsidTr="006146D6">
        <w:tc>
          <w:tcPr>
            <w:tcW w:w="6091" w:type="dxa"/>
            <w:shd w:val="clear" w:color="auto" w:fill="auto"/>
          </w:tcPr>
          <w:p w14:paraId="62F2B521" w14:textId="6E837D90" w:rsidR="00EE504A" w:rsidRPr="006146D6" w:rsidRDefault="00783533" w:rsidP="00BA48A8">
            <w:pPr>
              <w:jc w:val="both"/>
              <w:rPr>
                <w:sz w:val="22"/>
                <w:szCs w:val="22"/>
              </w:rPr>
            </w:pPr>
            <w:r w:rsidRPr="006146D6">
              <w:rPr>
                <w:sz w:val="22"/>
                <w:szCs w:val="22"/>
              </w:rPr>
              <w:t>Ауд. 203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proofErr w:type="gramStart"/>
            <w:r w:rsidRPr="006146D6">
              <w:rPr>
                <w:sz w:val="22"/>
                <w:szCs w:val="22"/>
              </w:rPr>
              <w:t>Специализированная  мебель</w:t>
            </w:r>
            <w:proofErr w:type="gramEnd"/>
            <w:r w:rsidRPr="006146D6">
              <w:rPr>
                <w:sz w:val="22"/>
                <w:szCs w:val="22"/>
              </w:rPr>
              <w:t xml:space="preserve"> и оборудование: Учебная мебель на 18 посадочных мест, рабочее место преподавателя, доска меловая 1 шт., тумба, стол 2 шт., трибуна. Переносной мультимедийный комплект: Ноутбук </w:t>
            </w:r>
            <w:r w:rsidRPr="006146D6">
              <w:rPr>
                <w:sz w:val="22"/>
                <w:szCs w:val="22"/>
                <w:lang w:val="en-US"/>
              </w:rPr>
              <w:t>HP</w:t>
            </w:r>
            <w:r w:rsidRPr="006146D6">
              <w:rPr>
                <w:sz w:val="22"/>
                <w:szCs w:val="22"/>
              </w:rPr>
              <w:t xml:space="preserve"> 250 </w:t>
            </w:r>
            <w:r w:rsidRPr="006146D6">
              <w:rPr>
                <w:sz w:val="22"/>
                <w:szCs w:val="22"/>
                <w:lang w:val="en-US"/>
              </w:rPr>
              <w:t>G</w:t>
            </w:r>
            <w:r w:rsidRPr="006146D6">
              <w:rPr>
                <w:sz w:val="22"/>
                <w:szCs w:val="22"/>
              </w:rPr>
              <w:t>6 1</w:t>
            </w:r>
            <w:r w:rsidRPr="006146D6">
              <w:rPr>
                <w:sz w:val="22"/>
                <w:szCs w:val="22"/>
                <w:lang w:val="en-US"/>
              </w:rPr>
              <w:t>WY</w:t>
            </w:r>
            <w:r w:rsidRPr="006146D6">
              <w:rPr>
                <w:sz w:val="22"/>
                <w:szCs w:val="22"/>
              </w:rPr>
              <w:t>58</w:t>
            </w:r>
            <w:r w:rsidRPr="006146D6">
              <w:rPr>
                <w:sz w:val="22"/>
                <w:szCs w:val="22"/>
                <w:lang w:val="en-US"/>
              </w:rPr>
              <w:t>EA</w:t>
            </w:r>
            <w:r w:rsidRPr="006146D6">
              <w:rPr>
                <w:sz w:val="22"/>
                <w:szCs w:val="22"/>
              </w:rPr>
              <w:t xml:space="preserve">, Мультимедийный проектор </w:t>
            </w:r>
            <w:r w:rsidRPr="006146D6">
              <w:rPr>
                <w:sz w:val="22"/>
                <w:szCs w:val="22"/>
                <w:lang w:val="en-US"/>
              </w:rPr>
              <w:t>LG</w:t>
            </w:r>
            <w:r w:rsidRPr="006146D6">
              <w:rPr>
                <w:sz w:val="22"/>
                <w:szCs w:val="22"/>
              </w:rPr>
              <w:t xml:space="preserve"> </w:t>
            </w:r>
            <w:r w:rsidRPr="006146D6">
              <w:rPr>
                <w:sz w:val="22"/>
                <w:szCs w:val="22"/>
                <w:lang w:val="en-US"/>
              </w:rPr>
              <w:t>PF</w:t>
            </w:r>
            <w:r w:rsidRPr="006146D6">
              <w:rPr>
                <w:sz w:val="22"/>
                <w:szCs w:val="22"/>
              </w:rPr>
              <w:t>1500</w:t>
            </w:r>
            <w:r w:rsidRPr="006146D6">
              <w:rPr>
                <w:sz w:val="22"/>
                <w:szCs w:val="22"/>
                <w:lang w:val="en-US"/>
              </w:rPr>
              <w:t>G</w:t>
            </w:r>
            <w:r w:rsidRPr="006146D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141B96CC"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r w:rsidR="00EE504A" w:rsidRPr="0065641B" w14:paraId="768B8377" w14:textId="77777777" w:rsidTr="006146D6">
        <w:tc>
          <w:tcPr>
            <w:tcW w:w="6091" w:type="dxa"/>
            <w:shd w:val="clear" w:color="auto" w:fill="auto"/>
          </w:tcPr>
          <w:p w14:paraId="772FA6C8" w14:textId="2FC1F5A8" w:rsidR="00EE504A" w:rsidRPr="006146D6" w:rsidRDefault="00783533" w:rsidP="00BA48A8">
            <w:pPr>
              <w:jc w:val="both"/>
              <w:rPr>
                <w:sz w:val="22"/>
                <w:szCs w:val="22"/>
              </w:rPr>
            </w:pPr>
            <w:r w:rsidRPr="006146D6">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r w:rsidRPr="006146D6">
              <w:rPr>
                <w:sz w:val="22"/>
                <w:szCs w:val="22"/>
              </w:rPr>
              <w:t>Специализированная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м/м</w:t>
            </w:r>
            <w:r w:rsidR="006146D6">
              <w:rPr>
                <w:sz w:val="22"/>
                <w:szCs w:val="22"/>
              </w:rPr>
              <w:t xml:space="preserve"> </w:t>
            </w:r>
            <w:r w:rsidRPr="006146D6">
              <w:rPr>
                <w:sz w:val="22"/>
                <w:szCs w:val="22"/>
              </w:rPr>
              <w:t xml:space="preserve">Компьютер </w:t>
            </w:r>
            <w:r w:rsidRPr="006146D6">
              <w:rPr>
                <w:sz w:val="22"/>
                <w:szCs w:val="22"/>
                <w:lang w:val="en-US"/>
              </w:rPr>
              <w:t>Intel</w:t>
            </w:r>
            <w:r w:rsidRPr="006146D6">
              <w:rPr>
                <w:sz w:val="22"/>
                <w:szCs w:val="22"/>
              </w:rPr>
              <w:t xml:space="preserve"> </w:t>
            </w:r>
            <w:r w:rsidRPr="006146D6">
              <w:rPr>
                <w:sz w:val="22"/>
                <w:szCs w:val="22"/>
                <w:lang w:val="en-US"/>
              </w:rPr>
              <w:t>I</w:t>
            </w:r>
            <w:r w:rsidRPr="006146D6">
              <w:rPr>
                <w:sz w:val="22"/>
                <w:szCs w:val="22"/>
              </w:rPr>
              <w:t>5-7400/8/1</w:t>
            </w:r>
            <w:r w:rsidRPr="006146D6">
              <w:rPr>
                <w:sz w:val="22"/>
                <w:szCs w:val="22"/>
                <w:lang w:val="en-US"/>
              </w:rPr>
              <w:t>Tb</w:t>
            </w:r>
            <w:r w:rsidRPr="006146D6">
              <w:rPr>
                <w:sz w:val="22"/>
                <w:szCs w:val="22"/>
              </w:rPr>
              <w:t xml:space="preserve">/ </w:t>
            </w:r>
            <w:r w:rsidRPr="006146D6">
              <w:rPr>
                <w:sz w:val="22"/>
                <w:szCs w:val="22"/>
                <w:lang w:val="en-US"/>
              </w:rPr>
              <w:t>DELL</w:t>
            </w:r>
            <w:r w:rsidRPr="006146D6">
              <w:rPr>
                <w:sz w:val="22"/>
                <w:szCs w:val="22"/>
              </w:rPr>
              <w:t xml:space="preserve"> </w:t>
            </w:r>
            <w:r w:rsidRPr="006146D6">
              <w:rPr>
                <w:sz w:val="22"/>
                <w:szCs w:val="22"/>
                <w:lang w:val="en-US"/>
              </w:rPr>
              <w:t>S</w:t>
            </w:r>
            <w:r w:rsidRPr="006146D6">
              <w:rPr>
                <w:sz w:val="22"/>
                <w:szCs w:val="22"/>
              </w:rPr>
              <w:t>2218</w:t>
            </w:r>
            <w:r w:rsidRPr="006146D6">
              <w:rPr>
                <w:sz w:val="22"/>
                <w:szCs w:val="22"/>
                <w:lang w:val="en-US"/>
              </w:rPr>
              <w:t>H</w:t>
            </w:r>
            <w:r w:rsidRPr="006146D6">
              <w:rPr>
                <w:sz w:val="22"/>
                <w:szCs w:val="22"/>
              </w:rPr>
              <w:t xml:space="preserve"> - 20 шт., , Компьютер </w:t>
            </w:r>
            <w:proofErr w:type="spellStart"/>
            <w:r w:rsidRPr="006146D6">
              <w:rPr>
                <w:sz w:val="22"/>
                <w:szCs w:val="22"/>
                <w:lang w:val="en-US"/>
              </w:rPr>
              <w:t>i</w:t>
            </w:r>
            <w:proofErr w:type="spellEnd"/>
            <w:r w:rsidRPr="006146D6">
              <w:rPr>
                <w:sz w:val="22"/>
                <w:szCs w:val="22"/>
              </w:rPr>
              <w:t xml:space="preserve">5-7400 3 </w:t>
            </w:r>
            <w:proofErr w:type="spellStart"/>
            <w:r w:rsidRPr="006146D6">
              <w:rPr>
                <w:sz w:val="22"/>
                <w:szCs w:val="22"/>
                <w:lang w:val="en-US"/>
              </w:rPr>
              <w:t>Gh</w:t>
            </w:r>
            <w:proofErr w:type="spellEnd"/>
            <w:r w:rsidRPr="006146D6">
              <w:rPr>
                <w:sz w:val="22"/>
                <w:szCs w:val="22"/>
              </w:rPr>
              <w:t>/8</w:t>
            </w:r>
            <w:r w:rsidRPr="006146D6">
              <w:rPr>
                <w:sz w:val="22"/>
                <w:szCs w:val="22"/>
                <w:lang w:val="en-US"/>
              </w:rPr>
              <w:t>Gb</w:t>
            </w:r>
            <w:r w:rsidRPr="006146D6">
              <w:rPr>
                <w:sz w:val="22"/>
                <w:szCs w:val="22"/>
              </w:rPr>
              <w:t>/1</w:t>
            </w:r>
            <w:r w:rsidRPr="006146D6">
              <w:rPr>
                <w:sz w:val="22"/>
                <w:szCs w:val="22"/>
                <w:lang w:val="en-US"/>
              </w:rPr>
              <w:t>Tb</w:t>
            </w:r>
            <w:r w:rsidRPr="006146D6">
              <w:rPr>
                <w:sz w:val="22"/>
                <w:szCs w:val="22"/>
              </w:rPr>
              <w:t>/</w:t>
            </w:r>
            <w:r w:rsidRPr="006146D6">
              <w:rPr>
                <w:sz w:val="22"/>
                <w:szCs w:val="22"/>
                <w:lang w:val="en-US"/>
              </w:rPr>
              <w:t>Dell</w:t>
            </w:r>
            <w:r w:rsidRPr="006146D6">
              <w:rPr>
                <w:sz w:val="22"/>
                <w:szCs w:val="22"/>
              </w:rPr>
              <w:t xml:space="preserve"> </w:t>
            </w:r>
            <w:r w:rsidRPr="006146D6">
              <w:rPr>
                <w:sz w:val="22"/>
                <w:szCs w:val="22"/>
                <w:lang w:val="en-US"/>
              </w:rPr>
              <w:t>e</w:t>
            </w:r>
            <w:r w:rsidRPr="006146D6">
              <w:rPr>
                <w:sz w:val="22"/>
                <w:szCs w:val="22"/>
              </w:rPr>
              <w:t>2318</w:t>
            </w:r>
            <w:r w:rsidRPr="006146D6">
              <w:rPr>
                <w:sz w:val="22"/>
                <w:szCs w:val="22"/>
                <w:lang w:val="en-US"/>
              </w:rPr>
              <w:t>h</w:t>
            </w:r>
            <w:r w:rsidRPr="006146D6">
              <w:rPr>
                <w:sz w:val="22"/>
                <w:szCs w:val="22"/>
              </w:rPr>
              <w:t xml:space="preserve"> - 1 шт., Мультимедийный проектор </w:t>
            </w:r>
            <w:r w:rsidRPr="006146D6">
              <w:rPr>
                <w:sz w:val="22"/>
                <w:szCs w:val="22"/>
                <w:lang w:val="en-US"/>
              </w:rPr>
              <w:t>NEC</w:t>
            </w:r>
            <w:r w:rsidRPr="006146D6">
              <w:rPr>
                <w:sz w:val="22"/>
                <w:szCs w:val="22"/>
              </w:rPr>
              <w:t xml:space="preserve"> </w:t>
            </w:r>
            <w:r w:rsidRPr="006146D6">
              <w:rPr>
                <w:sz w:val="22"/>
                <w:szCs w:val="22"/>
                <w:lang w:val="en-US"/>
              </w:rPr>
              <w:t>ME</w:t>
            </w:r>
            <w:r w:rsidRPr="006146D6">
              <w:rPr>
                <w:sz w:val="22"/>
                <w:szCs w:val="22"/>
              </w:rPr>
              <w:t>401</w:t>
            </w:r>
            <w:r w:rsidRPr="006146D6">
              <w:rPr>
                <w:sz w:val="22"/>
                <w:szCs w:val="22"/>
                <w:lang w:val="en-US"/>
              </w:rPr>
              <w:t>X</w:t>
            </w:r>
            <w:r w:rsidRPr="006146D6">
              <w:rPr>
                <w:sz w:val="22"/>
                <w:szCs w:val="22"/>
              </w:rPr>
              <w:t xml:space="preserve"> - 1 шт., Микшер-усилитель </w:t>
            </w:r>
            <w:r w:rsidRPr="006146D6">
              <w:rPr>
                <w:sz w:val="22"/>
                <w:szCs w:val="22"/>
                <w:lang w:val="en-US"/>
              </w:rPr>
              <w:t>JDM</w:t>
            </w:r>
            <w:r w:rsidRPr="006146D6">
              <w:rPr>
                <w:sz w:val="22"/>
                <w:szCs w:val="22"/>
              </w:rPr>
              <w:t xml:space="preserve"> </w:t>
            </w:r>
            <w:r w:rsidRPr="006146D6">
              <w:rPr>
                <w:sz w:val="22"/>
                <w:szCs w:val="22"/>
                <w:lang w:val="en-US"/>
              </w:rPr>
              <w:t>mobile</w:t>
            </w:r>
            <w:r w:rsidRPr="006146D6">
              <w:rPr>
                <w:sz w:val="22"/>
                <w:szCs w:val="22"/>
              </w:rPr>
              <w:t xml:space="preserve"> 60 - 1 шт., Экран с электроприводом 153х200 см </w:t>
            </w:r>
            <w:r w:rsidRPr="006146D6">
              <w:rPr>
                <w:sz w:val="22"/>
                <w:szCs w:val="22"/>
                <w:lang w:val="en-US"/>
              </w:rPr>
              <w:t>Matte</w:t>
            </w:r>
            <w:r w:rsidRPr="006146D6">
              <w:rPr>
                <w:sz w:val="22"/>
                <w:szCs w:val="22"/>
              </w:rPr>
              <w:t xml:space="preserve"> </w:t>
            </w:r>
            <w:r w:rsidRPr="006146D6">
              <w:rPr>
                <w:sz w:val="22"/>
                <w:szCs w:val="22"/>
                <w:lang w:val="en-US"/>
              </w:rPr>
              <w:t>White</w:t>
            </w:r>
            <w:r w:rsidRPr="006146D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7A1E46B5"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D064C2" w:rsidRDefault="00710478" w:rsidP="006146D6">
            <w:pPr>
              <w:jc w:val="both"/>
              <w:rPr>
                <w:rFonts w:eastAsia="Calibri"/>
                <w:lang w:val="en-US"/>
              </w:rPr>
            </w:pPr>
            <w:r w:rsidRPr="006146D6">
              <w:rPr>
                <w:rFonts w:eastAsia="Calibri"/>
              </w:rPr>
              <w:t xml:space="preserve">1. Представить характеристику организации оборонно-промышленного комплекса, включающую: цели и задачи её деятельности; масштаб деятельности; миссию и имидж; системы снабжения и распределения; географическое положение и охват; уровень механизации и автоматизации производственных и управленческих процессов; организационную структуру, включая юридические формы структурных подразделений и характер организационных взаимоотношений. </w:t>
            </w:r>
            <w:proofErr w:type="spellStart"/>
            <w:r>
              <w:rPr>
                <w:rFonts w:eastAsia="Calibri"/>
                <w:lang w:val="en-US"/>
              </w:rPr>
              <w:t>Провести</w:t>
            </w:r>
            <w:proofErr w:type="spellEnd"/>
            <w:r>
              <w:rPr>
                <w:rFonts w:eastAsia="Calibri"/>
                <w:lang w:val="en-US"/>
              </w:rPr>
              <w:t xml:space="preserve"> </w:t>
            </w:r>
            <w:proofErr w:type="spellStart"/>
            <w:r>
              <w:rPr>
                <w:rFonts w:eastAsia="Calibri"/>
                <w:lang w:val="en-US"/>
              </w:rPr>
              <w:t>анализ</w:t>
            </w:r>
            <w:proofErr w:type="spellEnd"/>
            <w:r>
              <w:rPr>
                <w:rFonts w:eastAsia="Calibri"/>
                <w:lang w:val="en-US"/>
              </w:rPr>
              <w:t xml:space="preserve"> </w:t>
            </w:r>
            <w:proofErr w:type="spellStart"/>
            <w:r>
              <w:rPr>
                <w:rFonts w:eastAsia="Calibri"/>
                <w:lang w:val="en-US"/>
              </w:rPr>
              <w:t>экологической</w:t>
            </w:r>
            <w:proofErr w:type="spellEnd"/>
            <w:r>
              <w:rPr>
                <w:rFonts w:eastAsia="Calibri"/>
                <w:lang w:val="en-US"/>
              </w:rPr>
              <w:t xml:space="preserve"> </w:t>
            </w:r>
            <w:proofErr w:type="spellStart"/>
            <w:r>
              <w:rPr>
                <w:rFonts w:eastAsia="Calibri"/>
                <w:lang w:val="en-US"/>
              </w:rPr>
              <w:t>ответственности</w:t>
            </w:r>
            <w:proofErr w:type="spellEnd"/>
            <w:r>
              <w:rPr>
                <w:rFonts w:eastAsia="Calibri"/>
                <w:lang w:val="en-US"/>
              </w:rPr>
              <w:t xml:space="preserve"> и инновационной активности предприятия.</w:t>
            </w:r>
          </w:p>
        </w:tc>
      </w:tr>
      <w:tr w:rsidR="00710478" w14:paraId="5580DA7D" w14:textId="77777777" w:rsidTr="003F74F8">
        <w:tc>
          <w:tcPr>
            <w:tcW w:w="9356" w:type="dxa"/>
          </w:tcPr>
          <w:p w14:paraId="613F53DB" w14:textId="77777777" w:rsidR="00710478" w:rsidRPr="006146D6" w:rsidRDefault="00710478" w:rsidP="006146D6">
            <w:pPr>
              <w:jc w:val="both"/>
              <w:rPr>
                <w:rFonts w:eastAsia="Calibri"/>
              </w:rPr>
            </w:pPr>
            <w:r w:rsidRPr="006146D6">
              <w:rPr>
                <w:rFonts w:eastAsia="Calibri"/>
              </w:rPr>
              <w:t>2. Исследовать финансовое состояние предприятия оборонно-промышленного комплекса, а именно: проанализировать финансовые показатели предприятия за последние 3 года, определить основные источники доходов и расходов.</w:t>
            </w:r>
          </w:p>
        </w:tc>
      </w:tr>
      <w:tr w:rsidR="00710478" w14:paraId="111DB928" w14:textId="77777777" w:rsidTr="003F74F8">
        <w:tc>
          <w:tcPr>
            <w:tcW w:w="9356" w:type="dxa"/>
          </w:tcPr>
          <w:p w14:paraId="4B4AD6C2" w14:textId="77777777" w:rsidR="00710478" w:rsidRPr="006146D6" w:rsidRDefault="00710478" w:rsidP="006146D6">
            <w:pPr>
              <w:jc w:val="both"/>
              <w:rPr>
                <w:rFonts w:eastAsia="Calibri"/>
              </w:rPr>
            </w:pPr>
            <w:r w:rsidRPr="006146D6">
              <w:rPr>
                <w:rFonts w:eastAsia="Calibri"/>
              </w:rPr>
              <w:t>3. Провести анализ системы управления персоналом, в частности: изучить структуру управления персоналом в организации; провести анализ мотивационных программ и их эффективности; разработать рекомендации по улучшению системы мотивации сотрудников. Сделать анализ планирования и развития карьеры сотрудников, а именно: проанализировать существующие программы обучения и развития сотрудников; разработать план карьерного роста для сотрудников определенного уровня; составить программу наставничества и адаптации новых сотрудников.</w:t>
            </w:r>
          </w:p>
        </w:tc>
      </w:tr>
      <w:tr w:rsidR="00710478" w14:paraId="1EC1F9D3" w14:textId="77777777" w:rsidTr="003F74F8">
        <w:tc>
          <w:tcPr>
            <w:tcW w:w="9356" w:type="dxa"/>
          </w:tcPr>
          <w:p w14:paraId="3C54DD7E" w14:textId="3EF9F477" w:rsidR="00710478" w:rsidRPr="006146D6" w:rsidRDefault="00710478" w:rsidP="006146D6">
            <w:pPr>
              <w:jc w:val="both"/>
              <w:rPr>
                <w:rFonts w:eastAsia="Calibri"/>
              </w:rPr>
            </w:pPr>
            <w:r w:rsidRPr="006146D6">
              <w:rPr>
                <w:rFonts w:eastAsia="Calibri"/>
              </w:rPr>
              <w:t>4. Сделать анализ производственных процессов, в частности: изучить основные производственные процессы организации; определить ключевые показатели эффективности и их текущие значения; разработать предложения по улучшению производственных процессов.</w:t>
            </w:r>
          </w:p>
        </w:tc>
      </w:tr>
      <w:tr w:rsidR="00710478" w14:paraId="341984E4" w14:textId="77777777" w:rsidTr="003F74F8">
        <w:tc>
          <w:tcPr>
            <w:tcW w:w="9356" w:type="dxa"/>
          </w:tcPr>
          <w:p w14:paraId="1299DF55" w14:textId="77777777" w:rsidR="00710478" w:rsidRPr="006146D6" w:rsidRDefault="00710478" w:rsidP="006146D6">
            <w:pPr>
              <w:jc w:val="both"/>
              <w:rPr>
                <w:rFonts w:eastAsia="Calibri"/>
              </w:rPr>
            </w:pPr>
            <w:r w:rsidRPr="006146D6">
              <w:rPr>
                <w:rFonts w:eastAsia="Calibri"/>
              </w:rPr>
              <w:t xml:space="preserve">5. Изучить систему управления качеством на предприятии оборонно-промышленного комплекса, а именно: проанализировать существующую систему управления качеством; </w:t>
            </w:r>
            <w:r w:rsidRPr="006146D6">
              <w:rPr>
                <w:rFonts w:eastAsia="Calibri"/>
              </w:rPr>
              <w:lastRenderedPageBreak/>
              <w:t xml:space="preserve">оценить соответствие стандартам ГОСТ Р, </w:t>
            </w:r>
            <w:r>
              <w:rPr>
                <w:rFonts w:eastAsia="Calibri"/>
                <w:lang w:val="en-US"/>
              </w:rPr>
              <w:t>ISO</w:t>
            </w:r>
            <w:r w:rsidRPr="006146D6">
              <w:rPr>
                <w:rFonts w:eastAsia="Calibri"/>
              </w:rPr>
              <w:t xml:space="preserve"> или другим принятым стандартам; разработать рекомендации по повышению качества продукции.</w:t>
            </w:r>
          </w:p>
        </w:tc>
      </w:tr>
      <w:tr w:rsidR="00710478" w14:paraId="2C3C18BD" w14:textId="77777777" w:rsidTr="003F74F8">
        <w:tc>
          <w:tcPr>
            <w:tcW w:w="9356" w:type="dxa"/>
          </w:tcPr>
          <w:p w14:paraId="520BDD78" w14:textId="77777777" w:rsidR="00710478" w:rsidRPr="006146D6" w:rsidRDefault="00710478" w:rsidP="006146D6">
            <w:pPr>
              <w:jc w:val="both"/>
              <w:rPr>
                <w:rFonts w:eastAsia="Calibri"/>
              </w:rPr>
            </w:pPr>
            <w:r w:rsidRPr="006146D6">
              <w:rPr>
                <w:rFonts w:eastAsia="Calibri"/>
              </w:rPr>
              <w:lastRenderedPageBreak/>
              <w:t xml:space="preserve">6. Оценить текущую </w:t>
            </w:r>
            <w:r>
              <w:rPr>
                <w:rFonts w:eastAsia="Calibri"/>
                <w:lang w:val="en-US"/>
              </w:rPr>
              <w:t>IT</w:t>
            </w:r>
            <w:r w:rsidRPr="006146D6">
              <w:rPr>
                <w:rFonts w:eastAsia="Calibri"/>
              </w:rPr>
              <w:t xml:space="preserve">-инфраструктуру предприятия оборонно-промышленного комплекса, к примеру: проанализировать безопасность информационных систем; разработать план модернизации </w:t>
            </w:r>
            <w:r>
              <w:rPr>
                <w:rFonts w:eastAsia="Calibri"/>
                <w:lang w:val="en-US"/>
              </w:rPr>
              <w:t>IT</w:t>
            </w:r>
            <w:r w:rsidRPr="006146D6">
              <w:rPr>
                <w:rFonts w:eastAsia="Calibri"/>
              </w:rPr>
              <w:t xml:space="preserve">-инфраструктуры; провести анализ потребностей организации в информационной системе; оценить потенциальные выгоды и риски </w:t>
            </w:r>
            <w:proofErr w:type="gramStart"/>
            <w:r w:rsidRPr="006146D6">
              <w:rPr>
                <w:rFonts w:eastAsia="Calibri"/>
              </w:rPr>
              <w:t>от модернизации</w:t>
            </w:r>
            <w:proofErr w:type="gramEnd"/>
            <w:r w:rsidRPr="006146D6">
              <w:rPr>
                <w:rFonts w:eastAsia="Calibri"/>
              </w:rPr>
              <w:t xml:space="preserve"> текущей </w:t>
            </w:r>
            <w:r>
              <w:rPr>
                <w:rFonts w:eastAsia="Calibri"/>
                <w:lang w:val="en-US"/>
              </w:rPr>
              <w:t>IT</w:t>
            </w:r>
            <w:r w:rsidRPr="006146D6">
              <w:rPr>
                <w:rFonts w:eastAsia="Calibri"/>
              </w:rPr>
              <w:t>-инфраструктуры.</w:t>
            </w:r>
          </w:p>
        </w:tc>
      </w:tr>
      <w:tr w:rsidR="00710478" w14:paraId="1669F557" w14:textId="77777777" w:rsidTr="003F74F8">
        <w:tc>
          <w:tcPr>
            <w:tcW w:w="9356" w:type="dxa"/>
          </w:tcPr>
          <w:p w14:paraId="188DE3D4" w14:textId="77777777" w:rsidR="00710478" w:rsidRPr="006146D6" w:rsidRDefault="00710478" w:rsidP="006146D6">
            <w:pPr>
              <w:jc w:val="both"/>
              <w:rPr>
                <w:rFonts w:eastAsia="Calibri"/>
              </w:rPr>
            </w:pPr>
            <w:r w:rsidRPr="006146D6">
              <w:rPr>
                <w:rFonts w:eastAsia="Calibri"/>
              </w:rPr>
              <w:t>7. Подготовить отчет и презентацию по итогам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6146D6"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6146D6" w:rsidRDefault="006E5421" w:rsidP="0035746E">
            <w:pPr>
              <w:jc w:val="center"/>
              <w:rPr>
                <w:b/>
                <w:sz w:val="22"/>
                <w:szCs w:val="22"/>
              </w:rPr>
            </w:pPr>
            <w:r w:rsidRPr="006146D6">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6146D6" w:rsidRDefault="006E5421" w:rsidP="0035746E">
            <w:pPr>
              <w:jc w:val="center"/>
              <w:rPr>
                <w:b/>
                <w:sz w:val="22"/>
                <w:szCs w:val="22"/>
              </w:rPr>
            </w:pPr>
            <w:r w:rsidRPr="006146D6">
              <w:rPr>
                <w:b/>
                <w:sz w:val="22"/>
                <w:szCs w:val="22"/>
              </w:rPr>
              <w:t>Шкала (баллы)</w:t>
            </w:r>
          </w:p>
        </w:tc>
      </w:tr>
      <w:tr w:rsidR="0065641B" w:rsidRPr="006146D6"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6146D6" w:rsidRDefault="006E5421" w:rsidP="0035746E">
            <w:pPr>
              <w:jc w:val="center"/>
              <w:rPr>
                <w:sz w:val="22"/>
                <w:szCs w:val="22"/>
              </w:rPr>
            </w:pPr>
            <w:r w:rsidRPr="006146D6">
              <w:rPr>
                <w:sz w:val="22"/>
                <w:szCs w:val="22"/>
                <w:shd w:val="clear" w:color="auto" w:fill="FFFFFF"/>
              </w:rPr>
              <w:t>Минимум 54 баллов, максимум 100 баллов</w:t>
            </w:r>
          </w:p>
        </w:tc>
      </w:tr>
      <w:tr w:rsidR="0065641B" w:rsidRPr="006146D6"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6146D6" w:rsidRDefault="006E5421" w:rsidP="006E5421">
            <w:pPr>
              <w:jc w:val="center"/>
              <w:rPr>
                <w:rFonts w:eastAsia="Calibri"/>
                <w:sz w:val="22"/>
                <w:szCs w:val="22"/>
                <w:lang w:eastAsia="en-US"/>
              </w:rPr>
            </w:pPr>
            <w:r w:rsidRPr="006146D6">
              <w:rPr>
                <w:rFonts w:eastAsia="Calibri"/>
                <w:sz w:val="22"/>
                <w:szCs w:val="22"/>
                <w:lang w:eastAsia="en-US"/>
              </w:rPr>
              <w:t>5 (балл 85-100)</w:t>
            </w:r>
          </w:p>
        </w:tc>
      </w:tr>
      <w:tr w:rsidR="0065641B" w:rsidRPr="006146D6"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6146D6" w:rsidRDefault="006E5421" w:rsidP="006E5421">
            <w:pPr>
              <w:jc w:val="center"/>
              <w:rPr>
                <w:rFonts w:eastAsia="Calibri"/>
                <w:sz w:val="22"/>
                <w:szCs w:val="22"/>
                <w:lang w:eastAsia="en-US"/>
              </w:rPr>
            </w:pPr>
            <w:r w:rsidRPr="006146D6">
              <w:rPr>
                <w:rFonts w:eastAsia="Calibri"/>
                <w:sz w:val="22"/>
                <w:szCs w:val="22"/>
                <w:lang w:eastAsia="en-US"/>
              </w:rPr>
              <w:t>4 (балл 70-84)</w:t>
            </w:r>
          </w:p>
        </w:tc>
      </w:tr>
      <w:tr w:rsidR="0065641B" w:rsidRPr="006146D6"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 xml:space="preserve">Отчет имеет поверхностный анализ собранного материала, </w:t>
            </w:r>
            <w:r w:rsidRPr="006146D6">
              <w:rPr>
                <w:rStyle w:val="36"/>
                <w:color w:val="auto"/>
                <w:sz w:val="22"/>
                <w:szCs w:val="22"/>
                <w:u w:val="none"/>
              </w:rPr>
              <w:lastRenderedPageBreak/>
              <w:t>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6146D6" w:rsidRDefault="006E5421" w:rsidP="0035746E">
            <w:pPr>
              <w:jc w:val="center"/>
              <w:rPr>
                <w:rFonts w:eastAsia="Calibri"/>
                <w:sz w:val="22"/>
                <w:szCs w:val="22"/>
                <w:lang w:eastAsia="en-US"/>
              </w:rPr>
            </w:pPr>
            <w:r w:rsidRPr="006146D6">
              <w:rPr>
                <w:rFonts w:eastAsia="Calibri"/>
                <w:sz w:val="22"/>
                <w:szCs w:val="22"/>
                <w:lang w:eastAsia="en-US"/>
              </w:rPr>
              <w:lastRenderedPageBreak/>
              <w:t>3 (балл 55-69)</w:t>
            </w:r>
          </w:p>
        </w:tc>
      </w:tr>
      <w:tr w:rsidR="006E5421" w:rsidRPr="006146D6"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6146D6" w:rsidRDefault="006E5421" w:rsidP="006146D6">
            <w:pPr>
              <w:pStyle w:val="64"/>
              <w:shd w:val="clear" w:color="auto" w:fill="auto"/>
              <w:spacing w:line="240" w:lineRule="auto"/>
              <w:ind w:left="68" w:firstLine="0"/>
              <w:rPr>
                <w:rStyle w:val="36"/>
                <w:color w:val="auto"/>
                <w:sz w:val="22"/>
                <w:szCs w:val="22"/>
                <w:u w:val="none"/>
              </w:rPr>
            </w:pPr>
            <w:r w:rsidRPr="006146D6">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6146D6" w:rsidRDefault="006E5421" w:rsidP="0035746E">
            <w:pPr>
              <w:jc w:val="center"/>
              <w:rPr>
                <w:rFonts w:eastAsia="Calibri"/>
                <w:sz w:val="22"/>
                <w:szCs w:val="22"/>
                <w:lang w:eastAsia="en-US"/>
              </w:rPr>
            </w:pPr>
            <w:r w:rsidRPr="006146D6">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3D7FAC06" w:rsidR="00E250D5" w:rsidRPr="0065641B" w:rsidRDefault="0081238F" w:rsidP="006146D6">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6146D6">
      <w:headerReference w:type="default" r:id="rId1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6D6"/>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32079" TargetMode="Externa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catalog/document?id=44683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08911" TargetMode="External"/><Relationship Id="rId5" Type="http://schemas.openxmlformats.org/officeDocument/2006/relationships/webSettings" Target="webSettings.xml"/><Relationship Id="rId15" Type="http://schemas.openxmlformats.org/officeDocument/2006/relationships/hyperlink" Target="http://www.oecd-ilibrary.org" TargetMode="External"/><Relationship Id="rId10" Type="http://schemas.openxmlformats.org/officeDocument/2006/relationships/hyperlink" Target="https://urait.ru/bcode/488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89327"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ADDE1-3745-46CA-9A95-7A9DDE6F6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15</Pages>
  <Words>5201</Words>
  <Characters>29646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34778</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37</cp:revision>
  <cp:lastPrinted>2019-08-27T08:58:00Z</cp:lastPrinted>
  <dcterms:created xsi:type="dcterms:W3CDTF">2021-09-23T14:46:00Z</dcterms:created>
  <dcterms:modified xsi:type="dcterms:W3CDTF">2024-08-05T12:32:00Z</dcterms:modified>
</cp:coreProperties>
</file>