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044F7E" w:rsidRDefault="00044F7E"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165A12" w:rsidTr="00165A12">
        <w:trPr>
          <w:trHeight w:val="1797"/>
        </w:trPr>
        <w:tc>
          <w:tcPr>
            <w:tcW w:w="4784" w:type="dxa"/>
          </w:tcPr>
          <w:p w:rsidR="00165A12" w:rsidRDefault="00165A1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65A12" w:rsidRDefault="00165A1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165A12" w:rsidRDefault="00165A12" w:rsidP="006D4F51">
      <w:pPr>
        <w:rPr>
          <w:rFonts w:ascii="Times New Roman" w:hAnsi="Times New Roman" w:cs="Times New Roman"/>
          <w:b/>
          <w:sz w:val="20"/>
          <w:szCs w:val="20"/>
          <w:lang w:val="en-US"/>
        </w:rPr>
      </w:pPr>
    </w:p>
    <w:p w:rsidR="000B4AE2" w:rsidRPr="00352B6F" w:rsidRDefault="000B4AE2" w:rsidP="000B4AE2">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Методы принятия управленческих решений / </w:t>
      </w:r>
      <w:proofErr w:type="spellStart"/>
      <w:r w:rsidRPr="00352B6F">
        <w:rPr>
          <w:rFonts w:ascii="Times New Roman" w:hAnsi="Times New Roman" w:cs="Times New Roman"/>
          <w:b/>
          <w:bCs/>
          <w:i/>
          <w:sz w:val="32"/>
          <w:szCs w:val="32"/>
        </w:rPr>
        <w:t>Management</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decisions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A91E42"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152361"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A91E42">
              <w:rPr>
                <w:rFonts w:ascii="Times New Roman" w:hAnsi="Times New Roman" w:cs="Times New Roman"/>
                <w:i/>
                <w:sz w:val="18"/>
                <w:szCs w:val="18"/>
              </w:rPr>
              <w:t>5</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D74A7" w:rsidTr="00ED54AA">
        <w:tc>
          <w:tcPr>
            <w:tcW w:w="9345" w:type="dxa"/>
          </w:tcPr>
          <w:p w:rsidR="007A7979" w:rsidRPr="008A222F" w:rsidRDefault="000B4AE2" w:rsidP="003D74A7">
            <w:pPr>
              <w:rPr>
                <w:rFonts w:ascii="Times New Roman" w:hAnsi="Times New Roman" w:cs="Times New Roman"/>
                <w:sz w:val="20"/>
                <w:szCs w:val="20"/>
                <w:lang w:val="en-US"/>
              </w:rPr>
            </w:pPr>
            <w:r w:rsidRPr="000B4AE2">
              <w:rPr>
                <w:rFonts w:ascii="Times New Roman" w:hAnsi="Times New Roman" w:cs="Times New Roman"/>
                <w:sz w:val="20"/>
                <w:szCs w:val="20"/>
                <w:lang w:val="en-US"/>
              </w:rPr>
              <w:t xml:space="preserve">PhD, </w:t>
            </w:r>
            <w:proofErr w:type="spellStart"/>
            <w:r w:rsidRPr="000B4AE2">
              <w:rPr>
                <w:rFonts w:ascii="Times New Roman" w:hAnsi="Times New Roman" w:cs="Times New Roman"/>
                <w:sz w:val="20"/>
                <w:szCs w:val="20"/>
                <w:lang w:val="en-US"/>
              </w:rPr>
              <w:t>Zarembo</w:t>
            </w:r>
            <w:proofErr w:type="spellEnd"/>
            <w:r w:rsidRPr="000B4AE2">
              <w:rPr>
                <w:rFonts w:ascii="Times New Roman" w:hAnsi="Times New Roman" w:cs="Times New Roman"/>
                <w:sz w:val="20"/>
                <w:szCs w:val="20"/>
                <w:lang w:val="en-US"/>
              </w:rPr>
              <w:t xml:space="preserve"> </w:t>
            </w:r>
            <w:proofErr w:type="spellStart"/>
            <w:r w:rsidRPr="000B4AE2">
              <w:rPr>
                <w:rFonts w:ascii="Times New Roman" w:hAnsi="Times New Roman" w:cs="Times New Roman"/>
                <w:sz w:val="20"/>
                <w:szCs w:val="20"/>
                <w:lang w:val="en-US"/>
              </w:rPr>
              <w:t>Vladlena</w:t>
            </w:r>
            <w:proofErr w:type="spellEnd"/>
            <w:r w:rsidRPr="000B4AE2">
              <w:rPr>
                <w:rFonts w:ascii="Times New Roman" w:hAnsi="Times New Roman" w:cs="Times New Roman"/>
                <w:sz w:val="20"/>
                <w:szCs w:val="20"/>
                <w:lang w:val="en-US"/>
              </w:rPr>
              <w:t xml:space="preserve"> </w:t>
            </w:r>
            <w:proofErr w:type="spellStart"/>
            <w:r w:rsidRPr="000B4AE2">
              <w:rPr>
                <w:rFonts w:ascii="Times New Roman" w:hAnsi="Times New Roman" w:cs="Times New Roman"/>
                <w:sz w:val="20"/>
                <w:szCs w:val="20"/>
                <w:lang w:val="en-US"/>
              </w:rPr>
              <w:t>Evgenievna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185DBE" w:rsidRPr="00A91E42"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144</w:t>
            </w:r>
          </w:p>
        </w:tc>
        <w:tc>
          <w:tcPr>
            <w:tcW w:w="5160" w:type="dxa"/>
            <w:vMerge w:val="restart"/>
          </w:tcPr>
          <w:p w:rsidR="00185DBE" w:rsidRPr="008A222F" w:rsidRDefault="00185DB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185DBE" w:rsidRPr="008A222F" w:rsidRDefault="00185DB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185DBE" w:rsidRPr="00A91E42" w:rsidTr="006945E7">
              <w:tc>
                <w:tcPr>
                  <w:tcW w:w="4276" w:type="dxa"/>
                  <w:tcBorders>
                    <w:top w:val="nil"/>
                    <w:left w:val="nil"/>
                    <w:bottom w:val="nil"/>
                    <w:right w:val="nil"/>
                  </w:tcBorders>
                </w:tcPr>
                <w:p w:rsidR="00185DBE" w:rsidRPr="00185DBE" w:rsidRDefault="00044F7E" w:rsidP="00185DBE">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00185DBE" w:rsidRPr="00185DBE">
                    <w:rPr>
                      <w:rFonts w:ascii="Times New Roman" w:hAnsi="Times New Roman" w:cs="Times New Roman"/>
                      <w:sz w:val="20"/>
                      <w:szCs w:val="20"/>
                      <w:lang w:val="en-US"/>
                    </w:rPr>
                    <w:t>: semester 4</w:t>
                  </w:r>
                </w:p>
                <w:p w:rsidR="00185DBE" w:rsidRPr="008A222F" w:rsidRDefault="00044F7E" w:rsidP="00044F7E">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w:t>
                  </w:r>
                  <w:r w:rsidR="00185DBE" w:rsidRPr="00185DBE">
                    <w:rPr>
                      <w:rFonts w:ascii="Times New Roman" w:hAnsi="Times New Roman" w:cs="Times New Roman"/>
                      <w:sz w:val="20"/>
                      <w:szCs w:val="20"/>
                      <w:lang w:val="en-US"/>
                    </w:rPr>
                    <w:t xml:space="preserve">: </w:t>
                  </w:r>
                  <w:r>
                    <w:rPr>
                      <w:rFonts w:ascii="Times New Roman" w:hAnsi="Times New Roman" w:cs="Times New Roman"/>
                      <w:sz w:val="20"/>
                      <w:szCs w:val="20"/>
                      <w:lang w:val="en-US"/>
                    </w:rPr>
                    <w:t>s</w:t>
                  </w:r>
                  <w:r w:rsidR="00185DBE" w:rsidRPr="00185DBE">
                    <w:rPr>
                      <w:rFonts w:ascii="Times New Roman" w:hAnsi="Times New Roman" w:cs="Times New Roman"/>
                      <w:sz w:val="20"/>
                      <w:szCs w:val="20"/>
                      <w:lang w:val="en-US"/>
                    </w:rPr>
                    <w:t>emester 4</w:t>
                  </w:r>
                </w:p>
              </w:tc>
            </w:tr>
          </w:tbl>
          <w:p w:rsidR="00185DBE" w:rsidRPr="008A222F" w:rsidRDefault="00185DBE" w:rsidP="00A0551E">
            <w:pPr>
              <w:ind w:left="884"/>
              <w:contextualSpacing/>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185DBE" w:rsidRPr="008A222F" w:rsidRDefault="00185DBE" w:rsidP="00A0551E">
            <w:pPr>
              <w:rPr>
                <w:rFonts w:ascii="Times New Roman" w:hAnsi="Times New Roman" w:cs="Times New Roman"/>
                <w:sz w:val="20"/>
                <w:szCs w:val="20"/>
                <w:highlight w:val="yellow"/>
                <w:lang w:val="en-US"/>
              </w:rPr>
            </w:pP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64</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80</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185DBE" w:rsidRPr="008A222F" w:rsidRDefault="00185DBE" w:rsidP="00A0551E">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185DBE" w:rsidRPr="008A222F" w:rsidRDefault="00185DB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044F7E"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22</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42</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64</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80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144</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152361" w:rsidRDefault="00F9632F" w:rsidP="00511619">
      <w:pPr>
        <w:contextualSpacing/>
        <w:jc w:val="center"/>
        <w:rPr>
          <w:rFonts w:ascii="Times New Roman" w:hAnsi="Times New Roman" w:cs="Times New Roman"/>
        </w:rPr>
      </w:pPr>
      <w:r w:rsidRPr="008A222F">
        <w:rPr>
          <w:rFonts w:ascii="Times New Roman" w:hAnsi="Times New Roman" w:cs="Times New Roman"/>
          <w:lang w:val="en-US"/>
        </w:rPr>
        <w:t>202</w:t>
      </w:r>
      <w:r w:rsidR="00A91E42">
        <w:rPr>
          <w:rFonts w:ascii="Times New Roman" w:hAnsi="Times New Roman" w:cs="Times New Roman"/>
        </w:rPr>
        <w:t>5</w:t>
      </w:r>
      <w:bookmarkStart w:id="0" w:name="_GoBack"/>
      <w:bookmarkEnd w:id="0"/>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C78A2" w:rsidRDefault="00511619" w:rsidP="00EC78A2">
          <w:pPr>
            <w:pStyle w:val="a9"/>
            <w:rPr>
              <w:rFonts w:ascii="Times New Roman" w:hAnsi="Times New Roman" w:cs="Times New Roman"/>
              <w:sz w:val="22"/>
              <w:szCs w:val="22"/>
              <w:lang w:val="en-US"/>
            </w:rPr>
          </w:pPr>
        </w:p>
        <w:p w:rsidR="00EC78A2" w:rsidRPr="00EC78A2" w:rsidRDefault="00967BE5" w:rsidP="00EC78A2">
          <w:pPr>
            <w:pStyle w:val="11"/>
            <w:tabs>
              <w:tab w:val="right" w:leader="dot" w:pos="9345"/>
            </w:tabs>
            <w:rPr>
              <w:rFonts w:ascii="Times New Roman" w:eastAsiaTheme="minorEastAsia" w:hAnsi="Times New Roman" w:cs="Times New Roman"/>
              <w:noProof/>
              <w:lang w:eastAsia="ru-RU"/>
            </w:rPr>
          </w:pPr>
          <w:r w:rsidRPr="00EC78A2">
            <w:rPr>
              <w:rFonts w:ascii="Times New Roman" w:hAnsi="Times New Roman" w:cs="Times New Roman"/>
              <w:lang w:val="en-US"/>
            </w:rPr>
            <w:fldChar w:fldCharType="begin"/>
          </w:r>
          <w:r w:rsidR="00511619" w:rsidRPr="00EC78A2">
            <w:rPr>
              <w:rFonts w:ascii="Times New Roman" w:hAnsi="Times New Roman" w:cs="Times New Roman"/>
              <w:lang w:val="en-US"/>
            </w:rPr>
            <w:instrText xml:space="preserve"> TOC \o "1-3" \h \z \u </w:instrText>
          </w:r>
          <w:r w:rsidRPr="00EC78A2">
            <w:rPr>
              <w:rFonts w:ascii="Times New Roman" w:hAnsi="Times New Roman" w:cs="Times New Roman"/>
              <w:lang w:val="en-US"/>
            </w:rPr>
            <w:fldChar w:fldCharType="separate"/>
          </w:r>
          <w:hyperlink w:anchor="_Toc150239964" w:history="1">
            <w:r w:rsidR="00EC78A2" w:rsidRPr="00EC78A2">
              <w:rPr>
                <w:rStyle w:val="a8"/>
                <w:rFonts w:ascii="Times New Roman" w:hAnsi="Times New Roman" w:cs="Times New Roman"/>
                <w:b/>
                <w:noProof/>
                <w:lang w:val="en-US"/>
              </w:rPr>
              <w:t>1. LEARNING OBJECTIVES</w:t>
            </w:r>
            <w:r w:rsidR="00EC78A2" w:rsidRPr="00EC78A2">
              <w:rPr>
                <w:rFonts w:ascii="Times New Roman" w:hAnsi="Times New Roman" w:cs="Times New Roman"/>
                <w:noProof/>
                <w:webHidden/>
              </w:rPr>
              <w:tab/>
            </w:r>
            <w:r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_Toc150239964 \h </w:instrText>
            </w:r>
            <w:r w:rsidRPr="00EC78A2">
              <w:rPr>
                <w:rFonts w:ascii="Times New Roman" w:hAnsi="Times New Roman" w:cs="Times New Roman"/>
                <w:noProof/>
                <w:webHidden/>
              </w:rPr>
            </w:r>
            <w:r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65" w:history="1">
            <w:r w:rsidR="00EC78A2" w:rsidRPr="00EC78A2">
              <w:rPr>
                <w:rStyle w:val="a8"/>
                <w:rFonts w:ascii="Times New Roman" w:hAnsi="Times New Roman" w:cs="Times New Roman"/>
                <w:b/>
                <w:noProof/>
                <w:lang w:val="en-US"/>
              </w:rPr>
              <w:t>2. COURSE PLACE IN THE PROGRAMME STRUCTURE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_Toc150239965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66" w:history="1">
            <w:r w:rsidR="00EC78A2" w:rsidRPr="00EC78A2">
              <w:rPr>
                <w:rStyle w:val="a8"/>
                <w:rFonts w:ascii="Times New Roman" w:hAnsi="Times New Roman" w:cs="Times New Roman"/>
                <w:b/>
                <w:noProof/>
                <w:lang w:val="en-US"/>
              </w:rPr>
              <w:t>3. EXPECTED LEARNING OUTCOMES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_Toc150239966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67" w:history="1">
            <w:r w:rsidR="00EC78A2" w:rsidRPr="00EC78A2">
              <w:rPr>
                <w:rStyle w:val="a8"/>
                <w:rFonts w:ascii="Times New Roman" w:hAnsi="Times New Roman" w:cs="Times New Roman"/>
                <w:b/>
                <w:noProof/>
                <w:lang w:val="en-US"/>
              </w:rPr>
              <w:t>4. COURSE STRUCTURE AND CONTENT</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_Toc150239967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4</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68" w:history="1">
            <w:r w:rsidR="00EC78A2" w:rsidRPr="00EC78A2">
              <w:rPr>
                <w:rStyle w:val="a8"/>
                <w:rFonts w:ascii="Times New Roman" w:hAnsi="Times New Roman" w:cs="Times New Roman"/>
                <w:b/>
                <w:noProof/>
                <w:lang w:val="en-US"/>
              </w:rPr>
              <w:t>5. TEACHING AND LEARNING TOOLS OF THE COURSE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_Toc150239968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5</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69" w:history="1">
            <w:r w:rsidR="00EC78A2" w:rsidRPr="00EC78A2">
              <w:rPr>
                <w:rStyle w:val="a8"/>
                <w:rFonts w:ascii="Times New Roman" w:hAnsi="Times New Roman" w:cs="Times New Roman"/>
                <w:b/>
                <w:noProof/>
                <w:lang w:val="en-US"/>
              </w:rPr>
              <w:t>5.1 Recommended literature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_Toc150239969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5</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70" w:history="1">
            <w:r w:rsidR="00EC78A2" w:rsidRPr="00EC78A2">
              <w:rPr>
                <w:rStyle w:val="a8"/>
                <w:rFonts w:ascii="Times New Roman" w:hAnsi="Times New Roman" w:cs="Times New Roman"/>
                <w:b/>
                <w:noProof/>
                <w:lang w:val="en-US"/>
              </w:rPr>
              <w:t>5.2 List of software (including national production)</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_Toc150239970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71" w:history="1">
            <w:r w:rsidR="00EC78A2" w:rsidRPr="00EC78A2">
              <w:rPr>
                <w:rStyle w:val="a8"/>
                <w:rFonts w:ascii="Times New Roman" w:hAnsi="Times New Roman" w:cs="Times New Roman"/>
                <w:b/>
                <w:noProof/>
                <w:lang w:val="en-US"/>
              </w:rPr>
              <w:t>5.3 List of reference systems and modern professional databases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_Toc150239971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2" w:history="1">
            <w:r w:rsidR="00EC78A2" w:rsidRPr="00EC78A2">
              <w:rPr>
                <w:rStyle w:val="a8"/>
                <w:rFonts w:ascii="Times New Roman" w:hAnsi="Times New Roman" w:cs="Times New Roman"/>
                <w:b/>
                <w:noProof/>
                <w:lang w:val="en-US"/>
              </w:rPr>
              <w:t>6. TECHNICAL FACILITIES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_Toc150239972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3" w:history="1">
            <w:r w:rsidR="00EC78A2" w:rsidRPr="00EC78A2">
              <w:rPr>
                <w:rStyle w:val="a8"/>
                <w:rFonts w:ascii="Times New Roman" w:hAnsi="Times New Roman" w:cs="Times New Roman"/>
                <w:b/>
                <w:noProof/>
                <w:lang w:val="en-US"/>
              </w:rPr>
              <w:t>7. METHODOLOGICAL GUIDELINES FOR STUDENTS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_Toc150239973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8</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4" w:history="1">
            <w:r w:rsidR="00EC78A2" w:rsidRPr="00EC78A2">
              <w:rPr>
                <w:rStyle w:val="a8"/>
                <w:rFonts w:ascii="Times New Roman" w:hAnsi="Times New Roman" w:cs="Times New Roman"/>
                <w:b/>
                <w:noProof/>
                <w:lang w:val="en-US"/>
              </w:rPr>
              <w:t>8. SPECIFICATIONS FOR TEACHING DISABLED PERSONS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_Toc150239974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8</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5" w:history="1">
            <w:r w:rsidR="00EC78A2" w:rsidRPr="00EC78A2">
              <w:rPr>
                <w:rStyle w:val="a8"/>
                <w:rFonts w:ascii="Times New Roman" w:hAnsi="Times New Roman" w:cs="Times New Roman"/>
                <w:b/>
                <w:noProof/>
                <w:lang w:val="en-US"/>
              </w:rPr>
              <w:t>ASSESSMENT RESOURSES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_Toc150239975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6" w:history="1">
            <w:r w:rsidR="00EC78A2" w:rsidRPr="00EC78A2">
              <w:rPr>
                <w:rStyle w:val="a8"/>
                <w:rFonts w:ascii="Times New Roman" w:hAnsi="Times New Roman" w:cs="Times New Roman"/>
                <w:b/>
                <w:noProof/>
                <w:lang w:val="en-US"/>
              </w:rPr>
              <w:t>1.1 Control tasks and assignments for interim attestation</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_Toc150239976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77" w:history="1">
            <w:r w:rsidR="00EC78A2" w:rsidRPr="00EC78A2">
              <w:rPr>
                <w:rStyle w:val="a8"/>
                <w:rFonts w:ascii="Times New Roman" w:hAnsi="Times New Roman" w:cs="Times New Roman"/>
                <w:b/>
                <w:noProof/>
                <w:lang w:val="en-US"/>
              </w:rPr>
              <w:t>1.2 Topics for written task</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_Toc150239977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78" w:history="1">
            <w:r w:rsidR="00EC78A2" w:rsidRPr="00EC78A2">
              <w:rPr>
                <w:rStyle w:val="a8"/>
                <w:rFonts w:ascii="Times New Roman" w:hAnsi="Times New Roman" w:cs="Times New Roman"/>
                <w:b/>
                <w:noProof/>
                <w:lang w:val="en-US"/>
              </w:rPr>
              <w:t>1.3</w:t>
            </w:r>
            <w:r w:rsidR="00EC78A2" w:rsidRPr="00EC78A2">
              <w:rPr>
                <w:rStyle w:val="a8"/>
                <w:rFonts w:ascii="Times New Roman" w:hAnsi="Times New Roman" w:cs="Times New Roman"/>
                <w:noProof/>
                <w:lang w:val="en-US"/>
              </w:rPr>
              <w:t xml:space="preserve"> </w:t>
            </w:r>
            <w:r w:rsidR="00EC78A2" w:rsidRPr="00EC78A2">
              <w:rPr>
                <w:rStyle w:val="a8"/>
                <w:rFonts w:ascii="Times New Roman" w:hAnsi="Times New Roman" w:cs="Times New Roman"/>
                <w:b/>
                <w:noProof/>
                <w:lang w:val="en-US"/>
              </w:rPr>
              <w:t>Interim checkpoints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_Toc150239978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79" w:history="1">
            <w:r w:rsidR="00EC78A2" w:rsidRPr="00EC78A2">
              <w:rPr>
                <w:rStyle w:val="a8"/>
                <w:rFonts w:ascii="Times New Roman" w:hAnsi="Times New Roman" w:cs="Times New Roman"/>
                <w:b/>
                <w:noProof/>
                <w:lang w:val="en-US"/>
              </w:rPr>
              <w:t>1.4 Other assessment objects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_Toc150239979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C16F79" w:rsidP="00EC78A2">
          <w:pPr>
            <w:pStyle w:val="11"/>
            <w:tabs>
              <w:tab w:val="right" w:leader="dot" w:pos="9345"/>
            </w:tabs>
            <w:rPr>
              <w:rFonts w:ascii="Times New Roman" w:eastAsiaTheme="minorEastAsia" w:hAnsi="Times New Roman" w:cs="Times New Roman"/>
              <w:noProof/>
              <w:lang w:eastAsia="ru-RU"/>
            </w:rPr>
          </w:pPr>
          <w:hyperlink w:anchor="_Toc150239980" w:history="1">
            <w:r w:rsidR="00EC78A2" w:rsidRPr="00EC78A2">
              <w:rPr>
                <w:rStyle w:val="a8"/>
                <w:rFonts w:ascii="Times New Roman" w:hAnsi="Times New Roman" w:cs="Times New Roman"/>
                <w:b/>
                <w:noProof/>
                <w:lang w:val="en-US"/>
              </w:rPr>
              <w:t>1.5 Self-study</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_Toc150239980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C16F79" w:rsidP="00EC78A2">
          <w:pPr>
            <w:pStyle w:val="21"/>
            <w:tabs>
              <w:tab w:val="right" w:leader="dot" w:pos="9345"/>
            </w:tabs>
            <w:ind w:left="0"/>
            <w:rPr>
              <w:rFonts w:ascii="Times New Roman" w:eastAsiaTheme="minorEastAsia" w:hAnsi="Times New Roman" w:cs="Times New Roman"/>
              <w:noProof/>
              <w:lang w:eastAsia="ru-RU"/>
            </w:rPr>
          </w:pPr>
          <w:hyperlink w:anchor="_Toc150239981" w:history="1">
            <w:r w:rsidR="00EC78A2" w:rsidRPr="00EC78A2">
              <w:rPr>
                <w:rStyle w:val="a8"/>
                <w:rFonts w:ascii="Times New Roman" w:hAnsi="Times New Roman" w:cs="Times New Roman"/>
                <w:b/>
                <w:noProof/>
                <w:lang w:val="en-US"/>
              </w:rPr>
              <w:t>1.6 Grading scale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_Toc150239981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511619" w:rsidRPr="008A222F" w:rsidRDefault="00967BE5" w:rsidP="00EC78A2">
          <w:pPr>
            <w:rPr>
              <w:lang w:val="en-US"/>
            </w:rPr>
          </w:pPr>
          <w:r w:rsidRPr="00EC78A2">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964"/>
      <w:r w:rsidRPr="008A222F">
        <w:rPr>
          <w:rFonts w:ascii="Times New Roman" w:hAnsi="Times New Roman" w:cs="Times New Roman"/>
          <w:b/>
          <w:color w:val="auto"/>
          <w:sz w:val="28"/>
          <w:szCs w:val="28"/>
          <w:lang w:val="en-US"/>
        </w:rPr>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A91E42" w:rsidTr="00044F7E">
        <w:tc>
          <w:tcPr>
            <w:tcW w:w="1702" w:type="dxa"/>
            <w:shd w:val="clear" w:color="auto" w:fill="auto"/>
          </w:tcPr>
          <w:p w:rsidR="00751095" w:rsidRPr="00044F7E" w:rsidRDefault="00A0551E" w:rsidP="009F62AE">
            <w:pPr>
              <w:rPr>
                <w:rFonts w:ascii="Times New Roman" w:hAnsi="Times New Roman" w:cs="Times New Roman"/>
                <w:b/>
                <w:sz w:val="24"/>
                <w:szCs w:val="24"/>
                <w:highlight w:val="yellow"/>
                <w:lang w:val="en-US"/>
              </w:rPr>
            </w:pPr>
            <w:r w:rsidRPr="00044F7E">
              <w:rPr>
                <w:rFonts w:ascii="Times New Roman" w:hAnsi="Times New Roman" w:cs="Times New Roman"/>
                <w:b/>
                <w:sz w:val="24"/>
                <w:szCs w:val="24"/>
                <w:lang w:val="en-US"/>
              </w:rPr>
              <w:t>Objective:</w:t>
            </w:r>
          </w:p>
        </w:tc>
        <w:tc>
          <w:tcPr>
            <w:tcW w:w="8618" w:type="dxa"/>
            <w:shd w:val="clear" w:color="auto" w:fill="auto"/>
          </w:tcPr>
          <w:p w:rsidR="00751095" w:rsidRPr="00044F7E" w:rsidRDefault="00E27CE8" w:rsidP="00B947DA">
            <w:pPr>
              <w:jc w:val="both"/>
              <w:rPr>
                <w:rFonts w:ascii="Times New Roman" w:hAnsi="Times New Roman" w:cs="Times New Roman"/>
                <w:sz w:val="24"/>
                <w:szCs w:val="24"/>
                <w:lang w:val="en-US"/>
              </w:rPr>
            </w:pPr>
            <w:r w:rsidRPr="00044F7E">
              <w:rPr>
                <w:rFonts w:ascii="Times New Roman" w:hAnsi="Times New Roman" w:cs="Times New Roman"/>
                <w:sz w:val="24"/>
                <w:szCs w:val="24"/>
                <w:lang w:val="en-US"/>
              </w:rPr>
              <w:t>The study of methodological foundations, concepts, principles, models and algorithms for making managerial decisions under risk, uncertainty in the information technology environment. The task of the discipline is to study the technologies of innovative business education and the training of innovatively active personnel who are able to make effective management decisions.</w:t>
            </w:r>
          </w:p>
        </w:tc>
      </w:tr>
    </w:tbl>
    <w:p w:rsidR="00751095" w:rsidRPr="00E27CE8"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39965"/>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A00DD0" w:rsidP="00C220D9">
      <w:pPr>
        <w:pStyle w:val="Style5"/>
        <w:widowControl/>
        <w:ind w:firstLine="709"/>
        <w:rPr>
          <w:rFonts w:eastAsia="Calibri"/>
          <w:i/>
          <w:iCs/>
          <w:color w:val="000000"/>
          <w:lang w:val="en-US"/>
        </w:rPr>
      </w:pPr>
      <w:r w:rsidRPr="00A00DD0">
        <w:rPr>
          <w:sz w:val="28"/>
          <w:szCs w:val="28"/>
          <w:lang w:val="en-US"/>
        </w:rPr>
        <w:t xml:space="preserve">Discipline B1.O Management </w:t>
      </w:r>
      <w:proofErr w:type="gramStart"/>
      <w:r w:rsidRPr="00A00DD0">
        <w:rPr>
          <w:sz w:val="28"/>
          <w:szCs w:val="28"/>
          <w:lang w:val="en-US"/>
        </w:rPr>
        <w:t>decisions refers</w:t>
      </w:r>
      <w:proofErr w:type="gramEnd"/>
      <w:r w:rsidRPr="00A00DD0">
        <w:rPr>
          <w:sz w:val="28"/>
          <w:szCs w:val="28"/>
          <w:lang w:val="en-US"/>
        </w:rPr>
        <w:t xml:space="preserve">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966"/>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044F7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044F7E">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044F7E"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044F7E">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044F7E" w:rsidRDefault="00D07D79" w:rsidP="00D07D79">
            <w:pPr>
              <w:tabs>
                <w:tab w:val="left" w:pos="0"/>
              </w:tabs>
              <w:jc w:val="center"/>
              <w:rPr>
                <w:rFonts w:ascii="Times New Roman" w:hAnsi="Times New Roman" w:cs="Times New Roman"/>
                <w:lang w:val="en-US" w:bidi="ru-RU"/>
              </w:rPr>
            </w:pPr>
            <w:r w:rsidRPr="00044F7E">
              <w:rPr>
                <w:rFonts w:ascii="Times New Roman" w:hAnsi="Times New Roman" w:cs="Times New Roman"/>
                <w:b/>
                <w:lang w:val="en-US"/>
              </w:rPr>
              <w:t xml:space="preserve">Expected </w:t>
            </w:r>
            <w:r w:rsidR="00A3152F" w:rsidRPr="00044F7E">
              <w:rPr>
                <w:rFonts w:ascii="Times New Roman" w:hAnsi="Times New Roman" w:cs="Times New Roman"/>
                <w:b/>
                <w:lang w:val="en-US"/>
              </w:rPr>
              <w:t>learning outcomes</w:t>
            </w:r>
          </w:p>
          <w:p w:rsidR="00D07D79" w:rsidRPr="00044F7E"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A91E4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044F7E" w:rsidRDefault="00A00DD0" w:rsidP="007E054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GPC-4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identify and evaluate new market opportunities, develop business plans for the creation and development of new activities and organizations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044F7E" w:rsidRDefault="007E0544" w:rsidP="007E0544">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bidi="ru-RU"/>
              </w:rPr>
              <w:t xml:space="preserve">GPC-4.3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Assesses the economic efficiency of managerial decisions based on knowledge of the methods of financial and investment analysis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7E0544" w:rsidRPr="00044F7E" w:rsidRDefault="00E52B7D"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w:t>
            </w:r>
            <w:r w:rsidR="007E0544" w:rsidRPr="00044F7E">
              <w:rPr>
                <w:rFonts w:ascii="Times New Roman" w:hAnsi="Times New Roman" w:cs="Times New Roman"/>
                <w:lang w:val="en-US" w:bidi="ru-RU"/>
              </w:rPr>
              <w:t>now: methods for identifying new market opportunities and developing business plans, methods of financial and investment analysis</w:t>
            </w:r>
          </w:p>
          <w:p w:rsidR="007E0544" w:rsidRPr="00044F7E" w:rsidRDefault="005C5721"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7E0544" w:rsidRPr="00044F7E">
              <w:rPr>
                <w:rFonts w:ascii="Times New Roman" w:hAnsi="Times New Roman" w:cs="Times New Roman"/>
                <w:lang w:val="en-US" w:bidi="ru-RU"/>
              </w:rPr>
              <w:t>e able to: develop business plans for the creation and development of new activities and start-ups, evaluate the economic efficiency of management decisions.</w:t>
            </w:r>
          </w:p>
          <w:p w:rsidR="00751095" w:rsidRPr="00044F7E" w:rsidRDefault="00E52B7D"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master</w:t>
            </w:r>
            <w:r w:rsidR="007E0544" w:rsidRPr="00044F7E">
              <w:rPr>
                <w:rFonts w:ascii="Times New Roman" w:hAnsi="Times New Roman" w:cs="Times New Roman"/>
                <w:lang w:val="en-US" w:bidi="ru-RU"/>
              </w:rPr>
              <w:t>: the skills of developing business plans, methods of financial and investment analysis.</w:t>
            </w:r>
          </w:p>
        </w:tc>
      </w:tr>
      <w:tr w:rsidR="00A00DD0" w:rsidRPr="00A91E4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A00DD0" w:rsidP="007E054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GPC-5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use modern information technologies and software in solving professional problems, including the management of large data arrays and their intellectual analysis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E0544" w:rsidRPr="00044F7E" w:rsidRDefault="007E0544" w:rsidP="007E0544">
            <w:pPr>
              <w:widowControl w:val="0"/>
              <w:tabs>
                <w:tab w:val="left" w:pos="0"/>
              </w:tabs>
              <w:autoSpaceDE w:val="0"/>
              <w:autoSpaceDN w:val="0"/>
              <w:rPr>
                <w:rFonts w:ascii="Times New Roman" w:hAnsi="Times New Roman" w:cs="Times New Roman"/>
                <w:lang w:val="en-US" w:bidi="ru-RU"/>
              </w:rPr>
            </w:pPr>
            <w:r w:rsidRPr="00044F7E">
              <w:rPr>
                <w:rFonts w:ascii="Times New Roman" w:hAnsi="Times New Roman" w:cs="Times New Roman"/>
                <w:lang w:val="en-US" w:bidi="ru-RU"/>
              </w:rPr>
              <w:t xml:space="preserve">GPC-5.2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Assesses the possibilities and feasibility of using digital technologies in the activities of the organization, uses modern digital technologies and software products to solve professional problems</w:t>
            </w:r>
          </w:p>
          <w:p w:rsidR="00A00DD0" w:rsidRPr="00044F7E" w:rsidRDefault="00A00DD0" w:rsidP="009207A4">
            <w:pPr>
              <w:widowControl w:val="0"/>
              <w:tabs>
                <w:tab w:val="left" w:pos="0"/>
              </w:tabs>
              <w:autoSpaceDE w:val="0"/>
              <w:autoSpaceDN w:val="0"/>
              <w:rPr>
                <w:rFonts w:ascii="Times New Roman" w:hAnsi="Times New Roman" w:cs="Times New Roman"/>
                <w:highlight w:val="yellow"/>
                <w:lang w:val="en-US" w:bidi="ru-RU"/>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52B7D" w:rsidRPr="00044F7E" w:rsidRDefault="00E52B7D"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know: modern information technologies and software, including big data, methods for assessing the possibility and expediency of using digital technologies</w:t>
            </w:r>
          </w:p>
          <w:p w:rsidR="00E52B7D" w:rsidRPr="00044F7E" w:rsidRDefault="005C5721"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E52B7D" w:rsidRPr="00044F7E">
              <w:rPr>
                <w:rFonts w:ascii="Times New Roman" w:hAnsi="Times New Roman" w:cs="Times New Roman"/>
                <w:lang w:val="en-US" w:bidi="ru-RU"/>
              </w:rPr>
              <w:t>e able to: evaluate the possibilities and feasibility of using digital technologies in the activities of the organization, use modern digital technologies and software products to solve professional problems.</w:t>
            </w:r>
          </w:p>
          <w:p w:rsidR="00A00DD0" w:rsidRPr="00044F7E" w:rsidRDefault="00E52B7D" w:rsidP="00E52B7D">
            <w:pPr>
              <w:autoSpaceDE w:val="0"/>
              <w:autoSpaceDN w:val="0"/>
              <w:adjustRightInd w:val="0"/>
              <w:jc w:val="both"/>
              <w:rPr>
                <w:rFonts w:ascii="Times New Roman" w:hAnsi="Times New Roman" w:cs="Times New Roman"/>
                <w:highlight w:val="yellow"/>
                <w:lang w:val="en-US" w:bidi="ru-RU"/>
              </w:rPr>
            </w:pPr>
            <w:r w:rsidRPr="00044F7E">
              <w:rPr>
                <w:rFonts w:ascii="Times New Roman" w:hAnsi="Times New Roman" w:cs="Times New Roman"/>
                <w:lang w:val="en-US" w:bidi="ru-RU"/>
              </w:rPr>
              <w:t>To master: the skills of using modern information technologies and software, assessing the possibility and expediency of using digital technologies in the activities of the organization.</w:t>
            </w:r>
          </w:p>
        </w:tc>
      </w:tr>
      <w:tr w:rsidR="00A00DD0" w:rsidRPr="00A91E4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A00DD0" w:rsidP="009207A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UC-1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search, critical analysis and synthesis of information, apply a systematic approach to solve tasks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7E0544" w:rsidP="009207A4">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bidi="ru-RU"/>
              </w:rPr>
              <w:t xml:space="preserve">UC-1.3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Chooses the best option for solving the problem, arguing his choice</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52B7D" w:rsidRPr="00044F7E" w:rsidRDefault="00E52B7D"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know: methods of searching, critical analysis and synthesis of information, selection of the optimal solution</w:t>
            </w:r>
          </w:p>
          <w:p w:rsidR="00E52B7D" w:rsidRPr="00044F7E" w:rsidRDefault="005C5721"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E52B7D" w:rsidRPr="00044F7E">
              <w:rPr>
                <w:rFonts w:ascii="Times New Roman" w:hAnsi="Times New Roman" w:cs="Times New Roman"/>
                <w:lang w:val="en-US" w:bidi="ru-RU"/>
              </w:rPr>
              <w:t>e able to: choose the best solution to the problem, arguing your choice.</w:t>
            </w:r>
          </w:p>
          <w:p w:rsidR="00A00DD0" w:rsidRPr="00044F7E" w:rsidRDefault="00E52B7D" w:rsidP="00E52B7D">
            <w:pPr>
              <w:autoSpaceDE w:val="0"/>
              <w:autoSpaceDN w:val="0"/>
              <w:adjustRightInd w:val="0"/>
              <w:jc w:val="both"/>
              <w:rPr>
                <w:rFonts w:ascii="Times New Roman" w:hAnsi="Times New Roman" w:cs="Times New Roman"/>
                <w:highlight w:val="yellow"/>
                <w:lang w:val="en-US" w:bidi="ru-RU"/>
              </w:rPr>
            </w:pPr>
            <w:r w:rsidRPr="00044F7E">
              <w:rPr>
                <w:rFonts w:ascii="Times New Roman" w:hAnsi="Times New Roman" w:cs="Times New Roman"/>
                <w:lang w:val="en-US" w:bidi="ru-RU"/>
              </w:rPr>
              <w:t>To master: skills of well-founded adoption of effective management decisions.</w:t>
            </w:r>
          </w:p>
        </w:tc>
      </w:tr>
    </w:tbl>
    <w:p w:rsidR="00E1429F" w:rsidRPr="00A00DD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39967"/>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044F7E" w:rsidTr="00A277D2">
        <w:trPr>
          <w:trHeight w:val="331"/>
        </w:trPr>
        <w:tc>
          <w:tcPr>
            <w:tcW w:w="1024" w:type="pct"/>
            <w:vMerge w:val="restart"/>
            <w:tcBorders>
              <w:bottom w:val="single" w:sz="4" w:space="0" w:color="auto"/>
            </w:tcBorders>
            <w:shd w:val="clear" w:color="auto" w:fill="auto"/>
            <w:hideMark/>
          </w:tcPr>
          <w:p w:rsidR="00D07D79" w:rsidRPr="00044F7E" w:rsidRDefault="00D07D79" w:rsidP="00044F7E">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D07D79" w:rsidRPr="00044F7E" w:rsidRDefault="00D07D79" w:rsidP="00044F7E">
            <w:pPr>
              <w:tabs>
                <w:tab w:val="left" w:pos="0"/>
              </w:tabs>
              <w:jc w:val="center"/>
              <w:rPr>
                <w:rFonts w:ascii="Times New Roman" w:hAnsi="Times New Roman" w:cs="Times New Roman"/>
                <w:b/>
                <w:lang w:val="en-US"/>
              </w:rPr>
            </w:pPr>
            <w:r w:rsidRPr="00044F7E">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Academic hours</w:t>
            </w:r>
          </w:p>
        </w:tc>
      </w:tr>
      <w:tr w:rsidR="00D07D79" w:rsidRPr="00044F7E" w:rsidTr="00A277D2">
        <w:trPr>
          <w:trHeight w:val="300"/>
        </w:trPr>
        <w:tc>
          <w:tcPr>
            <w:tcW w:w="1024" w:type="pct"/>
            <w:vMerge/>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Contact work</w:t>
            </w:r>
          </w:p>
        </w:tc>
        <w:tc>
          <w:tcPr>
            <w:tcW w:w="358" w:type="pct"/>
            <w:vMerge w:val="restart"/>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Self-study</w:t>
            </w:r>
          </w:p>
        </w:tc>
      </w:tr>
      <w:tr w:rsidR="00D07D79" w:rsidRPr="00044F7E" w:rsidTr="00A277D2">
        <w:trPr>
          <w:trHeight w:val="463"/>
        </w:trPr>
        <w:tc>
          <w:tcPr>
            <w:tcW w:w="1024" w:type="pct"/>
            <w:vMerge/>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Lectures</w:t>
            </w:r>
          </w:p>
        </w:tc>
        <w:tc>
          <w:tcPr>
            <w:tcW w:w="360" w:type="pct"/>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Practices</w:t>
            </w:r>
          </w:p>
        </w:tc>
        <w:tc>
          <w:tcPr>
            <w:tcW w:w="358" w:type="pct"/>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Workshops</w:t>
            </w:r>
          </w:p>
        </w:tc>
        <w:tc>
          <w:tcPr>
            <w:tcW w:w="358" w:type="pct"/>
            <w:vMerge/>
            <w:shd w:val="clear" w:color="auto" w:fill="auto"/>
            <w:vAlign w:val="center"/>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1. Management decisions in the management system</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Management decision (SD) as a process and phenomenon. The structure of the SD cycle. General concepts of goals in the development of SD. Typology of management decisions. Basic approaches to the classification of SD. Variants of SD classification. Requirements for UR. Conditions for fulfilling the requirements. Features of SD in the context of the introduction of modern information technologies and artificial intelligence systems.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2. Methodological foundations for the preparation and implementation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Goals as the basis of PRSD technologies. Building a tree of goals. Initiative-target technology. Program-target technology. regulatory technology. Conditions for the use of targeted technologies in organizations in the PRSD. Processor technologies PRUR. Organization as a social system for the preparation of decisions. Systems of information and intellectual support for SD.</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3. Organizational and socio-psychological foundations for the development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Content and stages (stages) of the PRDP process. Technology of preparation of managerial decisions. Models, methodology and organization of the process of preparation of managerial decisions. Technology of the process of preparation and implementation of solutions.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4. Features of the development of management decisions under risk and uncertainty</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Relations between uncertainties and risks. Sources of objective and subjective uncertainties. Objects of insurance. Features of intangible assets as objects of insurance. Branches of insurance of a legal entity. Generalized scheme of branches of insurance of a legal entity. Insurance of managerial risks. Generalized insurance objects of the organization management system. Management decision as an object of insurance.</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4</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5. Analysis of alternative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The main purpose of models and methods in the preparation of SD. Classification of economic and mathematical models and methods for preparing SD. Individual and group methods.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6. Methods for monitoring the implementation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Methodology and organizational aspects of management decisions control; control systems; types of control. Features of choosing the type of control for the development, adoption and implementation of management decisions.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4</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7. Responsibility in the system of making and implementing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Types of responsibility. The essence of professional responsibility. Interaction of social and legal responsibility.</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8. Quality and efficiency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The quality of the SD preparation and implementation process. Efficiency of management decisions and its components. Organizational effectiveness of SD. Social efficiency of SD. Economic efficiency of SD. Comparative economic analysis and guidelines for evaluating the effectiveness of management decisions. Methods for calculating the economic efficiency of the preparation and implementation of SD: an indirect method of comparing various options, an assessment method based on final results, an assessment method based on direct results of activities.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044F7E">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val="en-US" w:eastAsia="en-US"/>
              </w:rPr>
              <w:t>0</w:t>
            </w:r>
          </w:p>
        </w:tc>
      </w:tr>
      <w:tr w:rsidR="00920D87" w:rsidRPr="00044F7E" w:rsidTr="00CB649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0D87" w:rsidRPr="00044F7E" w:rsidRDefault="00920D87" w:rsidP="00594A0C">
            <w:pPr>
              <w:widowControl w:val="0"/>
              <w:tabs>
                <w:tab w:val="left" w:pos="0"/>
              </w:tabs>
              <w:autoSpaceDE w:val="0"/>
              <w:autoSpaceDN w:val="0"/>
              <w:spacing w:line="240" w:lineRule="auto"/>
              <w:rPr>
                <w:rFonts w:ascii="Times New Roman" w:hAnsi="Times New Roman" w:cs="Times New Roman"/>
                <w:b/>
                <w:lang w:val="en-US"/>
              </w:rPr>
            </w:pPr>
            <w:r w:rsidRPr="00044F7E">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b/>
                <w:sz w:val="22"/>
                <w:szCs w:val="22"/>
                <w:lang w:val="en-US" w:eastAsia="en-US"/>
              </w:rPr>
            </w:pPr>
            <w:r w:rsidRPr="00044F7E">
              <w:rPr>
                <w:rFonts w:eastAsiaTheme="minorHAnsi"/>
                <w:b/>
                <w:sz w:val="22"/>
                <w:szCs w:val="22"/>
                <w:lang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968"/>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969"/>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45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90"/>
        <w:gridCol w:w="3827"/>
      </w:tblGrid>
      <w:tr w:rsidR="00594A0C" w:rsidRPr="00044F7E" w:rsidTr="00EC78A2">
        <w:trPr>
          <w:trHeight w:val="641"/>
        </w:trPr>
        <w:tc>
          <w:tcPr>
            <w:tcW w:w="3127" w:type="pct"/>
            <w:shd w:val="clear" w:color="auto" w:fill="auto"/>
            <w:vAlign w:val="center"/>
            <w:hideMark/>
          </w:tcPr>
          <w:p w:rsidR="00594A0C" w:rsidRPr="00044F7E" w:rsidRDefault="00594A0C" w:rsidP="00594A0C">
            <w:pPr>
              <w:jc w:val="center"/>
              <w:rPr>
                <w:rFonts w:ascii="Times New Roman" w:hAnsi="Times New Roman" w:cs="Times New Roman"/>
                <w:b/>
                <w:lang w:val="en-US" w:bidi="ru-RU"/>
              </w:rPr>
            </w:pPr>
            <w:r w:rsidRPr="00044F7E">
              <w:rPr>
                <w:rFonts w:ascii="Times New Roman" w:hAnsi="Times New Roman" w:cs="Times New Roman"/>
                <w:b/>
                <w:lang w:val="en-US"/>
              </w:rPr>
              <w:t xml:space="preserve"> Bibliographic description of the publication (author, title, type, place and year of publication, number of pages)</w:t>
            </w:r>
          </w:p>
        </w:tc>
        <w:tc>
          <w:tcPr>
            <w:tcW w:w="1873" w:type="pct"/>
            <w:shd w:val="clear" w:color="auto" w:fill="auto"/>
            <w:vAlign w:val="center"/>
            <w:hideMark/>
          </w:tcPr>
          <w:p w:rsidR="00594A0C" w:rsidRPr="00044F7E"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044F7E">
              <w:rPr>
                <w:rFonts w:ascii="Times New Roman" w:hAnsi="Times New Roman" w:cs="Times New Roman"/>
                <w:b/>
                <w:lang w:val="en-US"/>
              </w:rPr>
              <w:t>Digital resources</w:t>
            </w:r>
          </w:p>
        </w:tc>
      </w:tr>
      <w:tr w:rsidR="00527E34" w:rsidRPr="00A91E4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Trofimova</w:t>
            </w:r>
            <w:proofErr w:type="spellEnd"/>
            <w:r w:rsidRPr="00044F7E">
              <w:rPr>
                <w:rFonts w:ascii="Times New Roman" w:hAnsi="Times New Roman" w:cs="Times New Roman"/>
                <w:lang w:val="en-US"/>
              </w:rPr>
              <w:t xml:space="preserve">, Lyudmila </w:t>
            </w:r>
            <w:proofErr w:type="spellStart"/>
            <w:r w:rsidRPr="00044F7E">
              <w:rPr>
                <w:rFonts w:ascii="Times New Roman" w:hAnsi="Times New Roman" w:cs="Times New Roman"/>
                <w:lang w:val="en-US"/>
              </w:rPr>
              <w:t>Afanasyevna</w:t>
            </w:r>
            <w:proofErr w:type="spellEnd"/>
            <w:r w:rsidRPr="00044F7E">
              <w:rPr>
                <w:rFonts w:ascii="Times New Roman" w:hAnsi="Times New Roman" w:cs="Times New Roman"/>
                <w:lang w:val="en-US"/>
              </w:rPr>
              <w:t xml:space="preserve"> Managerial decisions (methods of adoption and implementation</w:t>
            </w:r>
            <w:proofErr w:type="gramStart"/>
            <w:r w:rsidRPr="00044F7E">
              <w:rPr>
                <w:rFonts w:ascii="Times New Roman" w:hAnsi="Times New Roman" w:cs="Times New Roman"/>
                <w:lang w:val="en-US"/>
              </w:rPr>
              <w:t>) :</w:t>
            </w:r>
            <w:proofErr w:type="gramEnd"/>
            <w:r w:rsidRPr="00044F7E">
              <w:rPr>
                <w:rFonts w:ascii="Times New Roman" w:hAnsi="Times New Roman" w:cs="Times New Roman"/>
                <w:lang w:val="en-US"/>
              </w:rPr>
              <w:t xml:space="preserve"> [studies. manual] / </w:t>
            </w:r>
            <w:proofErr w:type="spellStart"/>
            <w:r w:rsidRPr="00044F7E">
              <w:rPr>
                <w:rFonts w:ascii="Times New Roman" w:hAnsi="Times New Roman" w:cs="Times New Roman"/>
                <w:lang w:val="en-US"/>
              </w:rPr>
              <w:t>L.A.Trofimova</w:t>
            </w:r>
            <w:proofErr w:type="spellEnd"/>
            <w:r w:rsidRPr="00044F7E">
              <w:rPr>
                <w:rFonts w:ascii="Times New Roman" w:hAnsi="Times New Roman" w:cs="Times New Roman"/>
                <w:lang w:val="en-US"/>
              </w:rPr>
              <w:t xml:space="preserve">, </w:t>
            </w:r>
            <w:proofErr w:type="spellStart"/>
            <w:r w:rsidRPr="00044F7E">
              <w:rPr>
                <w:rFonts w:ascii="Times New Roman" w:hAnsi="Times New Roman" w:cs="Times New Roman"/>
                <w:lang w:val="en-US"/>
              </w:rPr>
              <w:t>V.V.Trofimov</w:t>
            </w:r>
            <w:proofErr w:type="spellEnd"/>
            <w:r w:rsidRPr="00044F7E">
              <w:rPr>
                <w:rFonts w:ascii="Times New Roman" w:hAnsi="Times New Roman" w:cs="Times New Roman"/>
                <w:lang w:val="en-US"/>
              </w:rPr>
              <w:t xml:space="preserve"> ; Ministry of Education and Science of the Russian Federation. Federation, St. Petersburg State University of Economics and Finance Electron. text data.(2,678 Kb)St. Petersburg : Publishing House of </w:t>
            </w:r>
            <w:proofErr w:type="spellStart"/>
            <w:r w:rsidRPr="00044F7E">
              <w:rPr>
                <w:rFonts w:ascii="Times New Roman" w:hAnsi="Times New Roman" w:cs="Times New Roman"/>
                <w:lang w:val="en-US"/>
              </w:rPr>
              <w:t>SPbGUEF</w:t>
            </w:r>
            <w:proofErr w:type="spellEnd"/>
            <w:r w:rsidRPr="00044F7E">
              <w:rPr>
                <w:rFonts w:ascii="Times New Roman" w:hAnsi="Times New Roman" w:cs="Times New Roman"/>
                <w:lang w:val="en-US"/>
              </w:rPr>
              <w:t>, 2011</w:t>
            </w:r>
          </w:p>
        </w:tc>
        <w:tc>
          <w:tcPr>
            <w:tcW w:w="1873" w:type="pct"/>
            <w:shd w:val="clear" w:color="auto" w:fill="auto"/>
            <w:vAlign w:val="center"/>
          </w:tcPr>
          <w:p w:rsidR="00527E34" w:rsidRPr="00044F7E" w:rsidRDefault="00C16F79"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527E34" w:rsidRPr="00044F7E">
                <w:rPr>
                  <w:rFonts w:ascii="Times New Roman" w:hAnsi="Times New Roman" w:cs="Times New Roman"/>
                  <w:color w:val="00008B"/>
                  <w:u w:val="single"/>
                  <w:lang w:val="en-US"/>
                </w:rPr>
                <w:t>https://opac.unecon.ru/elibrary/elib/382130210.pdf</w:t>
              </w:r>
            </w:hyperlink>
          </w:p>
        </w:tc>
      </w:tr>
      <w:tr w:rsidR="00527E34" w:rsidRPr="00A91E4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Trofimova</w:t>
            </w:r>
            <w:proofErr w:type="spellEnd"/>
            <w:r w:rsidRPr="00044F7E">
              <w:rPr>
                <w:rFonts w:ascii="Times New Roman" w:hAnsi="Times New Roman" w:cs="Times New Roman"/>
                <w:lang w:val="en-US"/>
              </w:rPr>
              <w:t xml:space="preserve">, Lyudmila </w:t>
            </w:r>
            <w:proofErr w:type="spellStart"/>
            <w:r w:rsidRPr="00044F7E">
              <w:rPr>
                <w:rFonts w:ascii="Times New Roman" w:hAnsi="Times New Roman" w:cs="Times New Roman"/>
                <w:lang w:val="en-US"/>
              </w:rPr>
              <w:t>Afanasyevna</w:t>
            </w:r>
            <w:proofErr w:type="spellEnd"/>
            <w:r w:rsidRPr="00044F7E">
              <w:rPr>
                <w:rFonts w:ascii="Times New Roman" w:hAnsi="Times New Roman" w:cs="Times New Roman"/>
                <w:lang w:val="en-US"/>
              </w:rPr>
              <w:t xml:space="preserve"> Workshop on the discipline "Management decisions": for </w:t>
            </w:r>
            <w:proofErr w:type="gramStart"/>
            <w:r w:rsidRPr="00044F7E">
              <w:rPr>
                <w:rFonts w:ascii="Times New Roman" w:hAnsi="Times New Roman" w:cs="Times New Roman"/>
                <w:lang w:val="en-US"/>
              </w:rPr>
              <w:t>students</w:t>
            </w:r>
            <w:proofErr w:type="gramEnd"/>
            <w:r w:rsidRPr="00044F7E">
              <w:rPr>
                <w:rFonts w:ascii="Times New Roman" w:hAnsi="Times New Roman" w:cs="Times New Roman"/>
                <w:lang w:val="en-US"/>
              </w:rPr>
              <w:t xml:space="preserve"> day and evening. </w:t>
            </w:r>
            <w:proofErr w:type="gramStart"/>
            <w:r w:rsidRPr="00044F7E">
              <w:rPr>
                <w:rFonts w:ascii="Times New Roman" w:hAnsi="Times New Roman" w:cs="Times New Roman"/>
                <w:lang w:val="en-US"/>
              </w:rPr>
              <w:t>forms</w:t>
            </w:r>
            <w:proofErr w:type="gramEnd"/>
            <w:r w:rsidRPr="00044F7E">
              <w:rPr>
                <w:rFonts w:ascii="Times New Roman" w:hAnsi="Times New Roman" w:cs="Times New Roman"/>
                <w:lang w:val="en-US"/>
              </w:rPr>
              <w:t xml:space="preserve"> of training in the specialty "Organizational Management" / </w:t>
            </w:r>
            <w:proofErr w:type="spellStart"/>
            <w:r w:rsidRPr="00044F7E">
              <w:rPr>
                <w:rFonts w:ascii="Times New Roman" w:hAnsi="Times New Roman" w:cs="Times New Roman"/>
                <w:lang w:val="en-US"/>
              </w:rPr>
              <w:t>L.A.Trofimova</w:t>
            </w:r>
            <w:proofErr w:type="spellEnd"/>
            <w:r w:rsidRPr="00044F7E">
              <w:rPr>
                <w:rFonts w:ascii="Times New Roman" w:hAnsi="Times New Roman" w:cs="Times New Roman"/>
                <w:lang w:val="en-US"/>
              </w:rPr>
              <w:t xml:space="preserve">, </w:t>
            </w:r>
            <w:proofErr w:type="spellStart"/>
            <w:r w:rsidRPr="00044F7E">
              <w:rPr>
                <w:rFonts w:ascii="Times New Roman" w:hAnsi="Times New Roman" w:cs="Times New Roman"/>
                <w:lang w:val="en-US"/>
              </w:rPr>
              <w:t>V.I.Pilipenko</w:t>
            </w:r>
            <w:proofErr w:type="spellEnd"/>
            <w:r w:rsidRPr="00044F7E">
              <w:rPr>
                <w:rFonts w:ascii="Times New Roman" w:hAnsi="Times New Roman" w:cs="Times New Roman"/>
                <w:lang w:val="en-US"/>
              </w:rPr>
              <w:t xml:space="preserve"> ; Ministry of Education and Science of the Russian Federation. Federation, St. Petersburg State University of Economics and Finance Electron. text data.(1,804 KB)St. Petersburg : Publishing House of </w:t>
            </w:r>
            <w:proofErr w:type="spellStart"/>
            <w:r w:rsidRPr="00044F7E">
              <w:rPr>
                <w:rFonts w:ascii="Times New Roman" w:hAnsi="Times New Roman" w:cs="Times New Roman"/>
                <w:lang w:val="en-US"/>
              </w:rPr>
              <w:t>SPbGUEF</w:t>
            </w:r>
            <w:proofErr w:type="spellEnd"/>
            <w:r w:rsidRPr="00044F7E">
              <w:rPr>
                <w:rFonts w:ascii="Times New Roman" w:hAnsi="Times New Roman" w:cs="Times New Roman"/>
                <w:lang w:val="en-US"/>
              </w:rPr>
              <w:t>, 2011</w:t>
            </w:r>
          </w:p>
        </w:tc>
        <w:tc>
          <w:tcPr>
            <w:tcW w:w="1873" w:type="pct"/>
            <w:shd w:val="clear" w:color="auto" w:fill="auto"/>
            <w:vAlign w:val="center"/>
          </w:tcPr>
          <w:p w:rsidR="00527E34" w:rsidRPr="00044F7E" w:rsidRDefault="00C16F79"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527E34" w:rsidRPr="00044F7E">
                <w:rPr>
                  <w:rFonts w:ascii="Times New Roman" w:hAnsi="Times New Roman" w:cs="Times New Roman"/>
                  <w:color w:val="00008B"/>
                  <w:u w:val="single"/>
                  <w:lang w:val="en-US"/>
                </w:rPr>
                <w:t>https://opac.unecon.ru/elibrary/elib/355424272.pdf</w:t>
              </w:r>
            </w:hyperlink>
          </w:p>
        </w:tc>
      </w:tr>
      <w:tr w:rsidR="00527E34" w:rsidRPr="00A91E4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Zub</w:t>
            </w:r>
            <w:proofErr w:type="spellEnd"/>
            <w:r w:rsidRPr="00044F7E">
              <w:rPr>
                <w:rFonts w:ascii="Times New Roman" w:hAnsi="Times New Roman" w:cs="Times New Roman"/>
                <w:lang w:val="en-US"/>
              </w:rPr>
              <w:t xml:space="preserve">, Anatoly </w:t>
            </w:r>
            <w:proofErr w:type="spellStart"/>
            <w:r w:rsidRPr="00044F7E">
              <w:rPr>
                <w:rFonts w:ascii="Times New Roman" w:hAnsi="Times New Roman" w:cs="Times New Roman"/>
                <w:lang w:val="en-US"/>
              </w:rPr>
              <w:t>Timofeevich</w:t>
            </w:r>
            <w:proofErr w:type="spellEnd"/>
            <w:r w:rsidRPr="00044F7E">
              <w:rPr>
                <w:rFonts w:ascii="Times New Roman" w:hAnsi="Times New Roman" w:cs="Times New Roman"/>
                <w:lang w:val="en-US"/>
              </w:rPr>
              <w:t xml:space="preserve"> Managerial decision-</w:t>
            </w:r>
            <w:proofErr w:type="gramStart"/>
            <w:r w:rsidRPr="00044F7E">
              <w:rPr>
                <w:rFonts w:ascii="Times New Roman" w:hAnsi="Times New Roman" w:cs="Times New Roman"/>
                <w:lang w:val="en-US"/>
              </w:rPr>
              <w:t>making :</w:t>
            </w:r>
            <w:proofErr w:type="gramEnd"/>
            <w:r w:rsidRPr="00044F7E">
              <w:rPr>
                <w:rFonts w:ascii="Times New Roman" w:hAnsi="Times New Roman" w:cs="Times New Roman"/>
                <w:lang w:val="en-US"/>
              </w:rPr>
              <w:t xml:space="preserve"> textbook and workshop for academic bachelor's degree / A. T. </w:t>
            </w:r>
            <w:proofErr w:type="spellStart"/>
            <w:r w:rsidRPr="00044F7E">
              <w:rPr>
                <w:rFonts w:ascii="Times New Roman" w:hAnsi="Times New Roman" w:cs="Times New Roman"/>
                <w:lang w:val="en-US"/>
              </w:rPr>
              <w:t>Zub</w:t>
            </w:r>
            <w:proofErr w:type="spellEnd"/>
            <w:r w:rsidRPr="00044F7E">
              <w:rPr>
                <w:rFonts w:ascii="Times New Roman" w:hAnsi="Times New Roman" w:cs="Times New Roman"/>
                <w:lang w:val="en-US"/>
              </w:rPr>
              <w:t xml:space="preserve">. 2nd ed., </w:t>
            </w:r>
            <w:proofErr w:type="spellStart"/>
            <w:r w:rsidRPr="00044F7E">
              <w:rPr>
                <w:rFonts w:ascii="Times New Roman" w:hAnsi="Times New Roman" w:cs="Times New Roman"/>
                <w:lang w:val="en-US"/>
              </w:rPr>
              <w:t>ispr</w:t>
            </w:r>
            <w:proofErr w:type="spellEnd"/>
            <w:r w:rsidRPr="00044F7E">
              <w:rPr>
                <w:rFonts w:ascii="Times New Roman" w:hAnsi="Times New Roman" w:cs="Times New Roman"/>
                <w:lang w:val="en-US"/>
              </w:rPr>
              <w:t xml:space="preserve">. and Additional electronic </w:t>
            </w:r>
            <w:proofErr w:type="spellStart"/>
            <w:r w:rsidRPr="00044F7E">
              <w:rPr>
                <w:rFonts w:ascii="Times New Roman" w:hAnsi="Times New Roman" w:cs="Times New Roman"/>
                <w:lang w:val="en-US"/>
              </w:rPr>
              <w:t>data.Moscow</w:t>
            </w:r>
            <w:proofErr w:type="spellEnd"/>
            <w:r w:rsidRPr="00044F7E">
              <w:rPr>
                <w:rFonts w:ascii="Times New Roman" w:hAnsi="Times New Roman" w:cs="Times New Roman"/>
                <w:lang w:val="en-US"/>
              </w:rPr>
              <w:t xml:space="preserve"> : </w:t>
            </w:r>
            <w:proofErr w:type="spellStart"/>
            <w:r w:rsidRPr="00044F7E">
              <w:rPr>
                <w:rFonts w:ascii="Times New Roman" w:hAnsi="Times New Roman" w:cs="Times New Roman"/>
                <w:lang w:val="en-US"/>
              </w:rPr>
              <w:t>Yurayt</w:t>
            </w:r>
            <w:proofErr w:type="spellEnd"/>
            <w:r w:rsidRPr="00044F7E">
              <w:rPr>
                <w:rFonts w:ascii="Times New Roman" w:hAnsi="Times New Roman" w:cs="Times New Roman"/>
                <w:lang w:val="en-US"/>
              </w:rPr>
              <w:t>, 2018 332 p.</w:t>
            </w:r>
          </w:p>
        </w:tc>
        <w:tc>
          <w:tcPr>
            <w:tcW w:w="1873" w:type="pct"/>
            <w:shd w:val="clear" w:color="auto" w:fill="auto"/>
            <w:vAlign w:val="center"/>
          </w:tcPr>
          <w:p w:rsidR="00527E34" w:rsidRPr="00044F7E" w:rsidRDefault="00C16F79"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anchor="page/1" w:history="1">
              <w:r w:rsidR="00527E34" w:rsidRPr="00044F7E">
                <w:rPr>
                  <w:rFonts w:ascii="Times New Roman" w:hAnsi="Times New Roman" w:cs="Times New Roman"/>
                  <w:color w:val="00008B"/>
                  <w:u w:val="single"/>
                  <w:lang w:val="en-US"/>
                </w:rPr>
                <w:t>https://urait.ru/viewer/prinya ... cheskih-resheniy-410901#page/1</w:t>
              </w:r>
            </w:hyperlink>
          </w:p>
        </w:tc>
      </w:tr>
      <w:tr w:rsidR="00527E34" w:rsidRPr="00A91E4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r w:rsidRPr="00044F7E">
              <w:rPr>
                <w:rFonts w:ascii="Times New Roman" w:hAnsi="Times New Roman" w:cs="Times New Roman"/>
                <w:lang w:val="en-US"/>
              </w:rPr>
              <w:t xml:space="preserve">Ivanov, Pavel </w:t>
            </w:r>
            <w:proofErr w:type="spellStart"/>
            <w:r w:rsidRPr="00044F7E">
              <w:rPr>
                <w:rFonts w:ascii="Times New Roman" w:hAnsi="Times New Roman" w:cs="Times New Roman"/>
                <w:lang w:val="en-US"/>
              </w:rPr>
              <w:t>Vadimovich</w:t>
            </w:r>
            <w:proofErr w:type="spellEnd"/>
            <w:r w:rsidRPr="00044F7E">
              <w:rPr>
                <w:rFonts w:ascii="Times New Roman" w:hAnsi="Times New Roman" w:cs="Times New Roman"/>
                <w:lang w:val="en-US"/>
              </w:rPr>
              <w:t xml:space="preserve"> Methods of managerial decision-</w:t>
            </w:r>
            <w:proofErr w:type="gramStart"/>
            <w:r w:rsidRPr="00044F7E">
              <w:rPr>
                <w:rFonts w:ascii="Times New Roman" w:hAnsi="Times New Roman" w:cs="Times New Roman"/>
                <w:lang w:val="en-US"/>
              </w:rPr>
              <w:t>making :</w:t>
            </w:r>
            <w:proofErr w:type="gramEnd"/>
            <w:r w:rsidRPr="00044F7E">
              <w:rPr>
                <w:rFonts w:ascii="Times New Roman" w:hAnsi="Times New Roman" w:cs="Times New Roman"/>
                <w:lang w:val="en-US"/>
              </w:rPr>
              <w:t xml:space="preserve"> a textbook for universities / P. V. Ivanov [et al.] ; edited by P. V. Ivanov.2nd ed., </w:t>
            </w:r>
            <w:proofErr w:type="spellStart"/>
            <w:r w:rsidRPr="00044F7E">
              <w:rPr>
                <w:rFonts w:ascii="Times New Roman" w:hAnsi="Times New Roman" w:cs="Times New Roman"/>
                <w:lang w:val="en-US"/>
              </w:rPr>
              <w:t>ispr</w:t>
            </w:r>
            <w:proofErr w:type="spellEnd"/>
            <w:r w:rsidRPr="00044F7E">
              <w:rPr>
                <w:rFonts w:ascii="Times New Roman" w:hAnsi="Times New Roman" w:cs="Times New Roman"/>
                <w:lang w:val="en-US"/>
              </w:rPr>
              <w:t xml:space="preserve">. and </w:t>
            </w:r>
            <w:proofErr w:type="spellStart"/>
            <w:r w:rsidRPr="00044F7E">
              <w:rPr>
                <w:rFonts w:ascii="Times New Roman" w:hAnsi="Times New Roman" w:cs="Times New Roman"/>
                <w:lang w:val="en-US"/>
              </w:rPr>
              <w:t>dopElektron</w:t>
            </w:r>
            <w:proofErr w:type="spellEnd"/>
            <w:r w:rsidRPr="00044F7E">
              <w:rPr>
                <w:rFonts w:ascii="Times New Roman" w:hAnsi="Times New Roman" w:cs="Times New Roman"/>
                <w:lang w:val="en-US"/>
              </w:rPr>
              <w:t xml:space="preserve">. </w:t>
            </w:r>
            <w:proofErr w:type="spellStart"/>
            <w:r w:rsidRPr="00044F7E">
              <w:rPr>
                <w:rFonts w:ascii="Times New Roman" w:hAnsi="Times New Roman" w:cs="Times New Roman"/>
                <w:lang w:val="en-US"/>
              </w:rPr>
              <w:t>dan.Moscow</w:t>
            </w:r>
            <w:proofErr w:type="spellEnd"/>
            <w:r w:rsidRPr="00044F7E">
              <w:rPr>
                <w:rFonts w:ascii="Times New Roman" w:hAnsi="Times New Roman" w:cs="Times New Roman"/>
                <w:lang w:val="en-US"/>
              </w:rPr>
              <w:t xml:space="preserve"> : </w:t>
            </w:r>
            <w:proofErr w:type="spellStart"/>
            <w:r w:rsidRPr="00044F7E">
              <w:rPr>
                <w:rFonts w:ascii="Times New Roman" w:hAnsi="Times New Roman" w:cs="Times New Roman"/>
                <w:lang w:val="en-US"/>
              </w:rPr>
              <w:t>Yurayt</w:t>
            </w:r>
            <w:proofErr w:type="spellEnd"/>
            <w:r w:rsidRPr="00044F7E">
              <w:rPr>
                <w:rFonts w:ascii="Times New Roman" w:hAnsi="Times New Roman" w:cs="Times New Roman"/>
                <w:lang w:val="en-US"/>
              </w:rPr>
              <w:t>, 2019276 p.</w:t>
            </w:r>
          </w:p>
        </w:tc>
        <w:tc>
          <w:tcPr>
            <w:tcW w:w="1873" w:type="pct"/>
            <w:shd w:val="clear" w:color="auto" w:fill="auto"/>
            <w:vAlign w:val="center"/>
          </w:tcPr>
          <w:p w:rsidR="00527E34" w:rsidRPr="00044F7E" w:rsidRDefault="00C16F7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anchor="page/1" w:history="1">
              <w:r w:rsidR="00527E34" w:rsidRPr="00044F7E">
                <w:rPr>
                  <w:rFonts w:ascii="Times New Roman" w:hAnsi="Times New Roman" w:cs="Times New Roman"/>
                  <w:color w:val="00008B"/>
                  <w:u w:val="single"/>
                  <w:lang w:val="en-US"/>
                </w:rPr>
                <w:t>https://urait.ru/viewer/metody ... cheskih-resheniy-431696#page/1</w:t>
              </w:r>
            </w:hyperlink>
          </w:p>
        </w:tc>
      </w:tr>
    </w:tbl>
    <w:p w:rsidR="00EC78A2" w:rsidRDefault="00EC78A2" w:rsidP="0091168E">
      <w:pPr>
        <w:jc w:val="center"/>
        <w:rPr>
          <w:rFonts w:ascii="Times New Roman" w:hAnsi="Times New Roman" w:cs="Times New Roman"/>
          <w:b/>
          <w:sz w:val="28"/>
          <w:szCs w:val="28"/>
          <w:lang w:val="en-US"/>
        </w:rPr>
      </w:pPr>
    </w:p>
    <w:p w:rsidR="00EC78A2" w:rsidRDefault="00EC78A2">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91168E" w:rsidRPr="003D74A7"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97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58067A" w:rsidRPr="003D74A7" w:rsidRDefault="0058067A" w:rsidP="0058067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971"/>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C5721" w:rsidRPr="00A91E42" w:rsidTr="005C572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b/>
                <w:lang w:eastAsia="ru-RU" w:bidi="ru-RU"/>
              </w:rPr>
            </w:pPr>
            <w:r w:rsidRPr="005C572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b/>
                <w:lang w:val="en-US" w:eastAsia="ru-RU" w:bidi="ru-RU"/>
              </w:rPr>
            </w:pPr>
            <w:r w:rsidRPr="005C5721">
              <w:rPr>
                <w:rFonts w:ascii="Times New Roman" w:eastAsia="Times New Roman" w:hAnsi="Times New Roman" w:cs="Times New Roman"/>
                <w:b/>
                <w:lang w:val="en-US" w:eastAsia="ru-RU" w:bidi="ru-RU"/>
              </w:rPr>
              <w:t>Name of reference systems and professional databases</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hd w:val="clear" w:color="auto" w:fill="FFFFFF"/>
              <w:spacing w:after="0" w:line="240" w:lineRule="auto"/>
              <w:jc w:val="center"/>
              <w:rPr>
                <w:rFonts w:ascii="Times New Roman" w:eastAsia="Times New Roman" w:hAnsi="Times New Roman" w:cs="Times New Roman"/>
                <w:color w:val="000000"/>
                <w:lang w:eastAsia="ru-RU"/>
              </w:rPr>
            </w:pPr>
            <w:r w:rsidRPr="005C572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Grebennikon.ru – </w:t>
            </w:r>
            <w:hyperlink r:id="rId16" w:history="1">
              <w:r w:rsidRPr="005C5721">
                <w:rPr>
                  <w:rStyle w:val="a8"/>
                  <w:rFonts w:ascii="Times New Roman" w:eastAsia="Times New Roman" w:hAnsi="Times New Roman" w:cs="Times New Roman"/>
                  <w:lang w:val="en-US" w:eastAsia="ru-RU"/>
                </w:rPr>
                <w:t>www.grebennikon.ru</w:t>
              </w:r>
            </w:hyperlink>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Science Digital Library </w:t>
            </w:r>
            <w:proofErr w:type="spellStart"/>
            <w:r w:rsidRPr="005C5721">
              <w:rPr>
                <w:rFonts w:ascii="Times New Roman" w:eastAsia="Times New Roman" w:hAnsi="Times New Roman" w:cs="Times New Roman"/>
                <w:color w:val="000000"/>
                <w:lang w:val="en-US" w:eastAsia="ru-RU"/>
              </w:rPr>
              <w:t>eLIBRARRY</w:t>
            </w:r>
            <w:proofErr w:type="spellEnd"/>
            <w:r w:rsidRPr="005C5721">
              <w:rPr>
                <w:rFonts w:ascii="Times New Roman" w:eastAsia="Times New Roman" w:hAnsi="Times New Roman" w:cs="Times New Roman"/>
                <w:color w:val="000000"/>
                <w:lang w:val="en-US" w:eastAsia="ru-RU"/>
              </w:rPr>
              <w:t xml:space="preserve"> – </w:t>
            </w:r>
            <w:hyperlink r:id="rId17" w:history="1">
              <w:r w:rsidRPr="005C5721">
                <w:rPr>
                  <w:rStyle w:val="a8"/>
                  <w:rFonts w:ascii="Times New Roman" w:eastAsia="Times New Roman" w:hAnsi="Times New Roman" w:cs="Times New Roman"/>
                  <w:lang w:val="en-US" w:eastAsia="ru-RU"/>
                </w:rPr>
                <w:t>www.elibrary.ru</w:t>
              </w:r>
            </w:hyperlink>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Science Digital Library </w:t>
            </w:r>
            <w:proofErr w:type="spellStart"/>
            <w:r w:rsidRPr="005C5721">
              <w:rPr>
                <w:rFonts w:ascii="Times New Roman" w:eastAsia="Times New Roman" w:hAnsi="Times New Roman" w:cs="Times New Roman"/>
                <w:color w:val="000000"/>
                <w:lang w:eastAsia="ru-RU"/>
              </w:rPr>
              <w:t>КиберЛеника</w:t>
            </w:r>
            <w:proofErr w:type="spellEnd"/>
            <w:r w:rsidRPr="005C5721">
              <w:rPr>
                <w:rFonts w:ascii="Times New Roman" w:eastAsia="Times New Roman" w:hAnsi="Times New Roman" w:cs="Times New Roman"/>
                <w:color w:val="000000"/>
                <w:lang w:val="en-US" w:eastAsia="ru-RU"/>
              </w:rPr>
              <w:t xml:space="preserve"> – </w:t>
            </w:r>
            <w:hyperlink r:id="rId18" w:history="1">
              <w:r w:rsidRPr="005C5721">
                <w:rPr>
                  <w:rStyle w:val="a8"/>
                  <w:rFonts w:ascii="Times New Roman" w:eastAsia="Times New Roman" w:hAnsi="Times New Roman" w:cs="Times New Roman"/>
                  <w:lang w:val="en-US" w:eastAsia="ru-RU"/>
                </w:rPr>
                <w:t>www.cyberleninka.ru</w:t>
              </w:r>
            </w:hyperlink>
          </w:p>
        </w:tc>
      </w:tr>
      <w:tr w:rsidR="005C5721" w:rsidRPr="005C5721"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eastAsia="ru-RU"/>
              </w:rPr>
            </w:pPr>
            <w:proofErr w:type="spellStart"/>
            <w:r w:rsidRPr="005C5721">
              <w:rPr>
                <w:rFonts w:ascii="Times New Roman" w:eastAsia="Times New Roman" w:hAnsi="Times New Roman" w:cs="Times New Roman"/>
                <w:color w:val="000000"/>
                <w:lang w:eastAsia="ru-RU"/>
              </w:rPr>
              <w:t>Database</w:t>
            </w:r>
            <w:proofErr w:type="spellEnd"/>
            <w:r w:rsidRPr="005C5721">
              <w:rPr>
                <w:rFonts w:ascii="Times New Roman" w:eastAsia="Times New Roman" w:hAnsi="Times New Roman" w:cs="Times New Roman"/>
                <w:color w:val="000000"/>
                <w:lang w:eastAsia="ru-RU"/>
              </w:rPr>
              <w:t xml:space="preserve"> ПОЛПРЕД Справочники – </w:t>
            </w:r>
            <w:hyperlink r:id="rId19" w:history="1">
              <w:r w:rsidRPr="005C5721">
                <w:rPr>
                  <w:rStyle w:val="a8"/>
                  <w:rFonts w:ascii="Times New Roman" w:eastAsia="Times New Roman" w:hAnsi="Times New Roman" w:cs="Times New Roman"/>
                  <w:lang w:eastAsia="ru-RU"/>
                </w:rPr>
                <w:t>www.polpred.com</w:t>
              </w:r>
            </w:hyperlink>
          </w:p>
        </w:tc>
      </w:tr>
      <w:tr w:rsidR="005C5721" w:rsidRPr="005C5721"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C5721">
              <w:rPr>
                <w:rFonts w:ascii="Times New Roman" w:eastAsia="Times New Roman" w:hAnsi="Times New Roman" w:cs="Times New Roman"/>
                <w:color w:val="000000"/>
                <w:lang w:val="en-US" w:eastAsia="ru-RU"/>
              </w:rPr>
              <w:t>iLibrary</w:t>
            </w:r>
            <w:proofErr w:type="spellEnd"/>
          </w:p>
          <w:p w:rsidR="005C5721" w:rsidRPr="005C5721" w:rsidRDefault="00C16F79">
            <w:pPr>
              <w:spacing w:after="0" w:line="240" w:lineRule="auto"/>
              <w:rPr>
                <w:rFonts w:ascii="Times New Roman" w:eastAsia="Times New Roman" w:hAnsi="Times New Roman" w:cs="Times New Roman"/>
                <w:color w:val="000000"/>
                <w:lang w:eastAsia="ru-RU"/>
              </w:rPr>
            </w:pPr>
            <w:hyperlink r:id="rId20" w:history="1">
              <w:r w:rsidR="005C5721" w:rsidRPr="005C5721">
                <w:rPr>
                  <w:rStyle w:val="a8"/>
                  <w:rFonts w:ascii="Times New Roman" w:eastAsia="Times New Roman" w:hAnsi="Times New Roman" w:cs="Times New Roman"/>
                  <w:lang w:eastAsia="ru-RU"/>
                </w:rPr>
                <w:t>www.oecd-ilibrary.org</w:t>
              </w:r>
            </w:hyperlink>
            <w:r w:rsidR="005C5721" w:rsidRPr="005C5721">
              <w:rPr>
                <w:rFonts w:ascii="Times New Roman" w:eastAsia="Times New Roman" w:hAnsi="Times New Roman" w:cs="Times New Roman"/>
                <w:color w:val="000000"/>
                <w:lang w:eastAsia="ru-RU"/>
              </w:rPr>
              <w:t xml:space="preserve"> </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Legal reference system </w:t>
            </w:r>
            <w:r w:rsidRPr="005C5721">
              <w:rPr>
                <w:rFonts w:ascii="Times New Roman" w:eastAsia="Times New Roman" w:hAnsi="Times New Roman" w:cs="Times New Roman"/>
                <w:color w:val="000000"/>
                <w:lang w:eastAsia="ru-RU"/>
              </w:rPr>
              <w:t>КонсультантПлюс</w:t>
            </w:r>
            <w:r w:rsidRPr="005C5721">
              <w:rPr>
                <w:rFonts w:ascii="Times New Roman" w:eastAsia="Times New Roman" w:hAnsi="Times New Roman" w:cs="Times New Roman"/>
                <w:color w:val="000000"/>
                <w:lang w:val="en-US" w:eastAsia="ru-RU"/>
              </w:rPr>
              <w:t xml:space="preserve"> (installed resource UNECON or </w:t>
            </w:r>
            <w:hyperlink r:id="rId21" w:history="1">
              <w:r w:rsidRPr="005C5721">
                <w:rPr>
                  <w:rStyle w:val="a8"/>
                  <w:rFonts w:ascii="Times New Roman" w:eastAsia="Times New Roman" w:hAnsi="Times New Roman" w:cs="Times New Roman"/>
                  <w:lang w:val="en-US" w:eastAsia="ru-RU"/>
                </w:rPr>
                <w:t>www.consultant.ru</w:t>
              </w:r>
            </w:hyperlink>
            <w:r w:rsidRPr="005C5721">
              <w:rPr>
                <w:rFonts w:ascii="Times New Roman" w:eastAsia="Times New Roman" w:hAnsi="Times New Roman" w:cs="Times New Roman"/>
                <w:color w:val="000000"/>
                <w:lang w:val="en-US" w:eastAsia="ru-RU"/>
              </w:rPr>
              <w:t>)</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Legal reference system «</w:t>
            </w:r>
            <w:r w:rsidRPr="005C5721">
              <w:rPr>
                <w:rFonts w:ascii="Times New Roman" w:eastAsia="Times New Roman" w:hAnsi="Times New Roman" w:cs="Times New Roman"/>
                <w:color w:val="000000"/>
                <w:lang w:eastAsia="ru-RU"/>
              </w:rPr>
              <w:t>ГАРАНТ</w:t>
            </w:r>
            <w:r w:rsidRPr="005C5721">
              <w:rPr>
                <w:rFonts w:ascii="Times New Roman" w:eastAsia="Times New Roman" w:hAnsi="Times New Roman" w:cs="Times New Roman"/>
                <w:color w:val="000000"/>
                <w:lang w:val="en-US" w:eastAsia="ru-RU"/>
              </w:rPr>
              <w:t xml:space="preserve">» (installed resource UNECON or </w:t>
            </w:r>
            <w:hyperlink r:id="rId22" w:history="1">
              <w:r w:rsidRPr="005C5721">
                <w:rPr>
                  <w:rStyle w:val="a8"/>
                  <w:rFonts w:ascii="Times New Roman" w:eastAsia="Times New Roman" w:hAnsi="Times New Roman" w:cs="Times New Roman"/>
                  <w:lang w:val="en-US" w:eastAsia="ru-RU"/>
                </w:rPr>
                <w:t>www.garant.ru</w:t>
              </w:r>
            </w:hyperlink>
            <w:r w:rsidRPr="005C5721">
              <w:rPr>
                <w:rFonts w:ascii="Times New Roman" w:eastAsia="Times New Roman" w:hAnsi="Times New Roman" w:cs="Times New Roman"/>
                <w:color w:val="000000"/>
                <w:lang w:val="en-US" w:eastAsia="ru-RU"/>
              </w:rPr>
              <w:t>)</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Information and referral system «</w:t>
            </w:r>
            <w:r w:rsidRPr="005C5721">
              <w:rPr>
                <w:rFonts w:ascii="Times New Roman" w:eastAsia="Times New Roman" w:hAnsi="Times New Roman" w:cs="Times New Roman"/>
                <w:color w:val="000000"/>
                <w:lang w:eastAsia="ru-RU"/>
              </w:rPr>
              <w:t>Кодекс</w:t>
            </w:r>
            <w:r w:rsidRPr="005C5721">
              <w:rPr>
                <w:rFonts w:ascii="Times New Roman" w:eastAsia="Times New Roman" w:hAnsi="Times New Roman" w:cs="Times New Roman"/>
                <w:color w:val="000000"/>
                <w:lang w:val="en-US" w:eastAsia="ru-RU"/>
              </w:rPr>
              <w:t xml:space="preserve">» (installed resource UNECON or </w:t>
            </w:r>
            <w:hyperlink r:id="rId23" w:history="1">
              <w:r w:rsidRPr="005C5721">
                <w:rPr>
                  <w:rStyle w:val="a8"/>
                  <w:rFonts w:ascii="Times New Roman" w:eastAsia="Times New Roman" w:hAnsi="Times New Roman" w:cs="Times New Roman"/>
                  <w:lang w:val="en-US" w:eastAsia="ru-RU"/>
                </w:rPr>
                <w:t>www.kodeks.ru</w:t>
              </w:r>
            </w:hyperlink>
            <w:r w:rsidRPr="005C5721">
              <w:rPr>
                <w:rFonts w:ascii="Times New Roman" w:eastAsia="Times New Roman" w:hAnsi="Times New Roman" w:cs="Times New Roman"/>
                <w:color w:val="000000"/>
                <w:lang w:val="en-US" w:eastAsia="ru-RU"/>
              </w:rPr>
              <w:t>)</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BOOK.ru - </w:t>
            </w:r>
            <w:hyperlink r:id="rId24" w:history="1">
              <w:r w:rsidRPr="005C5721">
                <w:rPr>
                  <w:rStyle w:val="a8"/>
                  <w:rFonts w:ascii="Times New Roman" w:eastAsia="Times New Roman" w:hAnsi="Times New Roman" w:cs="Times New Roman"/>
                  <w:lang w:val="en-US" w:eastAsia="ru-RU"/>
                </w:rPr>
                <w:t>www.book.ru</w:t>
              </w:r>
            </w:hyperlink>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w:t>
            </w:r>
            <w:r w:rsidRPr="005C5721">
              <w:rPr>
                <w:rFonts w:ascii="Times New Roman" w:eastAsia="Times New Roman" w:hAnsi="Times New Roman" w:cs="Times New Roman"/>
                <w:color w:val="000000"/>
                <w:lang w:eastAsia="ru-RU"/>
              </w:rPr>
              <w:t>ЭБС</w:t>
            </w:r>
            <w:r w:rsidRPr="005C5721">
              <w:rPr>
                <w:rFonts w:ascii="Times New Roman" w:eastAsia="Times New Roman" w:hAnsi="Times New Roman" w:cs="Times New Roman"/>
                <w:color w:val="000000"/>
                <w:lang w:val="en-US" w:eastAsia="ru-RU"/>
              </w:rPr>
              <w:t xml:space="preserve"> </w:t>
            </w:r>
            <w:r w:rsidRPr="005C5721">
              <w:rPr>
                <w:rFonts w:ascii="Times New Roman" w:eastAsia="Times New Roman" w:hAnsi="Times New Roman" w:cs="Times New Roman"/>
                <w:color w:val="000000"/>
                <w:lang w:eastAsia="ru-RU"/>
              </w:rPr>
              <w:t>ЮРАЙТ</w:t>
            </w:r>
            <w:r w:rsidRPr="005C5721">
              <w:rPr>
                <w:rFonts w:ascii="Times New Roman" w:eastAsia="Times New Roman" w:hAnsi="Times New Roman" w:cs="Times New Roman"/>
                <w:color w:val="000000"/>
                <w:lang w:val="en-US" w:eastAsia="ru-RU"/>
              </w:rPr>
              <w:t xml:space="preserve"> – </w:t>
            </w:r>
            <w:hyperlink r:id="rId25" w:history="1">
              <w:r w:rsidRPr="005C5721">
                <w:rPr>
                  <w:rStyle w:val="a8"/>
                  <w:rFonts w:ascii="Times New Roman" w:eastAsia="Times New Roman" w:hAnsi="Times New Roman" w:cs="Times New Roman"/>
                  <w:lang w:val="en-US" w:eastAsia="ru-RU"/>
                </w:rPr>
                <w:t>www.urait.ru</w:t>
              </w:r>
            </w:hyperlink>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w:t>
            </w:r>
            <w:r w:rsidRPr="005C5721">
              <w:rPr>
                <w:rFonts w:ascii="Times New Roman" w:eastAsia="Times New Roman" w:hAnsi="Times New Roman" w:cs="Times New Roman"/>
                <w:color w:val="000000"/>
                <w:lang w:eastAsia="ru-RU"/>
              </w:rPr>
              <w:t>ЗНАНИУМ</w:t>
            </w:r>
            <w:r w:rsidRPr="005C5721">
              <w:rPr>
                <w:rFonts w:ascii="Times New Roman" w:eastAsia="Times New Roman" w:hAnsi="Times New Roman" w:cs="Times New Roman"/>
                <w:color w:val="000000"/>
                <w:lang w:val="en-US" w:eastAsia="ru-RU"/>
              </w:rPr>
              <w:t xml:space="preserve"> (ZNANIUM) – </w:t>
            </w:r>
            <w:hyperlink r:id="rId26" w:history="1">
              <w:r w:rsidRPr="005C5721">
                <w:rPr>
                  <w:rStyle w:val="a8"/>
                  <w:rFonts w:ascii="Times New Roman" w:eastAsia="Times New Roman" w:hAnsi="Times New Roman" w:cs="Times New Roman"/>
                  <w:lang w:val="en-US" w:eastAsia="ru-RU"/>
                </w:rPr>
                <w:t>www.znanium.com</w:t>
              </w:r>
            </w:hyperlink>
            <w:r w:rsidRPr="005C5721">
              <w:rPr>
                <w:rFonts w:ascii="Times New Roman" w:eastAsia="Times New Roman" w:hAnsi="Times New Roman" w:cs="Times New Roman"/>
                <w:color w:val="000000"/>
                <w:lang w:val="en-US" w:eastAsia="ru-RU"/>
              </w:rPr>
              <w:t xml:space="preserve"> </w:t>
            </w:r>
          </w:p>
        </w:tc>
      </w:tr>
      <w:tr w:rsidR="005C5721" w:rsidRPr="00A91E4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UNECON – </w:t>
            </w:r>
            <w:hyperlink r:id="rId27" w:history="1">
              <w:r w:rsidRPr="005C5721">
                <w:rPr>
                  <w:rStyle w:val="a8"/>
                  <w:rFonts w:ascii="Times New Roman" w:eastAsia="Times New Roman" w:hAnsi="Times New Roman" w:cs="Times New Roman"/>
                  <w:lang w:val="en-US" w:eastAsia="ru-RU"/>
                </w:rPr>
                <w:t>opac.unecon.ru</w:t>
              </w:r>
            </w:hyperlink>
          </w:p>
        </w:tc>
      </w:tr>
    </w:tbl>
    <w:p w:rsidR="005C5721" w:rsidRPr="005C5721" w:rsidRDefault="005C5721" w:rsidP="005C5721">
      <w:pPr>
        <w:rPr>
          <w:lang w:val="en-US"/>
        </w:rPr>
      </w:pPr>
      <w:bookmarkStart w:id="19" w:name="_Toc119508329"/>
    </w:p>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39972"/>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EC78A2" w:rsidRPr="00DF389B" w:rsidRDefault="00EC78A2" w:rsidP="00EC78A2">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39973"/>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EC78A2" w:rsidRPr="00DF389B" w:rsidRDefault="00EC78A2" w:rsidP="00EC78A2">
      <w:pPr>
        <w:pStyle w:val="Default"/>
        <w:numPr>
          <w:ilvl w:val="0"/>
          <w:numId w:val="10"/>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EC78A2" w:rsidRPr="00DF389B" w:rsidRDefault="00EC78A2" w:rsidP="00EC78A2">
      <w:pPr>
        <w:pStyle w:val="Default"/>
        <w:numPr>
          <w:ilvl w:val="0"/>
          <w:numId w:val="10"/>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EC78A2" w:rsidRDefault="00EC78A2" w:rsidP="00EC78A2">
      <w:pPr>
        <w:spacing w:after="200" w:line="276" w:lineRule="auto"/>
        <w:rPr>
          <w:rFonts w:ascii="Times New Roman" w:hAnsi="Times New Roman" w:cs="Times New Roman"/>
          <w:color w:val="000000"/>
          <w:sz w:val="28"/>
          <w:szCs w:val="28"/>
          <w:lang w:val="en-US"/>
        </w:rPr>
      </w:pPr>
    </w:p>
    <w:p w:rsidR="00EC78A2" w:rsidRPr="00A57565" w:rsidRDefault="00EC78A2" w:rsidP="00EC78A2">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39974"/>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EC78A2" w:rsidRPr="00DF389B" w:rsidRDefault="00EC78A2" w:rsidP="00EC78A2">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EC78A2" w:rsidRPr="00DF389B" w:rsidRDefault="00EC78A2" w:rsidP="00EC78A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C78A2" w:rsidRPr="00C7517A" w:rsidRDefault="00EC78A2" w:rsidP="00EC78A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1869D4" w:rsidRPr="00EC78A2" w:rsidRDefault="00090AC1" w:rsidP="00EC78A2">
      <w:pPr>
        <w:pStyle w:val="1"/>
        <w:spacing w:before="0" w:line="276" w:lineRule="auto"/>
        <w:jc w:val="center"/>
        <w:rPr>
          <w:rFonts w:ascii="Times New Roman" w:hAnsi="Times New Roman" w:cs="Times New Roman"/>
          <w:b/>
          <w:color w:val="auto"/>
          <w:sz w:val="28"/>
          <w:szCs w:val="28"/>
          <w:lang w:val="en-US"/>
        </w:rPr>
      </w:pPr>
      <w:r w:rsidRPr="008A222F">
        <w:rPr>
          <w:sz w:val="24"/>
          <w:lang w:val="en-US"/>
        </w:rPr>
        <w:br w:type="page"/>
      </w:r>
      <w:bookmarkStart w:id="29" w:name="_Toc150239975"/>
      <w:r w:rsidR="001869D4" w:rsidRPr="00EC78A2">
        <w:rPr>
          <w:rFonts w:ascii="Times New Roman" w:hAnsi="Times New Roman" w:cs="Times New Roman"/>
          <w:b/>
          <w:color w:val="auto"/>
          <w:sz w:val="28"/>
          <w:szCs w:val="28"/>
          <w:lang w:val="en-US"/>
        </w:rPr>
        <w:t>ASSESSMENT RESOURSES</w:t>
      </w:r>
      <w:bookmarkEnd w:id="29"/>
    </w:p>
    <w:p w:rsidR="001869D4" w:rsidRPr="008A222F" w:rsidRDefault="001869D4" w:rsidP="001869D4">
      <w:pPr>
        <w:pStyle w:val="Default"/>
        <w:rPr>
          <w:rFonts w:eastAsiaTheme="majorEastAsia"/>
          <w:b/>
          <w:sz w:val="28"/>
          <w:szCs w:val="28"/>
          <w:lang w:val="en-US"/>
        </w:rPr>
      </w:pPr>
    </w:p>
    <w:p w:rsidR="001869D4"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0" w:name="_Toc150239976"/>
      <w:r w:rsidRPr="00EC78A2">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5C5721" w:rsidRDefault="005C5721" w:rsidP="005C57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FF20E8"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39977"/>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The main elements of the process of making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The management process and the development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Main factors affecting the quality of the solution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Stages and operations of development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Modeling the process of developing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Target orientation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Alternatives to achieve the goal and choice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Features of the development of strategic and tactical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Analysis of action alternatives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Identification of manageable factors and identification of alternatives for their change</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Modeling and analysis of the results of the implementation of alternative solutions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Comparison of alternatives based on the conformity of the results of their implementation with the objectives of the activity</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Management decision-making environment and its impact on the implementation of alternatives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External and internal environment in management processes.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making decisions under risk</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 xml:space="preserve"> Effectiveness of management decisions: concept and evaluation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Decisions as an act of change</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Opportunity and need to evaluate the effectiveness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evaluating the effectiveness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Monitoring the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Techniques of control and digitalization in the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Necessity, forms, measure and types of responsibility</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Differentiation of responsibility for making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relationship between science and art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influence of traditions, the specifics of the enterprise on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Development of a system of priorities for human needs and interests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SD modeling methods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Modern software tools for automating routine operations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The influence of the personal qualities of a manager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Features of the development of SD in small enterprises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The impact of panic on the preparation and implementation of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Modern methods for calculating the effectiveness of RDP</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improving the efficiency of developed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RDP methodology in the technical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PRSD methodology in a biological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PRSD methodology in the social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Features of the development of SD for digital twins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Development of methods for increasing the determinism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Development of a system of priorities for human needs and interests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 xml:space="preserve"> Development of a system of priorities for the needs and interests of society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current trends in the use of information technology in the process of SD preparation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capabilities of computers of the “virtual reality” system in PRSD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requirements for the RDP process and development of a set of standards for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Diagnosing and identifying problems (building a problem tree)</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 xml:space="preserve"> Economic-mathematical methods and decision-making models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reducing the level of complexity of the decision-making process: the need, main forms and problems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Responsibility in the system of development, adoption and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calculating the economic efficiency of the preparation and implementation of management decisions</w:t>
      </w:r>
    </w:p>
    <w:p w:rsid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Scientific approaches in organizing the development and implementation of management decisions</w:t>
      </w:r>
    </w:p>
    <w:p w:rsidR="003515D9"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Languages for describing the choice of alternatives</w:t>
      </w:r>
    </w:p>
    <w:p w:rsidR="003515D9" w:rsidRDefault="003515D9">
      <w:pPr>
        <w:rPr>
          <w:rFonts w:ascii="Times New Roman" w:eastAsia="Calibri" w:hAnsi="Times New Roman" w:cs="Times New Roman"/>
          <w:sz w:val="28"/>
          <w:szCs w:val="28"/>
          <w:lang w:val="en-US"/>
        </w:rPr>
      </w:pPr>
      <w:r>
        <w:rPr>
          <w:rFonts w:ascii="Times New Roman" w:hAnsi="Times New Roman"/>
          <w:sz w:val="28"/>
          <w:szCs w:val="28"/>
          <w:lang w:val="en-US"/>
        </w:rPr>
        <w:br w:type="page"/>
      </w: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39978"/>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1</w:t>
            </w:r>
          </w:p>
        </w:tc>
        <w:tc>
          <w:tcPr>
            <w:tcW w:w="2336" w:type="dxa"/>
          </w:tcPr>
          <w:p w:rsidR="003C0CFB" w:rsidRPr="003C0CFB" w:rsidRDefault="003C0CFB" w:rsidP="00801458">
            <w:pPr>
              <w:rPr>
                <w:rFonts w:ascii="Times New Roman" w:hAnsi="Times New Roman" w:cs="Times New Roman"/>
                <w:sz w:val="24"/>
                <w:szCs w:val="24"/>
                <w:highlight w:val="yellow"/>
                <w:lang w:val="en-US"/>
              </w:rPr>
            </w:pPr>
            <w:r w:rsidRPr="003C0CFB">
              <w:rPr>
                <w:rFonts w:ascii="Times New Roman" w:hAnsi="Times New Roman" w:cs="Times New Roman"/>
                <w:sz w:val="24"/>
                <w:szCs w:val="24"/>
                <w:lang w:val="en-US"/>
              </w:rPr>
              <w:t>Design and analytical work</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1-4</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2</w:t>
            </w:r>
          </w:p>
        </w:tc>
        <w:tc>
          <w:tcPr>
            <w:tcW w:w="2336" w:type="dxa"/>
          </w:tcPr>
          <w:p w:rsidR="003C0CFB" w:rsidRPr="003C0CFB" w:rsidRDefault="003C0CFB" w:rsidP="00801458">
            <w:pPr>
              <w:rPr>
                <w:rFonts w:ascii="Times New Roman" w:hAnsi="Times New Roman" w:cs="Times New Roman"/>
                <w:sz w:val="24"/>
                <w:szCs w:val="24"/>
                <w:highlight w:val="yellow"/>
                <w:lang w:val="en-US"/>
              </w:rPr>
            </w:pPr>
            <w:r w:rsidRPr="003C0CFB">
              <w:rPr>
                <w:rFonts w:ascii="Times New Roman" w:hAnsi="Times New Roman" w:cs="Times New Roman"/>
                <w:sz w:val="24"/>
                <w:szCs w:val="24"/>
                <w:lang w:val="en-US"/>
              </w:rPr>
              <w:t>Calculation and practical work</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1-9</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3</w:t>
            </w:r>
          </w:p>
        </w:tc>
        <w:tc>
          <w:tcPr>
            <w:tcW w:w="2336" w:type="dxa"/>
          </w:tcPr>
          <w:p w:rsidR="003C0CFB" w:rsidRPr="003C0CFB" w:rsidRDefault="003515D9" w:rsidP="00801458">
            <w:pPr>
              <w:rPr>
                <w:rFonts w:ascii="Times New Roman" w:hAnsi="Times New Roman" w:cs="Times New Roman"/>
                <w:sz w:val="24"/>
                <w:szCs w:val="24"/>
                <w:highlight w:val="yellow"/>
                <w:lang w:val="en-US"/>
              </w:rPr>
            </w:pPr>
            <w:r>
              <w:rPr>
                <w:rFonts w:ascii="Times New Roman" w:hAnsi="Times New Roman" w:cs="Times New Roman"/>
                <w:sz w:val="24"/>
                <w:szCs w:val="24"/>
                <w:lang w:val="en-US"/>
              </w:rPr>
              <w:t>Monitoring</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1-9</w:t>
            </w:r>
          </w:p>
        </w:tc>
      </w:tr>
    </w:tbl>
    <w:p w:rsidR="003C0CFB" w:rsidRDefault="001869D4" w:rsidP="00B947DA">
      <w:pPr>
        <w:rPr>
          <w:rFonts w:ascii="Times New Roman" w:eastAsiaTheme="majorEastAsia" w:hAnsi="Times New Roman" w:cs="Times New Roman"/>
          <w:b/>
          <w:sz w:val="28"/>
          <w:szCs w:val="28"/>
          <w:lang w:val="en-US"/>
        </w:rPr>
      </w:pPr>
      <w:r w:rsidRPr="008A222F">
        <w:rPr>
          <w:rFonts w:ascii="Times New Roman" w:eastAsiaTheme="majorEastAsia" w:hAnsi="Times New Roman" w:cs="Times New Roman"/>
          <w:b/>
          <w:sz w:val="28"/>
          <w:szCs w:val="28"/>
          <w:lang w:val="en-US"/>
        </w:rPr>
        <w:t xml:space="preserve">                                           </w:t>
      </w:r>
    </w:p>
    <w:p w:rsidR="00B947DA"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6" w:name="_Toc150239979"/>
      <w:r w:rsidRPr="00EC78A2">
        <w:rPr>
          <w:rFonts w:ascii="Times New Roman" w:hAnsi="Times New Roman" w:cs="Times New Roman"/>
          <w:b/>
          <w:color w:val="auto"/>
          <w:sz w:val="28"/>
          <w:szCs w:val="28"/>
          <w:lang w:val="en-US"/>
        </w:rPr>
        <w:t>1.4 Other assessment objects</w:t>
      </w:r>
      <w:bookmarkEnd w:id="36"/>
    </w:p>
    <w:p w:rsidR="005C5721" w:rsidRDefault="005C5721" w:rsidP="005C57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3C0CFB" w:rsidRDefault="00C23E7F" w:rsidP="00C23E7F">
      <w:pPr>
        <w:spacing w:after="0" w:line="240" w:lineRule="auto"/>
        <w:jc w:val="center"/>
        <w:rPr>
          <w:rFonts w:ascii="Times New Roman" w:hAnsi="Times New Roman"/>
          <w:b/>
          <w:sz w:val="28"/>
          <w:szCs w:val="28"/>
          <w:lang w:val="en-US"/>
        </w:rPr>
      </w:pPr>
    </w:p>
    <w:p w:rsidR="00B8237E"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7" w:name="_Toc150239980"/>
      <w:r w:rsidRPr="00EC78A2">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DE176D" w:rsidRPr="00DE176D" w:rsidTr="00801458">
        <w:tc>
          <w:tcPr>
            <w:tcW w:w="2500" w:type="pct"/>
          </w:tcPr>
          <w:p w:rsidR="00DE176D" w:rsidRPr="00DE176D" w:rsidRDefault="00DE176D" w:rsidP="00DE176D">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Development of individual / group projects</w:t>
            </w:r>
          </w:p>
        </w:tc>
        <w:tc>
          <w:tcPr>
            <w:tcW w:w="2500" w:type="pct"/>
          </w:tcPr>
          <w:p w:rsidR="00DE176D" w:rsidRPr="00810BDB" w:rsidRDefault="00DE176D" w:rsidP="00801458">
            <w:pPr>
              <w:rPr>
                <w:rFonts w:ascii="Times New Roman" w:hAnsi="Times New Roman" w:cs="Times New Roman"/>
                <w:highlight w:val="yellow"/>
                <w:lang w:val="en-US"/>
              </w:rPr>
            </w:pPr>
            <w:r w:rsidRPr="00B821FD">
              <w:rPr>
                <w:rFonts w:ascii="Times New Roman" w:hAnsi="Times New Roman" w:cs="Times New Roman"/>
                <w:lang w:val="en-US"/>
              </w:rPr>
              <w:t>1-2,5,6</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C</w:t>
            </w:r>
            <w:proofErr w:type="spellStart"/>
            <w:r w:rsidRPr="00DE176D">
              <w:rPr>
                <w:rFonts w:ascii="Times New Roman" w:hAnsi="Times New Roman" w:cs="Times New Roman"/>
                <w:sz w:val="24"/>
                <w:szCs w:val="24"/>
              </w:rPr>
              <w:t>ourse</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design</w:t>
            </w:r>
            <w:proofErr w:type="spellEnd"/>
          </w:p>
        </w:tc>
        <w:tc>
          <w:tcPr>
            <w:tcW w:w="2500" w:type="pct"/>
          </w:tcPr>
          <w:p w:rsidR="00DE176D" w:rsidRPr="00810BDB" w:rsidRDefault="00DE176D" w:rsidP="00801458">
            <w:pPr>
              <w:rPr>
                <w:rFonts w:ascii="Times New Roman" w:hAnsi="Times New Roman" w:cs="Times New Roman"/>
                <w:highlight w:val="yellow"/>
                <w:lang w:val="en-US"/>
              </w:rPr>
            </w:pPr>
            <w:r w:rsidRPr="00B821FD">
              <w:rPr>
                <w:rFonts w:ascii="Times New Roman" w:hAnsi="Times New Roman" w:cs="Times New Roman"/>
                <w:lang w:val="en-US"/>
              </w:rPr>
              <w:t>1-8</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proofErr w:type="spellStart"/>
            <w:r w:rsidRPr="00DE176D">
              <w:rPr>
                <w:rFonts w:ascii="Times New Roman" w:hAnsi="Times New Roman" w:cs="Times New Roman"/>
                <w:sz w:val="24"/>
                <w:szCs w:val="24"/>
              </w:rPr>
              <w:t>Solving</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professional</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problems</w:t>
            </w:r>
            <w:proofErr w:type="spellEnd"/>
          </w:p>
        </w:tc>
        <w:tc>
          <w:tcPr>
            <w:tcW w:w="2500" w:type="pct"/>
          </w:tcPr>
          <w:p w:rsidR="00DE176D" w:rsidRPr="008A222F" w:rsidRDefault="00DE176D" w:rsidP="00801458">
            <w:pPr>
              <w:rPr>
                <w:rFonts w:ascii="Times New Roman" w:hAnsi="Times New Roman" w:cs="Times New Roman"/>
                <w:lang w:val="en-US"/>
              </w:rPr>
            </w:pPr>
            <w:r w:rsidRPr="00B821FD">
              <w:rPr>
                <w:rFonts w:ascii="Times New Roman" w:hAnsi="Times New Roman" w:cs="Times New Roman"/>
                <w:lang w:val="en-US"/>
              </w:rPr>
              <w:t>3-4</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Performance of calculation, analytical, settlement-graphic and other tasks</w:t>
            </w:r>
          </w:p>
        </w:tc>
        <w:tc>
          <w:tcPr>
            <w:tcW w:w="2500" w:type="pct"/>
          </w:tcPr>
          <w:p w:rsidR="00DE176D" w:rsidRPr="008A222F" w:rsidRDefault="00DE176D" w:rsidP="00801458">
            <w:pPr>
              <w:rPr>
                <w:rFonts w:ascii="Times New Roman" w:hAnsi="Times New Roman" w:cs="Times New Roman"/>
                <w:lang w:val="en-US"/>
              </w:rPr>
            </w:pPr>
            <w:r w:rsidRPr="00B821FD">
              <w:rPr>
                <w:rFonts w:ascii="Times New Roman" w:hAnsi="Times New Roman" w:cs="Times New Roman"/>
                <w:lang w:val="en-US"/>
              </w:rPr>
              <w:t>7</w:t>
            </w:r>
          </w:p>
        </w:tc>
      </w:tr>
    </w:tbl>
    <w:p w:rsidR="00DE176D" w:rsidRDefault="00DE176D" w:rsidP="00EC78A2">
      <w:pPr>
        <w:rPr>
          <w:lang w:val="en-US"/>
        </w:rPr>
      </w:pPr>
      <w:bookmarkStart w:id="38" w:name="_Toc82187019"/>
      <w:bookmarkStart w:id="39" w:name="_Toc119508338"/>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150239981"/>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515D9" w:rsidRPr="004F0A19" w:rsidTr="00FB25E6">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3515D9" w:rsidRPr="004F0A19" w:rsidTr="00FB25E6">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3515D9" w:rsidRPr="004F0A19" w:rsidTr="00FB25E6">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3515D9" w:rsidRPr="004F0A19" w:rsidTr="00FB25E6">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3515D9" w:rsidRPr="004F0A19" w:rsidTr="00FB25E6">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3515D9" w:rsidRDefault="003515D9" w:rsidP="00142518">
      <w:pPr>
        <w:rPr>
          <w:rFonts w:ascii="Times New Roman" w:hAnsi="Times New Roman" w:cs="Times New Roman"/>
          <w:b/>
          <w:sz w:val="28"/>
          <w:szCs w:val="28"/>
          <w:lang w:val="en-US"/>
        </w:rPr>
      </w:pPr>
    </w:p>
    <w:p w:rsidR="003515D9" w:rsidRDefault="003515D9">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91E42"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A91E42"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A91E42"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A91E42"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3515D9">
      <w:pPr>
        <w:ind w:firstLine="708"/>
        <w:jc w:val="both"/>
        <w:rPr>
          <w:rFonts w:ascii="Times New Roman" w:hAnsi="Times New Roman" w:cs="Times New Roman"/>
          <w:b/>
          <w:sz w:val="28"/>
          <w:szCs w:val="28"/>
          <w:lang w:val="en-US"/>
        </w:rPr>
      </w:pPr>
    </w:p>
    <w:sectPr w:rsidR="00142518" w:rsidRPr="008A222F"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F79" w:rsidRDefault="00C16F79" w:rsidP="00315CA6">
      <w:pPr>
        <w:spacing w:after="0" w:line="240" w:lineRule="auto"/>
      </w:pPr>
      <w:r>
        <w:separator/>
      </w:r>
    </w:p>
  </w:endnote>
  <w:endnote w:type="continuationSeparator" w:id="0">
    <w:p w:rsidR="00C16F79" w:rsidRDefault="00C16F7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044F7E" w:rsidRPr="00044F7E" w:rsidRDefault="00967BE5" w:rsidP="00044F7E">
        <w:pPr>
          <w:pStyle w:val="af4"/>
          <w:jc w:val="center"/>
          <w:rPr>
            <w:rFonts w:ascii="Times New Roman" w:hAnsi="Times New Roman" w:cs="Times New Roman"/>
          </w:rPr>
        </w:pPr>
        <w:r w:rsidRPr="00044F7E">
          <w:rPr>
            <w:rFonts w:ascii="Times New Roman" w:hAnsi="Times New Roman" w:cs="Times New Roman"/>
          </w:rPr>
          <w:fldChar w:fldCharType="begin"/>
        </w:r>
        <w:r w:rsidR="00044F7E" w:rsidRPr="00044F7E">
          <w:rPr>
            <w:rFonts w:ascii="Times New Roman" w:hAnsi="Times New Roman" w:cs="Times New Roman"/>
          </w:rPr>
          <w:instrText>PAGE   \* MERGEFORMAT</w:instrText>
        </w:r>
        <w:r w:rsidRPr="00044F7E">
          <w:rPr>
            <w:rFonts w:ascii="Times New Roman" w:hAnsi="Times New Roman" w:cs="Times New Roman"/>
          </w:rPr>
          <w:fldChar w:fldCharType="separate"/>
        </w:r>
        <w:r w:rsidR="00A91E42">
          <w:rPr>
            <w:rFonts w:ascii="Times New Roman" w:hAnsi="Times New Roman" w:cs="Times New Roman"/>
            <w:noProof/>
          </w:rPr>
          <w:t>2</w:t>
        </w:r>
        <w:r w:rsidRPr="00044F7E">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F79" w:rsidRDefault="00C16F79" w:rsidP="00315CA6">
      <w:pPr>
        <w:spacing w:after="0" w:line="240" w:lineRule="auto"/>
      </w:pPr>
      <w:r>
        <w:separator/>
      </w:r>
    </w:p>
  </w:footnote>
  <w:footnote w:type="continuationSeparator" w:id="0">
    <w:p w:rsidR="00C16F79" w:rsidRDefault="00C16F7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146CE"/>
    <w:multiLevelType w:val="hybridMultilevel"/>
    <w:tmpl w:val="31084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6"/>
  </w:num>
  <w:num w:numId="7">
    <w:abstractNumId w:val="8"/>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1FC7"/>
    <w:rsid w:val="000022CD"/>
    <w:rsid w:val="00013684"/>
    <w:rsid w:val="00025EE1"/>
    <w:rsid w:val="000268A9"/>
    <w:rsid w:val="00041FD1"/>
    <w:rsid w:val="00044F7E"/>
    <w:rsid w:val="00055263"/>
    <w:rsid w:val="000642C9"/>
    <w:rsid w:val="00090AC1"/>
    <w:rsid w:val="000922F5"/>
    <w:rsid w:val="000A0ED4"/>
    <w:rsid w:val="000A6348"/>
    <w:rsid w:val="000B317E"/>
    <w:rsid w:val="000B4AE2"/>
    <w:rsid w:val="000C5535"/>
    <w:rsid w:val="000E24FD"/>
    <w:rsid w:val="0010715C"/>
    <w:rsid w:val="001116DF"/>
    <w:rsid w:val="001129CD"/>
    <w:rsid w:val="0011347D"/>
    <w:rsid w:val="00115F8D"/>
    <w:rsid w:val="00123185"/>
    <w:rsid w:val="00127CC1"/>
    <w:rsid w:val="001400FE"/>
    <w:rsid w:val="00142518"/>
    <w:rsid w:val="0014422E"/>
    <w:rsid w:val="00152361"/>
    <w:rsid w:val="0016180F"/>
    <w:rsid w:val="00164858"/>
    <w:rsid w:val="00165A12"/>
    <w:rsid w:val="00181C12"/>
    <w:rsid w:val="0018274C"/>
    <w:rsid w:val="001830D3"/>
    <w:rsid w:val="00185DBE"/>
    <w:rsid w:val="001869D4"/>
    <w:rsid w:val="00194175"/>
    <w:rsid w:val="001B1DCA"/>
    <w:rsid w:val="001B5F39"/>
    <w:rsid w:val="001D06D9"/>
    <w:rsid w:val="00205002"/>
    <w:rsid w:val="002053A5"/>
    <w:rsid w:val="002300C9"/>
    <w:rsid w:val="0023371F"/>
    <w:rsid w:val="002404FA"/>
    <w:rsid w:val="00242621"/>
    <w:rsid w:val="002427CF"/>
    <w:rsid w:val="00255F04"/>
    <w:rsid w:val="00262CF0"/>
    <w:rsid w:val="002718E2"/>
    <w:rsid w:val="00273D8E"/>
    <w:rsid w:val="00282115"/>
    <w:rsid w:val="002845FC"/>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15D9"/>
    <w:rsid w:val="00352B6F"/>
    <w:rsid w:val="00355FB7"/>
    <w:rsid w:val="00360B68"/>
    <w:rsid w:val="00365ECE"/>
    <w:rsid w:val="00370A02"/>
    <w:rsid w:val="003752EA"/>
    <w:rsid w:val="003817FD"/>
    <w:rsid w:val="003830D3"/>
    <w:rsid w:val="0039407B"/>
    <w:rsid w:val="003A3814"/>
    <w:rsid w:val="003C0CFB"/>
    <w:rsid w:val="003C34AB"/>
    <w:rsid w:val="003D0D34"/>
    <w:rsid w:val="003D6487"/>
    <w:rsid w:val="003D74A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0432"/>
    <w:rsid w:val="00523021"/>
    <w:rsid w:val="00525214"/>
    <w:rsid w:val="00527E34"/>
    <w:rsid w:val="00533004"/>
    <w:rsid w:val="00533933"/>
    <w:rsid w:val="00546A9C"/>
    <w:rsid w:val="00553BBB"/>
    <w:rsid w:val="005570A7"/>
    <w:rsid w:val="00562FAA"/>
    <w:rsid w:val="0058067A"/>
    <w:rsid w:val="005904A2"/>
    <w:rsid w:val="00594A0C"/>
    <w:rsid w:val="005962D4"/>
    <w:rsid w:val="005B37A7"/>
    <w:rsid w:val="005B4DAC"/>
    <w:rsid w:val="005C548A"/>
    <w:rsid w:val="005C5721"/>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75FB3"/>
    <w:rsid w:val="00682C6D"/>
    <w:rsid w:val="006945E7"/>
    <w:rsid w:val="006A3967"/>
    <w:rsid w:val="006A6696"/>
    <w:rsid w:val="006B4287"/>
    <w:rsid w:val="006D4F51"/>
    <w:rsid w:val="00702A42"/>
    <w:rsid w:val="00713C24"/>
    <w:rsid w:val="00730F7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544"/>
    <w:rsid w:val="007E6725"/>
    <w:rsid w:val="007F1A52"/>
    <w:rsid w:val="007F544A"/>
    <w:rsid w:val="007F5F5A"/>
    <w:rsid w:val="0080100A"/>
    <w:rsid w:val="00801458"/>
    <w:rsid w:val="00810BDB"/>
    <w:rsid w:val="00825C53"/>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0D87"/>
    <w:rsid w:val="0092300D"/>
    <w:rsid w:val="0092619E"/>
    <w:rsid w:val="00930672"/>
    <w:rsid w:val="00932BA5"/>
    <w:rsid w:val="009428E9"/>
    <w:rsid w:val="00944782"/>
    <w:rsid w:val="00945486"/>
    <w:rsid w:val="00961C46"/>
    <w:rsid w:val="00962F1A"/>
    <w:rsid w:val="00963445"/>
    <w:rsid w:val="00967B8F"/>
    <w:rsid w:val="00967BE5"/>
    <w:rsid w:val="0097537E"/>
    <w:rsid w:val="00984247"/>
    <w:rsid w:val="00990F27"/>
    <w:rsid w:val="009932A6"/>
    <w:rsid w:val="009953F8"/>
    <w:rsid w:val="00996066"/>
    <w:rsid w:val="009A1E87"/>
    <w:rsid w:val="009A6C7B"/>
    <w:rsid w:val="009B2A0A"/>
    <w:rsid w:val="009D49CC"/>
    <w:rsid w:val="009E5201"/>
    <w:rsid w:val="009E6058"/>
    <w:rsid w:val="009F62AE"/>
    <w:rsid w:val="00A00DD0"/>
    <w:rsid w:val="00A0551E"/>
    <w:rsid w:val="00A21240"/>
    <w:rsid w:val="00A277D2"/>
    <w:rsid w:val="00A3152F"/>
    <w:rsid w:val="00A407D6"/>
    <w:rsid w:val="00A57517"/>
    <w:rsid w:val="00A669EC"/>
    <w:rsid w:val="00A77598"/>
    <w:rsid w:val="00A86C18"/>
    <w:rsid w:val="00A91E42"/>
    <w:rsid w:val="00AA24DD"/>
    <w:rsid w:val="00AA7A6A"/>
    <w:rsid w:val="00AA7B6D"/>
    <w:rsid w:val="00AC3C95"/>
    <w:rsid w:val="00AC405D"/>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16F79"/>
    <w:rsid w:val="00C220D9"/>
    <w:rsid w:val="00C23E14"/>
    <w:rsid w:val="00C23E7F"/>
    <w:rsid w:val="00C246FF"/>
    <w:rsid w:val="00C31FE5"/>
    <w:rsid w:val="00C33475"/>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52EE"/>
    <w:rsid w:val="00CB6494"/>
    <w:rsid w:val="00CC7A75"/>
    <w:rsid w:val="00CE14AD"/>
    <w:rsid w:val="00CE1DBC"/>
    <w:rsid w:val="00CE7166"/>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176D"/>
    <w:rsid w:val="00DE6C90"/>
    <w:rsid w:val="00DF2144"/>
    <w:rsid w:val="00E00C94"/>
    <w:rsid w:val="00E02B14"/>
    <w:rsid w:val="00E1429F"/>
    <w:rsid w:val="00E23467"/>
    <w:rsid w:val="00E27CE8"/>
    <w:rsid w:val="00E35A52"/>
    <w:rsid w:val="00E4641F"/>
    <w:rsid w:val="00E525E4"/>
    <w:rsid w:val="00E52B7D"/>
    <w:rsid w:val="00E87B1F"/>
    <w:rsid w:val="00E948C3"/>
    <w:rsid w:val="00EC78A2"/>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20E8"/>
    <w:rsid w:val="00FF4769"/>
    <w:rsid w:val="00FF4AA6"/>
    <w:rsid w:val="00FF584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226">
      <w:bodyDiv w:val="1"/>
      <w:marLeft w:val="0"/>
      <w:marRight w:val="0"/>
      <w:marTop w:val="0"/>
      <w:marBottom w:val="0"/>
      <w:divBdr>
        <w:top w:val="none" w:sz="0" w:space="0" w:color="auto"/>
        <w:left w:val="none" w:sz="0" w:space="0" w:color="auto"/>
        <w:bottom w:val="none" w:sz="0" w:space="0" w:color="auto"/>
        <w:right w:val="none" w:sz="0" w:space="0" w:color="auto"/>
      </w:divBdr>
    </w:div>
    <w:div w:id="2398906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0101546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1821811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9689630">
      <w:bodyDiv w:val="1"/>
      <w:marLeft w:val="0"/>
      <w:marRight w:val="0"/>
      <w:marTop w:val="0"/>
      <w:marBottom w:val="0"/>
      <w:divBdr>
        <w:top w:val="none" w:sz="0" w:space="0" w:color="auto"/>
        <w:left w:val="none" w:sz="0" w:space="0" w:color="auto"/>
        <w:bottom w:val="none" w:sz="0" w:space="0" w:color="auto"/>
        <w:right w:val="none" w:sz="0" w:space="0" w:color="auto"/>
      </w:divBdr>
    </w:div>
    <w:div w:id="213563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elib/355424272.pdf"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s://opac.unecon.ru/elibrary/elib/382130210.pdf"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viewer/metody-prinyatiya-upravlencheskih-resheniy-431696"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prinyatie-upravlencheskih-resheniy-410901"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810779-92BC-4701-B70C-D69E6FC9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4420</Words>
  <Characters>25199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15</cp:revision>
  <cp:lastPrinted>2021-04-28T14:42:00Z</cp:lastPrinted>
  <dcterms:created xsi:type="dcterms:W3CDTF">2023-04-24T08:39:00Z</dcterms:created>
  <dcterms:modified xsi:type="dcterms:W3CDTF">2025-02-17T12:22:00Z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