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DD03AE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en-US"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</w:t>
      </w:r>
      <w:r w:rsidRPr="00DD03AE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</w:t>
      </w: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инновации</w:t>
      </w:r>
      <w:r w:rsidRPr="00DD03AE">
        <w:rPr>
          <w:rFonts w:ascii="Times New Roman" w:hAnsi="Times New Roman" w:cs="Times New Roman"/>
          <w:b/>
          <w:bCs/>
          <w:i/>
          <w:sz w:val="32"/>
          <w:szCs w:val="32"/>
          <w:lang w:val="en-US"/>
        </w:rPr>
        <w:t xml:space="preserve"> / Research project in digital innovations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Бизнес-администрирование и цифровые инновации / Business management and digital innovations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1434E2" w:rsidR="00A77598" w:rsidRPr="00807462" w:rsidRDefault="0080746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03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03AE">
              <w:rPr>
                <w:rFonts w:ascii="Times New Roman" w:hAnsi="Times New Roman" w:cs="Times New Roman"/>
                <w:sz w:val="20"/>
                <w:szCs w:val="20"/>
              </w:rPr>
              <w:t>к.э.н, Титова Александра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3557218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56005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CFD9B6" w:rsidR="004475DA" w:rsidRPr="00807462" w:rsidRDefault="0080746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1ADB2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172734" w:rsidR="00D75436" w:rsidRDefault="00785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231529" w:rsidR="00D75436" w:rsidRDefault="00785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C6413C7" w:rsidR="00D75436" w:rsidRDefault="00785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E56905" w:rsidR="00D75436" w:rsidRDefault="00785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41FFFA" w:rsidR="00D75436" w:rsidRDefault="00785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2D38210" w:rsidR="00D75436" w:rsidRDefault="00785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B04960" w:rsidR="00D75436" w:rsidRDefault="00785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987E5D" w:rsidR="00D75436" w:rsidRDefault="00785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216D41" w:rsidR="00D75436" w:rsidRDefault="00785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5F5A49" w:rsidR="00D75436" w:rsidRDefault="00785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BCEFC6" w:rsidR="00D75436" w:rsidRDefault="00785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C764102" w:rsidR="00D75436" w:rsidRDefault="00785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EBC92E6" w:rsidR="00D75436" w:rsidRDefault="00785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2E217FF" w:rsidR="00D75436" w:rsidRDefault="00785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BBF6BA9" w:rsidR="00D75436" w:rsidRDefault="00785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9F04AC" w:rsidR="00D75436" w:rsidRDefault="00785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A877F5" w:rsidR="00D75436" w:rsidRDefault="00785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E1E1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фундаментальных знаний, умений и навыков в области цифровых инноваций, обеспечивающих процесс технологического, экономического, социального развития социальных систем различного уровня, принятия управленческих решений в области инновационного развития и использования полученных знаний, умений и навыков при разработке стратегии и тактики управления цифровыми инновациями.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Цифровые инновации / Research project in digital innovations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1970"/>
        <w:gridCol w:w="5460"/>
      </w:tblGrid>
      <w:tr w:rsidR="00751095" w:rsidRPr="00DD03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0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03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03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03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03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0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03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0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</w:rPr>
              <w:t>ПК-3 - Идентификация и анализ рисов в проектах в области ИТ в соответствии с полученным заданием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0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ПК-3.1 - Способен на основе анализа входных данных и данных об идентификации рисков составить и представить на согласование реестр рисков заинтересованным сторонам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D0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03AE">
              <w:rPr>
                <w:rFonts w:ascii="Times New Roman" w:hAnsi="Times New Roman" w:cs="Times New Roman"/>
              </w:rPr>
              <w:t>особенности проектной деятельности в области цифровых инноваций; основные этапы и процессы, сопровождающие внедрение цифровых инноваций в социально-экономические системы различного уровня; характеристику основных рисков, возникающих в процессе создания, внедрения, эксплуатации цифровых инноваций.</w:t>
            </w:r>
            <w:r w:rsidRPr="00DD03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EAB2946" w:rsidR="00751095" w:rsidRPr="00DD0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03AE">
              <w:rPr>
                <w:rFonts w:ascii="Times New Roman" w:hAnsi="Times New Roman" w:cs="Times New Roman"/>
              </w:rPr>
              <w:t>идентифицировать технологические возможности и угрозы внедрения цифровых инноваций;  разрабатывать альтернативные сценарии в зависимости от групп ожидаемых рисков управления процессом создания и внедрения цифровых инноваций; руководить процессом разработки и внедрения цифровых инноваций в социально-экономические системы различного уровня.</w:t>
            </w:r>
            <w:r w:rsidRPr="00DD03A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75B6DF3" w:rsidR="00751095" w:rsidRPr="00DD03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03AE">
              <w:rPr>
                <w:rFonts w:ascii="Times New Roman" w:hAnsi="Times New Roman" w:cs="Times New Roman"/>
              </w:rPr>
              <w:t>методиками идентификации и классификации рисков в социально-экономических системах любого уровня сложности; моделями оценки рисков, вероятности и силы их последствий; методами управления проектами в области создания и внедрения цифровых инноваций.</w:t>
            </w:r>
          </w:p>
        </w:tc>
      </w:tr>
    </w:tbl>
    <w:p w14:paraId="010B1EC2" w14:textId="77777777" w:rsidR="00E1429F" w:rsidRPr="00DD03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0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03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03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0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(ак</w:t>
            </w:r>
            <w:r w:rsidR="00AE2B1A" w:rsidRPr="00DD03AE">
              <w:rPr>
                <w:rFonts w:ascii="Times New Roman" w:hAnsi="Times New Roman" w:cs="Times New Roman"/>
                <w:b/>
              </w:rPr>
              <w:t>адемические</w:t>
            </w:r>
            <w:r w:rsidRPr="00DD03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0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D0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0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0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0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0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D0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0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0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03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0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D0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Тема 1. Цифровая трансформация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D0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AE">
              <w:rPr>
                <w:sz w:val="22"/>
                <w:szCs w:val="22"/>
                <w:lang w:bidi="ru-RU"/>
              </w:rPr>
              <w:t>Промышленные революции. История информатизации. Ключевые аспекты четвертой промышленной революции. Понятие цифровизации и её особенности. Изменения социальных, потребительских и бизнес-моделей в условиях цифровизации.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D0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55057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AE2CC7" w14:textId="77777777" w:rsidR="004475DA" w:rsidRPr="00DD0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Тема 2. Стадии цифровой зрелости социально-экономической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F8CE59" w14:textId="77777777" w:rsidR="004475DA" w:rsidRPr="00DD0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AE">
              <w:rPr>
                <w:sz w:val="22"/>
                <w:szCs w:val="22"/>
                <w:lang w:bidi="ru-RU"/>
              </w:rPr>
              <w:t xml:space="preserve">Стадии информатизации в призме развития бизнес-моделей. Стадии зрелости социально-экономической системы на пути к цифровизации. Информационные системы третьей промышленной революции (ERP, MOM, MES, CRM).Типы взаимодействия </w:t>
            </w:r>
            <w:proofErr w:type="gramStart"/>
            <w:r w:rsidRPr="00DD03AE">
              <w:rPr>
                <w:sz w:val="22"/>
                <w:szCs w:val="22"/>
                <w:lang w:bidi="ru-RU"/>
              </w:rPr>
              <w:t>информационных</w:t>
            </w:r>
            <w:proofErr w:type="gramEnd"/>
            <w:r w:rsidRPr="00DD03AE">
              <w:rPr>
                <w:sz w:val="22"/>
                <w:szCs w:val="22"/>
                <w:lang w:bidi="ru-RU"/>
              </w:rPr>
              <w:t xml:space="preserve"> систем. Взаимодействие в режиме реального времени. Особенности и обеспечивающие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10F012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69DCE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70DBAD" w14:textId="77777777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A865A6" w14:textId="77777777" w:rsidR="004475DA" w:rsidRPr="00DD0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C5132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28DEC5" w14:textId="77777777" w:rsidR="004475DA" w:rsidRPr="00DD0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Тема 3. Ключевые технологии четвертой промышленной революции.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F7233B" w14:textId="77777777" w:rsidR="004475DA" w:rsidRPr="00DD0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AE">
              <w:rPr>
                <w:sz w:val="22"/>
                <w:szCs w:val="22"/>
                <w:lang w:bidi="ru-RU"/>
              </w:rPr>
              <w:t>Понятие технологии. Группы технологий. Классификации технологий. Четвертая промышленная революция.  Девять составляющих четвертой промышленной революции в призме влияния на процессы организации социально-экономических отношений. Технологии виртуальной и дополненной реальности, аддитивные технологии, робототехника, Большие данные, облачные вычисления, интернет вещей, цифровые двойники. Перспективы развития цифровых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F450E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D913E2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CB139" w14:textId="77777777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87B5AA" w14:textId="77777777" w:rsidR="004475DA" w:rsidRPr="00DD0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1D0EC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080FC9" w14:textId="77777777" w:rsidR="004475DA" w:rsidRPr="00DD0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Тема 4. Понятие инновации, основы инновационного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524E7D" w14:textId="77777777" w:rsidR="004475DA" w:rsidRPr="00DD0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AE">
              <w:rPr>
                <w:sz w:val="22"/>
                <w:szCs w:val="22"/>
                <w:lang w:bidi="ru-RU"/>
              </w:rPr>
              <w:t>Понятие инновации и инновационного развития. Теория инновационного развития Й. Шумпетера. Инновационный процесс. Стадии инновационного процесса. Создание новшества. Коммерциализация инноваций. Диффузия.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99DB4A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E8378" w14:textId="77777777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86676A" w14:textId="77777777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3A18A9" w14:textId="77777777" w:rsidR="004475DA" w:rsidRPr="00DD0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D3465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8142F" w14:textId="77777777" w:rsidR="004475DA" w:rsidRPr="00DD0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Тема 5. Сущность, формы, принципы, функции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FB2098" w14:textId="77777777" w:rsidR="004475DA" w:rsidRPr="00DD0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AE">
              <w:rPr>
                <w:sz w:val="22"/>
                <w:szCs w:val="22"/>
                <w:lang w:bidi="ru-RU"/>
              </w:rPr>
              <w:t>История развития инноваций. Субъект и объект инновационной деятельности.  Сценарии коммерциализации результатов научно-технической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1E5908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4A84CF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D5F19C" w14:textId="77777777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2C389" w14:textId="77777777" w:rsidR="004475DA" w:rsidRPr="00DD0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F976A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17FD99" w14:textId="77777777" w:rsidR="004475DA" w:rsidRPr="00DD0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Тема 6. Особенности цифровой инновации как объекта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68BE49" w14:textId="77777777" w:rsidR="004475DA" w:rsidRPr="00DD0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AE">
              <w:rPr>
                <w:sz w:val="22"/>
                <w:szCs w:val="22"/>
                <w:lang w:bidi="ru-RU"/>
              </w:rPr>
              <w:t>Определение и идентификация цифровой инновации. Процесс создания, развития, внедрения, диффузии цифровой инновации. Характерные группы цифровых инноваций. Характеристики цифровой инновации, требующие пересмотра традиционных подходов к управлению.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8B8FC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BD5372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37033A" w14:textId="77777777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38523" w14:textId="77777777" w:rsidR="004475DA" w:rsidRPr="00DD0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2187D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EFDBCD" w14:textId="77777777" w:rsidR="004475DA" w:rsidRPr="00DD0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Тема 7. Создание и внедрение цифровой инновации как проект.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01F4B" w14:textId="77777777" w:rsidR="004475DA" w:rsidRPr="00DD0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AE">
              <w:rPr>
                <w:sz w:val="22"/>
                <w:szCs w:val="22"/>
                <w:lang w:bidi="ru-RU"/>
              </w:rPr>
              <w:t>Понятие и определение проекта. Модели жизненного цикла проекта и подходы к разработке. Предикативный подход к разработке. Рекомендации и ограничения применения в призме развития цифровых инноваций. Адаптивный подход к разработке. Итерационная и инкрементальная модели жизненного цикла проекта.  Гибридный подход к разработке. Рекомендации и ограничения применения подходов в призме развития цифровых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4D2F3A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999A4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7ECB1" w14:textId="77777777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FFA0C" w14:textId="77777777" w:rsidR="004475DA" w:rsidRPr="00DD0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4BEEE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9704E4" w14:textId="77777777" w:rsidR="004475DA" w:rsidRPr="00DD0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Тема 8. Теория заинтересованных сторон в практике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A35C32" w14:textId="77777777" w:rsidR="004475DA" w:rsidRPr="00DD0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AE">
              <w:rPr>
                <w:sz w:val="22"/>
                <w:szCs w:val="22"/>
                <w:lang w:bidi="ru-RU"/>
              </w:rPr>
              <w:t>Множественность заинтересованных сторон проекта. Группы заинтересованных сторон. Матрицы анализа заинтересованных сторон. Основы управления отношениями с заинтересованными сторонами. Ключевые типы заинтересованных сторон в области проектов по цифровым инновациям.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14BAF1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545BAF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E21E3" w14:textId="77777777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76EF15" w14:textId="77777777" w:rsidR="004475DA" w:rsidRPr="00DD0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AE3E8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16633" w14:textId="77777777" w:rsidR="004475DA" w:rsidRPr="00DD0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Тема 9. Методики идентификации и классификации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1A736B" w14:textId="77777777" w:rsidR="004475DA" w:rsidRPr="00DD0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AE">
              <w:rPr>
                <w:sz w:val="22"/>
                <w:szCs w:val="22"/>
                <w:lang w:bidi="ru-RU"/>
              </w:rPr>
              <w:t>Понятие риска. Вероятность и сила воздействия риска. Типы и виды рисков цифровой инновации. Осуществимость проекта. Подходы к идентификации рисков. Матрицы классификации рисков. Организационные и технологические риски, особенности рисков данной группы в призме управления цифровыми инновациями. Стратегии работы с рисками. Предупреждение возникновения риска. Варианты реакции на риск в случае его возникновения.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CA8EE2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D86B17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115EA" w14:textId="77777777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29390" w14:textId="77777777" w:rsidR="004475DA" w:rsidRPr="00DD0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9755C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4F29FE" w14:textId="77777777" w:rsidR="004475DA" w:rsidRPr="00DD0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Тема 10. Моделирование сценариев управления проектом по созданию и внедрению цифровых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0AC3BA" w14:textId="77777777" w:rsidR="004475DA" w:rsidRPr="00DD0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AE">
              <w:rPr>
                <w:sz w:val="22"/>
                <w:szCs w:val="22"/>
                <w:lang w:bidi="ru-RU"/>
              </w:rPr>
              <w:t>Понятия сценария управления проектом. Основы моделирования сценариев при предикативном подходе к разработке. Инструменты, методы, программное обеспечение создания сценариев предикативной разработки. Основные риски, обусловленные применением предикативного подхода. Возможности моделирования сценариев в адаптивном подходе к разработке. Метод набегающей волны. Фрэймворк скрам. Особенности прогнозирования и работы с рисками при адаптивном подходе к разработке.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370DE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0DB444" w14:textId="77777777" w:rsidR="004475DA" w:rsidRPr="00DD0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C95059" w14:textId="77777777" w:rsidR="004475DA" w:rsidRPr="00DD0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C304A" w14:textId="77777777" w:rsidR="004475DA" w:rsidRPr="00DD0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03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3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03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3A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03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03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03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0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3A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D0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3A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0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3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D0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03A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D03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03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03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03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03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03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0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</w:rPr>
              <w:t>Поляков, Н. А.  Управление инновационными проектами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учебник и практикум для вузов / Н. А. Поляков, О. В. Мотовилов, Н. В. Лукашов. — 2-е изд., </w:t>
            </w:r>
            <w:proofErr w:type="spellStart"/>
            <w:r w:rsidRPr="00DD03AE">
              <w:rPr>
                <w:rFonts w:ascii="Times New Roman" w:hAnsi="Times New Roman" w:cs="Times New Roman"/>
              </w:rPr>
              <w:t>испр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0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, 2022. — 384 с. — (Высшее образование). — </w:t>
            </w:r>
            <w:r w:rsidRPr="00DD03AE">
              <w:rPr>
                <w:rFonts w:ascii="Times New Roman" w:hAnsi="Times New Roman" w:cs="Times New Roman"/>
                <w:lang w:val="en-US"/>
              </w:rPr>
              <w:t>ISBN</w:t>
            </w:r>
            <w:r w:rsidRPr="00DD03AE">
              <w:rPr>
                <w:rFonts w:ascii="Times New Roman" w:hAnsi="Times New Roman" w:cs="Times New Roman"/>
              </w:rPr>
              <w:t xml:space="preserve"> 978-5-534-15534-1.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03AE" w:rsidRDefault="00785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D03AE">
                <w:rPr>
                  <w:color w:val="00008B"/>
                  <w:u w:val="single"/>
                </w:rPr>
                <w:t xml:space="preserve">https://urait.ru/bcode/508098 </w:t>
              </w:r>
            </w:hyperlink>
          </w:p>
        </w:tc>
      </w:tr>
      <w:tr w:rsidR="00262CF0" w:rsidRPr="00DD03AE" w14:paraId="41083A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5A32E5" w14:textId="77777777" w:rsidR="00262CF0" w:rsidRPr="00DD0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</w:rPr>
              <w:t>Короткова, Т. Л.  Маркетинг инноваций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учебник и практикум для вузов / Т. Л. Короткова. — 2-е изд., </w:t>
            </w:r>
            <w:proofErr w:type="spellStart"/>
            <w:r w:rsidRPr="00DD03AE">
              <w:rPr>
                <w:rFonts w:ascii="Times New Roman" w:hAnsi="Times New Roman" w:cs="Times New Roman"/>
              </w:rPr>
              <w:t>испр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0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, 2022. — 256 с. — (Высшее образование). — </w:t>
            </w:r>
            <w:r w:rsidRPr="00DD03AE">
              <w:rPr>
                <w:rFonts w:ascii="Times New Roman" w:hAnsi="Times New Roman" w:cs="Times New Roman"/>
                <w:lang w:val="en-US"/>
              </w:rPr>
              <w:t>ISBN</w:t>
            </w:r>
            <w:r w:rsidRPr="00DD03AE">
              <w:rPr>
                <w:rFonts w:ascii="Times New Roman" w:hAnsi="Times New Roman" w:cs="Times New Roman"/>
              </w:rPr>
              <w:t xml:space="preserve"> 978-5-534-07859-6.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5F6DE8" w14:textId="77777777" w:rsidR="00262CF0" w:rsidRPr="00DD03AE" w:rsidRDefault="00785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D03AE">
                <w:rPr>
                  <w:color w:val="00008B"/>
                  <w:u w:val="single"/>
                </w:rPr>
                <w:t xml:space="preserve">https://urait.ru/bcode/491318 </w:t>
              </w:r>
            </w:hyperlink>
          </w:p>
        </w:tc>
      </w:tr>
      <w:tr w:rsidR="00262CF0" w:rsidRPr="00DD03AE" w14:paraId="03F640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BE8BDA" w14:textId="77777777" w:rsidR="00262CF0" w:rsidRPr="00DD0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</w:rPr>
              <w:t>Инновационный менеджмент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учебник для вузов / под общей редакцией Л. П. Гончаренко. — 2-е изд., </w:t>
            </w:r>
            <w:proofErr w:type="spellStart"/>
            <w:r w:rsidRPr="00DD03A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0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, 2024. — 479 с. — (Высшее образование). — </w:t>
            </w:r>
            <w:r w:rsidRPr="00DD03AE">
              <w:rPr>
                <w:rFonts w:ascii="Times New Roman" w:hAnsi="Times New Roman" w:cs="Times New Roman"/>
                <w:lang w:val="en-US"/>
              </w:rPr>
              <w:t>ISBN</w:t>
            </w:r>
            <w:r w:rsidRPr="00DD03AE">
              <w:rPr>
                <w:rFonts w:ascii="Times New Roman" w:hAnsi="Times New Roman" w:cs="Times New Roman"/>
              </w:rPr>
              <w:t xml:space="preserve"> 978-5-534-17994-1.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082812" w14:textId="77777777" w:rsidR="00262CF0" w:rsidRPr="00DD03AE" w:rsidRDefault="00785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D03AE">
                <w:rPr>
                  <w:color w:val="00008B"/>
                  <w:u w:val="single"/>
                </w:rPr>
                <w:t>https://urait.ru/bcode/535990</w:t>
              </w:r>
            </w:hyperlink>
          </w:p>
        </w:tc>
      </w:tr>
      <w:tr w:rsidR="00262CF0" w:rsidRPr="00DD03AE" w14:paraId="109A4B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1E526D" w14:textId="77777777" w:rsidR="00262CF0" w:rsidRPr="00DD0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</w:rPr>
              <w:t>Алексеев, А. А.  Инновационный менеджмент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учебник и практикум для вузов / А. А. Алексеев. — 2-е изд., </w:t>
            </w:r>
            <w:proofErr w:type="spellStart"/>
            <w:r w:rsidRPr="00DD03A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0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, 2024. — 259 с. — (Высшее образование). — </w:t>
            </w:r>
            <w:r w:rsidRPr="00DD03AE">
              <w:rPr>
                <w:rFonts w:ascii="Times New Roman" w:hAnsi="Times New Roman" w:cs="Times New Roman"/>
                <w:lang w:val="en-US"/>
              </w:rPr>
              <w:t>ISBN</w:t>
            </w:r>
            <w:r w:rsidRPr="00DD03AE">
              <w:rPr>
                <w:rFonts w:ascii="Times New Roman" w:hAnsi="Times New Roman" w:cs="Times New Roman"/>
              </w:rPr>
              <w:t xml:space="preserve"> 978-5-534-03166-9.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4CE92E" w14:textId="77777777" w:rsidR="00262CF0" w:rsidRPr="00DD03AE" w:rsidRDefault="00785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D03AE">
                <w:rPr>
                  <w:color w:val="00008B"/>
                  <w:u w:val="single"/>
                </w:rPr>
                <w:t xml:space="preserve">https://urait.ru/bcode/536459 </w:t>
              </w:r>
            </w:hyperlink>
          </w:p>
        </w:tc>
      </w:tr>
      <w:tr w:rsidR="00262CF0" w:rsidRPr="00DD03AE" w14:paraId="4A3174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4C538B" w14:textId="77777777" w:rsidR="00262CF0" w:rsidRPr="00DD0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D03AE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DD03AE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DD03AE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DD03A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D0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, 2022. — 147 с. — (Актуальные монографии). — </w:t>
            </w:r>
            <w:r w:rsidRPr="00DD03AE">
              <w:rPr>
                <w:rFonts w:ascii="Times New Roman" w:hAnsi="Times New Roman" w:cs="Times New Roman"/>
                <w:lang w:val="en-US"/>
              </w:rPr>
              <w:t>ISBN</w:t>
            </w:r>
            <w:r w:rsidRPr="00DD03AE">
              <w:rPr>
                <w:rFonts w:ascii="Times New Roman" w:hAnsi="Times New Roman" w:cs="Times New Roman"/>
              </w:rPr>
              <w:t xml:space="preserve"> 978-5-534-11335-8.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2D9ECA" w14:textId="77777777" w:rsidR="00262CF0" w:rsidRPr="00DD03AE" w:rsidRDefault="00785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D03AE">
                <w:rPr>
                  <w:color w:val="00008B"/>
                  <w:u w:val="single"/>
                </w:rPr>
                <w:t>https://urait.ru/bcode/494769</w:t>
              </w:r>
            </w:hyperlink>
          </w:p>
        </w:tc>
      </w:tr>
      <w:tr w:rsidR="00262CF0" w:rsidRPr="00DD03AE" w14:paraId="7FF09F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3E6AFE" w14:textId="77777777" w:rsidR="00262CF0" w:rsidRPr="00DD0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DD03A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0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, 2024. — 437 с. — (Высшее образование). — </w:t>
            </w:r>
            <w:r w:rsidRPr="00DD03AE">
              <w:rPr>
                <w:rFonts w:ascii="Times New Roman" w:hAnsi="Times New Roman" w:cs="Times New Roman"/>
                <w:lang w:val="en-US"/>
              </w:rPr>
              <w:t>ISBN</w:t>
            </w:r>
            <w:r w:rsidRPr="00DD03AE">
              <w:rPr>
                <w:rFonts w:ascii="Times New Roman" w:hAnsi="Times New Roman" w:cs="Times New Roman"/>
              </w:rPr>
              <w:t xml:space="preserve"> 978-5-534-15797-0. — Текст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D0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9B82AB" w14:textId="77777777" w:rsidR="00262CF0" w:rsidRPr="00DD03AE" w:rsidRDefault="00785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D03AE">
                <w:rPr>
                  <w:color w:val="00008B"/>
                  <w:u w:val="single"/>
                </w:rPr>
                <w:t>https://urait.ru/bcode/543648</w:t>
              </w:r>
            </w:hyperlink>
          </w:p>
        </w:tc>
      </w:tr>
      <w:tr w:rsidR="00262CF0" w:rsidRPr="00DD03AE" w14:paraId="2FFA37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1B59BC" w14:textId="77777777" w:rsidR="00262CF0" w:rsidRPr="00DD0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</w:rPr>
              <w:t>Проектирование информационных систем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Д. В. Чистов, П. П. Мельников, А. В. </w:t>
            </w:r>
            <w:proofErr w:type="spellStart"/>
            <w:r w:rsidRPr="00DD03AE">
              <w:rPr>
                <w:rFonts w:ascii="Times New Roman" w:hAnsi="Times New Roman" w:cs="Times New Roman"/>
              </w:rPr>
              <w:t>Золотарюк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, Н. Б. </w:t>
            </w:r>
            <w:proofErr w:type="spellStart"/>
            <w:r w:rsidRPr="00DD03AE">
              <w:rPr>
                <w:rFonts w:ascii="Times New Roman" w:hAnsi="Times New Roman" w:cs="Times New Roman"/>
              </w:rPr>
              <w:t>Ничепорук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 ; под общей редакцией Д. В. Чистова. — Москва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D0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, 2021. — 258 с. — (Профессиональное образование). — </w:t>
            </w:r>
            <w:r w:rsidRPr="00DD03AE">
              <w:rPr>
                <w:rFonts w:ascii="Times New Roman" w:hAnsi="Times New Roman" w:cs="Times New Roman"/>
                <w:lang w:val="en-US"/>
              </w:rPr>
              <w:t>ISBN</w:t>
            </w:r>
            <w:r w:rsidRPr="00DD03AE">
              <w:rPr>
                <w:rFonts w:ascii="Times New Roman" w:hAnsi="Times New Roman" w:cs="Times New Roman"/>
              </w:rPr>
              <w:t xml:space="preserve"> 978-5-534-03173-7.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4E4D5A" w14:textId="77777777" w:rsidR="00262CF0" w:rsidRPr="00DD03AE" w:rsidRDefault="00785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DD03AE">
                <w:rPr>
                  <w:color w:val="00008B"/>
                  <w:u w:val="single"/>
                </w:rPr>
                <w:t>https://urait.ru/bcode/471492</w:t>
              </w:r>
            </w:hyperlink>
          </w:p>
        </w:tc>
      </w:tr>
      <w:tr w:rsidR="00262CF0" w:rsidRPr="00DD03AE" w14:paraId="1E3CFF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23D679" w14:textId="77777777" w:rsidR="00262CF0" w:rsidRPr="00DD0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3AE">
              <w:rPr>
                <w:rFonts w:ascii="Times New Roman" w:hAnsi="Times New Roman" w:cs="Times New Roman"/>
              </w:rPr>
              <w:t>Чекмарев, А. В.  Управление цифровыми проектами и процессами</w:t>
            </w:r>
            <w:proofErr w:type="gramStart"/>
            <w:r w:rsidRPr="00DD0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AE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А. В. Чекмарев. — 2-е изд., </w:t>
            </w:r>
            <w:proofErr w:type="spellStart"/>
            <w:r w:rsidRPr="00DD03A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D0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AE">
              <w:rPr>
                <w:rFonts w:ascii="Times New Roman" w:hAnsi="Times New Roman" w:cs="Times New Roman"/>
              </w:rPr>
              <w:t xml:space="preserve">, 2024. — 424 с. — (Высшее образование). — </w:t>
            </w:r>
            <w:r w:rsidRPr="00DD03AE">
              <w:rPr>
                <w:rFonts w:ascii="Times New Roman" w:hAnsi="Times New Roman" w:cs="Times New Roman"/>
                <w:lang w:val="en-US"/>
              </w:rPr>
              <w:t>ISBN</w:t>
            </w:r>
            <w:r w:rsidRPr="00DD03AE">
              <w:rPr>
                <w:rFonts w:ascii="Times New Roman" w:hAnsi="Times New Roman" w:cs="Times New Roman"/>
              </w:rPr>
              <w:t xml:space="preserve"> 978-5-534-18522-5.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E7B5F9" w14:textId="77777777" w:rsidR="00262CF0" w:rsidRPr="00DD03AE" w:rsidRDefault="00785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DD03AE">
                <w:rPr>
                  <w:color w:val="00008B"/>
                  <w:u w:val="single"/>
                </w:rPr>
                <w:t xml:space="preserve">https://urait.ru/bcode/535238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CB423F" w14:textId="77777777" w:rsidTr="007B550D">
        <w:tc>
          <w:tcPr>
            <w:tcW w:w="9345" w:type="dxa"/>
          </w:tcPr>
          <w:p w14:paraId="251DF1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9D72A2" w14:textId="77777777" w:rsidTr="007B550D">
        <w:tc>
          <w:tcPr>
            <w:tcW w:w="9345" w:type="dxa"/>
          </w:tcPr>
          <w:p w14:paraId="78B92A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2BCC02" w14:textId="77777777" w:rsidTr="007B550D">
        <w:tc>
          <w:tcPr>
            <w:tcW w:w="9345" w:type="dxa"/>
          </w:tcPr>
          <w:p w14:paraId="1D43A5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222B22" w14:textId="77777777" w:rsidTr="007B550D">
        <w:tc>
          <w:tcPr>
            <w:tcW w:w="9345" w:type="dxa"/>
          </w:tcPr>
          <w:p w14:paraId="763E3F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55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03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0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03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0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03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03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0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3AE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0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03AE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DD03AE">
              <w:rPr>
                <w:sz w:val="22"/>
                <w:szCs w:val="22"/>
                <w:lang w:val="en-US"/>
              </w:rPr>
              <w:t>Intel</w:t>
            </w:r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Core</w:t>
            </w:r>
            <w:r w:rsidRPr="00DD03AE">
              <w:rPr>
                <w:sz w:val="22"/>
                <w:szCs w:val="22"/>
              </w:rPr>
              <w:t xml:space="preserve"> </w:t>
            </w:r>
            <w:proofErr w:type="spellStart"/>
            <w:r w:rsidRPr="00DD03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03AE">
              <w:rPr>
                <w:sz w:val="22"/>
                <w:szCs w:val="22"/>
              </w:rPr>
              <w:t xml:space="preserve">3-2100 </w:t>
            </w:r>
            <w:r w:rsidRPr="00DD03AE">
              <w:rPr>
                <w:sz w:val="22"/>
                <w:szCs w:val="22"/>
                <w:lang w:val="en-US"/>
              </w:rPr>
              <w:t>CPU</w:t>
            </w:r>
            <w:r w:rsidRPr="00DD03AE">
              <w:rPr>
                <w:sz w:val="22"/>
                <w:szCs w:val="22"/>
              </w:rPr>
              <w:t xml:space="preserve"> @ 3.10</w:t>
            </w:r>
            <w:r w:rsidRPr="00DD03AE">
              <w:rPr>
                <w:sz w:val="22"/>
                <w:szCs w:val="22"/>
                <w:lang w:val="en-US"/>
              </w:rPr>
              <w:t>GHz</w:t>
            </w:r>
            <w:r w:rsidRPr="00DD03AE">
              <w:rPr>
                <w:sz w:val="22"/>
                <w:szCs w:val="22"/>
              </w:rPr>
              <w:t xml:space="preserve">/4/500 </w:t>
            </w:r>
            <w:r w:rsidRPr="00DD03AE">
              <w:rPr>
                <w:sz w:val="22"/>
                <w:szCs w:val="22"/>
                <w:lang w:val="en-US"/>
              </w:rPr>
              <w:t>Acer</w:t>
            </w:r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V</w:t>
            </w:r>
            <w:r w:rsidRPr="00DD03AE">
              <w:rPr>
                <w:sz w:val="22"/>
                <w:szCs w:val="22"/>
              </w:rPr>
              <w:t xml:space="preserve">193 - 1 шт.,  Мультимедийный проектор </w:t>
            </w:r>
            <w:r w:rsidRPr="00DD03AE">
              <w:rPr>
                <w:sz w:val="22"/>
                <w:szCs w:val="22"/>
                <w:lang w:val="en-US"/>
              </w:rPr>
              <w:t>Panasonic</w:t>
            </w:r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PT</w:t>
            </w:r>
            <w:r w:rsidRPr="00DD03AE">
              <w:rPr>
                <w:sz w:val="22"/>
                <w:szCs w:val="22"/>
              </w:rPr>
              <w:t>-</w:t>
            </w:r>
            <w:r w:rsidRPr="00DD03AE">
              <w:rPr>
                <w:sz w:val="22"/>
                <w:szCs w:val="22"/>
                <w:lang w:val="en-US"/>
              </w:rPr>
              <w:t>VX</w:t>
            </w:r>
            <w:r w:rsidRPr="00DD03AE">
              <w:rPr>
                <w:sz w:val="22"/>
                <w:szCs w:val="22"/>
              </w:rPr>
              <w:t>610</w:t>
            </w:r>
            <w:r w:rsidRPr="00DD03AE">
              <w:rPr>
                <w:sz w:val="22"/>
                <w:szCs w:val="22"/>
                <w:lang w:val="en-US"/>
              </w:rPr>
              <w:t>E</w:t>
            </w:r>
            <w:r w:rsidRPr="00DD03AE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D03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EX</w:t>
            </w:r>
            <w:r w:rsidRPr="00DD03AE">
              <w:rPr>
                <w:sz w:val="22"/>
                <w:szCs w:val="22"/>
              </w:rPr>
              <w:t xml:space="preserve">-632 - 1 шт., Экран  </w:t>
            </w:r>
            <w:r w:rsidRPr="00DD03AE">
              <w:rPr>
                <w:sz w:val="22"/>
                <w:szCs w:val="22"/>
                <w:lang w:val="en-US"/>
              </w:rPr>
              <w:t>DRAPER</w:t>
            </w:r>
            <w:r w:rsidRPr="00DD03AE">
              <w:rPr>
                <w:sz w:val="22"/>
                <w:szCs w:val="22"/>
              </w:rPr>
              <w:t xml:space="preserve">  </w:t>
            </w:r>
            <w:r w:rsidRPr="00DD03AE">
              <w:rPr>
                <w:sz w:val="22"/>
                <w:szCs w:val="22"/>
                <w:lang w:val="en-US"/>
              </w:rPr>
              <w:t>TARGA</w:t>
            </w:r>
            <w:r w:rsidRPr="00DD03AE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0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03AE" w14:paraId="61984750" w14:textId="77777777" w:rsidTr="008416EB">
        <w:tc>
          <w:tcPr>
            <w:tcW w:w="7797" w:type="dxa"/>
            <w:shd w:val="clear" w:color="auto" w:fill="auto"/>
          </w:tcPr>
          <w:p w14:paraId="32DD8FD8" w14:textId="77777777" w:rsidR="002C735C" w:rsidRPr="00DD0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3AE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0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03A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DD03AE">
              <w:rPr>
                <w:sz w:val="22"/>
                <w:szCs w:val="22"/>
                <w:lang w:val="en-US"/>
              </w:rPr>
              <w:t>Intel</w:t>
            </w:r>
            <w:r w:rsidRPr="00DD03AE">
              <w:rPr>
                <w:sz w:val="22"/>
                <w:szCs w:val="22"/>
              </w:rPr>
              <w:t xml:space="preserve"> </w:t>
            </w:r>
            <w:proofErr w:type="spellStart"/>
            <w:r w:rsidRPr="00DD03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03AE">
              <w:rPr>
                <w:sz w:val="22"/>
                <w:szCs w:val="22"/>
              </w:rPr>
              <w:t xml:space="preserve">3-2100 2.4 </w:t>
            </w:r>
            <w:proofErr w:type="spellStart"/>
            <w:r w:rsidRPr="00DD03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03AE">
              <w:rPr>
                <w:sz w:val="22"/>
                <w:szCs w:val="22"/>
              </w:rPr>
              <w:t>/500/4/</w:t>
            </w:r>
            <w:r w:rsidRPr="00DD03AE">
              <w:rPr>
                <w:sz w:val="22"/>
                <w:szCs w:val="22"/>
                <w:lang w:val="en-US"/>
              </w:rPr>
              <w:t>Acer</w:t>
            </w:r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V</w:t>
            </w:r>
            <w:r w:rsidRPr="00DD03AE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DD03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Champion</w:t>
            </w:r>
            <w:r w:rsidRPr="00DD03AE">
              <w:rPr>
                <w:sz w:val="22"/>
                <w:szCs w:val="22"/>
              </w:rPr>
              <w:t xml:space="preserve"> 244х183см (</w:t>
            </w:r>
            <w:r w:rsidRPr="00DD03AE">
              <w:rPr>
                <w:sz w:val="22"/>
                <w:szCs w:val="22"/>
                <w:lang w:val="en-US"/>
              </w:rPr>
              <w:t>SCM</w:t>
            </w:r>
            <w:r w:rsidRPr="00DD03AE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DD03AE">
              <w:rPr>
                <w:sz w:val="22"/>
                <w:szCs w:val="22"/>
                <w:lang w:val="en-US"/>
              </w:rPr>
              <w:t>Panasonic</w:t>
            </w:r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PT</w:t>
            </w:r>
            <w:r w:rsidRPr="00DD03AE">
              <w:rPr>
                <w:sz w:val="22"/>
                <w:szCs w:val="22"/>
              </w:rPr>
              <w:t>-</w:t>
            </w:r>
            <w:r w:rsidRPr="00DD03AE">
              <w:rPr>
                <w:sz w:val="22"/>
                <w:szCs w:val="22"/>
                <w:lang w:val="en-US"/>
              </w:rPr>
              <w:t>VX</w:t>
            </w:r>
            <w:r w:rsidRPr="00DD03AE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DD03AE">
              <w:rPr>
                <w:sz w:val="22"/>
                <w:szCs w:val="22"/>
                <w:lang w:val="en-US"/>
              </w:rPr>
              <w:t>Hi</w:t>
            </w:r>
            <w:r w:rsidRPr="00DD03AE">
              <w:rPr>
                <w:sz w:val="22"/>
                <w:szCs w:val="22"/>
              </w:rPr>
              <w:t>-</w:t>
            </w:r>
            <w:r w:rsidRPr="00DD03AE">
              <w:rPr>
                <w:sz w:val="22"/>
                <w:szCs w:val="22"/>
                <w:lang w:val="en-US"/>
              </w:rPr>
              <w:t>Fi</w:t>
            </w:r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PRO</w:t>
            </w:r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MASKGT</w:t>
            </w:r>
            <w:r w:rsidRPr="00DD03AE">
              <w:rPr>
                <w:sz w:val="22"/>
                <w:szCs w:val="22"/>
              </w:rPr>
              <w:t>-</w:t>
            </w:r>
            <w:r w:rsidRPr="00DD03AE">
              <w:rPr>
                <w:sz w:val="22"/>
                <w:szCs w:val="22"/>
                <w:lang w:val="en-US"/>
              </w:rPr>
              <w:t>W</w:t>
            </w:r>
            <w:r w:rsidRPr="00DD03AE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E418CC" w14:textId="77777777" w:rsidR="002C735C" w:rsidRPr="00DD0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03AE" w14:paraId="227F10F2" w14:textId="77777777" w:rsidTr="008416EB">
        <w:tc>
          <w:tcPr>
            <w:tcW w:w="7797" w:type="dxa"/>
            <w:shd w:val="clear" w:color="auto" w:fill="auto"/>
          </w:tcPr>
          <w:p w14:paraId="29F4B5FC" w14:textId="77777777" w:rsidR="002C735C" w:rsidRPr="00DD0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3A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DD0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03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DD03AE">
              <w:rPr>
                <w:sz w:val="22"/>
                <w:szCs w:val="22"/>
                <w:lang w:val="en-US"/>
              </w:rPr>
              <w:t>I</w:t>
            </w:r>
            <w:r w:rsidRPr="00DD03AE">
              <w:rPr>
                <w:sz w:val="22"/>
                <w:szCs w:val="22"/>
              </w:rPr>
              <w:t>5-7400/8</w:t>
            </w:r>
            <w:r w:rsidRPr="00DD03AE">
              <w:rPr>
                <w:sz w:val="22"/>
                <w:szCs w:val="22"/>
                <w:lang w:val="en-US"/>
              </w:rPr>
              <w:t>Gb</w:t>
            </w:r>
            <w:r w:rsidRPr="00DD03AE">
              <w:rPr>
                <w:sz w:val="22"/>
                <w:szCs w:val="22"/>
              </w:rPr>
              <w:t>/1</w:t>
            </w:r>
            <w:r w:rsidRPr="00DD03AE">
              <w:rPr>
                <w:sz w:val="22"/>
                <w:szCs w:val="22"/>
                <w:lang w:val="en-US"/>
              </w:rPr>
              <w:t>Tb</w:t>
            </w:r>
            <w:r w:rsidRPr="00DD03AE">
              <w:rPr>
                <w:sz w:val="22"/>
                <w:szCs w:val="22"/>
              </w:rPr>
              <w:t>/</w:t>
            </w:r>
            <w:r w:rsidRPr="00DD03AE">
              <w:rPr>
                <w:sz w:val="22"/>
                <w:szCs w:val="22"/>
                <w:lang w:val="en-US"/>
              </w:rPr>
              <w:t>DELL</w:t>
            </w:r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S</w:t>
            </w:r>
            <w:r w:rsidRPr="00DD03AE">
              <w:rPr>
                <w:sz w:val="22"/>
                <w:szCs w:val="22"/>
              </w:rPr>
              <w:t>2218</w:t>
            </w:r>
            <w:r w:rsidRPr="00DD03AE">
              <w:rPr>
                <w:sz w:val="22"/>
                <w:szCs w:val="22"/>
                <w:lang w:val="en-US"/>
              </w:rPr>
              <w:t>H</w:t>
            </w:r>
            <w:r w:rsidRPr="00DD03A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DD03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03AE">
              <w:rPr>
                <w:sz w:val="22"/>
                <w:szCs w:val="22"/>
              </w:rPr>
              <w:t xml:space="preserve"> </w:t>
            </w:r>
            <w:r w:rsidRPr="00DD03AE">
              <w:rPr>
                <w:sz w:val="22"/>
                <w:szCs w:val="22"/>
                <w:lang w:val="en-US"/>
              </w:rPr>
              <w:t>OP</w:t>
            </w:r>
            <w:r w:rsidRPr="00DD03AE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F649EF" w14:textId="77777777" w:rsidR="002C735C" w:rsidRPr="00DD0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Основные технологии четвертой промышленной революции</w:t>
            </w:r>
          </w:p>
        </w:tc>
      </w:tr>
      <w:tr w:rsidR="009E6058" w14:paraId="58CB86DC" w14:textId="77777777" w:rsidTr="00F00293">
        <w:tc>
          <w:tcPr>
            <w:tcW w:w="562" w:type="dxa"/>
          </w:tcPr>
          <w:p w14:paraId="7FB9D3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6F1E42E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Большие данные и искусственный интеллект как ключевые технологии цифровизации</w:t>
            </w:r>
          </w:p>
        </w:tc>
      </w:tr>
      <w:tr w:rsidR="009E6058" w14:paraId="005B60BA" w14:textId="77777777" w:rsidTr="00F00293">
        <w:tc>
          <w:tcPr>
            <w:tcW w:w="562" w:type="dxa"/>
          </w:tcPr>
          <w:p w14:paraId="130191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272FA3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Стадии цифровой зрелости социально-экономической системы</w:t>
            </w:r>
          </w:p>
        </w:tc>
      </w:tr>
      <w:tr w:rsidR="009E6058" w14:paraId="3D62DE4E" w14:textId="77777777" w:rsidTr="00F00293">
        <w:tc>
          <w:tcPr>
            <w:tcW w:w="562" w:type="dxa"/>
          </w:tcPr>
          <w:p w14:paraId="4C9A71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F76823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Информационные системы и взаимодействия в условиях третьей и четвертой промышленной революций</w:t>
            </w:r>
          </w:p>
        </w:tc>
      </w:tr>
      <w:tr w:rsidR="009E6058" w14:paraId="22A3284B" w14:textId="77777777" w:rsidTr="00F00293">
        <w:tc>
          <w:tcPr>
            <w:tcW w:w="562" w:type="dxa"/>
          </w:tcPr>
          <w:p w14:paraId="14F73D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F149A5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Понятие инновации и виды инноваций</w:t>
            </w:r>
          </w:p>
        </w:tc>
      </w:tr>
      <w:tr w:rsidR="009E6058" w14:paraId="42D2A543" w14:textId="77777777" w:rsidTr="00F00293">
        <w:tc>
          <w:tcPr>
            <w:tcW w:w="562" w:type="dxa"/>
          </w:tcPr>
          <w:p w14:paraId="684D8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15C0905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Понятие инновационного</w:t>
            </w:r>
            <w:r>
              <w:rPr>
                <w:sz w:val="23"/>
                <w:szCs w:val="23"/>
                <w:lang w:val="en-US"/>
              </w:rPr>
              <w:t> </w:t>
            </w:r>
            <w:r w:rsidRPr="00DD03AE">
              <w:rPr>
                <w:sz w:val="23"/>
                <w:szCs w:val="23"/>
              </w:rPr>
              <w:t>процесса и стадии инновационного процесса</w:t>
            </w:r>
          </w:p>
        </w:tc>
      </w:tr>
      <w:tr w:rsidR="009E6058" w14:paraId="6A16A5C6" w14:textId="77777777" w:rsidTr="00F00293">
        <w:tc>
          <w:tcPr>
            <w:tcW w:w="562" w:type="dxa"/>
          </w:tcPr>
          <w:p w14:paraId="261AC7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C6E99FE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Модели инновационного процесса,</w:t>
            </w:r>
            <w:r>
              <w:rPr>
                <w:sz w:val="23"/>
                <w:szCs w:val="23"/>
                <w:lang w:val="en-US"/>
              </w:rPr>
              <w:t> </w:t>
            </w:r>
            <w:r w:rsidRPr="00DD03AE">
              <w:rPr>
                <w:sz w:val="23"/>
                <w:szCs w:val="23"/>
              </w:rPr>
              <w:t>линейная и открытая модели инноваций</w:t>
            </w:r>
          </w:p>
        </w:tc>
      </w:tr>
      <w:tr w:rsidR="009E6058" w14:paraId="30EB71B0" w14:textId="77777777" w:rsidTr="00F00293">
        <w:tc>
          <w:tcPr>
            <w:tcW w:w="562" w:type="dxa"/>
          </w:tcPr>
          <w:p w14:paraId="01E28A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AEA1318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Субъекты</w:t>
            </w:r>
            <w:r>
              <w:rPr>
                <w:sz w:val="23"/>
                <w:szCs w:val="23"/>
                <w:lang w:val="en-US"/>
              </w:rPr>
              <w:t> </w:t>
            </w:r>
            <w:r w:rsidRPr="00DD03AE">
              <w:rPr>
                <w:sz w:val="23"/>
                <w:szCs w:val="23"/>
              </w:rPr>
              <w:t>и объекты инновационного процесса</w:t>
            </w:r>
          </w:p>
        </w:tc>
      </w:tr>
      <w:tr w:rsidR="009E6058" w14:paraId="1208911F" w14:textId="77777777" w:rsidTr="00F00293">
        <w:tc>
          <w:tcPr>
            <w:tcW w:w="562" w:type="dxa"/>
          </w:tcPr>
          <w:p w14:paraId="537541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4711A3E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Классификация видов и типов</w:t>
            </w:r>
            <w:r>
              <w:rPr>
                <w:sz w:val="23"/>
                <w:szCs w:val="23"/>
                <w:lang w:val="en-US"/>
              </w:rPr>
              <w:t> </w:t>
            </w:r>
            <w:r w:rsidRPr="00DD03AE">
              <w:rPr>
                <w:sz w:val="23"/>
                <w:szCs w:val="23"/>
              </w:rPr>
              <w:t>инноваций</w:t>
            </w:r>
          </w:p>
        </w:tc>
      </w:tr>
      <w:tr w:rsidR="009E6058" w14:paraId="4999E54C" w14:textId="77777777" w:rsidTr="00F00293">
        <w:tc>
          <w:tcPr>
            <w:tcW w:w="562" w:type="dxa"/>
          </w:tcPr>
          <w:p w14:paraId="6DB408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EB750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Характерные особенности цифровой инновации</w:t>
            </w:r>
          </w:p>
        </w:tc>
      </w:tr>
      <w:tr w:rsidR="009E6058" w14:paraId="7EC60CB7" w14:textId="77777777" w:rsidTr="00F00293">
        <w:tc>
          <w:tcPr>
            <w:tcW w:w="562" w:type="dxa"/>
          </w:tcPr>
          <w:p w14:paraId="2FFE77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041938B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Ключевые виды и типы цифровых инноваций</w:t>
            </w:r>
          </w:p>
        </w:tc>
      </w:tr>
      <w:tr w:rsidR="009E6058" w14:paraId="3353AED5" w14:textId="77777777" w:rsidTr="00F00293">
        <w:tc>
          <w:tcPr>
            <w:tcW w:w="562" w:type="dxa"/>
          </w:tcPr>
          <w:p w14:paraId="0EE2C4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A43A0C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Модели жизненного цикла проекта и подходы к разработке</w:t>
            </w:r>
          </w:p>
        </w:tc>
      </w:tr>
      <w:tr w:rsidR="009E6058" w14:paraId="587D8340" w14:textId="77777777" w:rsidTr="00F00293">
        <w:tc>
          <w:tcPr>
            <w:tcW w:w="562" w:type="dxa"/>
          </w:tcPr>
          <w:p w14:paraId="2C66FE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391F96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Предикативный подход к разработке. Рекомендации и ограничения применения в призме развития цифровых инноваций.</w:t>
            </w:r>
          </w:p>
        </w:tc>
      </w:tr>
      <w:tr w:rsidR="009E6058" w14:paraId="7206A1EB" w14:textId="77777777" w:rsidTr="00F00293">
        <w:tc>
          <w:tcPr>
            <w:tcW w:w="562" w:type="dxa"/>
          </w:tcPr>
          <w:p w14:paraId="62210C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8DE44EB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Адаптивный подход к разработке. Итерационная и инкрементальная модели жизненного цикла проекта.</w:t>
            </w:r>
          </w:p>
        </w:tc>
      </w:tr>
      <w:tr w:rsidR="009E6058" w14:paraId="5C7E9605" w14:textId="77777777" w:rsidTr="00F00293">
        <w:tc>
          <w:tcPr>
            <w:tcW w:w="562" w:type="dxa"/>
          </w:tcPr>
          <w:p w14:paraId="037E97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A7B6FD9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Адаптивный подход к разработке. Рекомендации и ограничения применения в призме развития цифровых инноваций.</w:t>
            </w:r>
          </w:p>
        </w:tc>
      </w:tr>
      <w:tr w:rsidR="009E6058" w14:paraId="5F397923" w14:textId="77777777" w:rsidTr="00F00293">
        <w:tc>
          <w:tcPr>
            <w:tcW w:w="562" w:type="dxa"/>
          </w:tcPr>
          <w:p w14:paraId="7F4E34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64F6743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Гибридный подход к разработке. Рекомендации и ограничения применения в призме развития цифровых инноваций.</w:t>
            </w:r>
          </w:p>
        </w:tc>
      </w:tr>
      <w:tr w:rsidR="009E6058" w14:paraId="084792F1" w14:textId="77777777" w:rsidTr="00F00293">
        <w:tc>
          <w:tcPr>
            <w:tcW w:w="562" w:type="dxa"/>
          </w:tcPr>
          <w:p w14:paraId="3AE921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CA530A3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Понятие заинтересованных сторон, методики классификации и анализа заинтересованных сторон.</w:t>
            </w:r>
          </w:p>
        </w:tc>
      </w:tr>
      <w:tr w:rsidR="009E6058" w14:paraId="5971BD24" w14:textId="77777777" w:rsidTr="00F00293">
        <w:tc>
          <w:tcPr>
            <w:tcW w:w="562" w:type="dxa"/>
          </w:tcPr>
          <w:p w14:paraId="3CDCE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273D92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Понятие заинтересованных сторон проекта, методы идентификации и анализа заинтересованных сторонами</w:t>
            </w:r>
          </w:p>
        </w:tc>
      </w:tr>
      <w:tr w:rsidR="009E6058" w14:paraId="467B4A74" w14:textId="77777777" w:rsidTr="00F00293">
        <w:tc>
          <w:tcPr>
            <w:tcW w:w="562" w:type="dxa"/>
          </w:tcPr>
          <w:p w14:paraId="7B71E3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B28C786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Ключевые типы заинтересованных сторон в области проектов по цифровым инновациям.</w:t>
            </w:r>
          </w:p>
        </w:tc>
      </w:tr>
      <w:tr w:rsidR="009E6058" w14:paraId="09831107" w14:textId="77777777" w:rsidTr="00F00293">
        <w:tc>
          <w:tcPr>
            <w:tcW w:w="562" w:type="dxa"/>
          </w:tcPr>
          <w:p w14:paraId="02E417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3706298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Понятие проектных рисков. Типы и виды проектных рисков.</w:t>
            </w:r>
          </w:p>
        </w:tc>
      </w:tr>
      <w:tr w:rsidR="009E6058" w14:paraId="63AA8856" w14:textId="77777777" w:rsidTr="00F00293">
        <w:tc>
          <w:tcPr>
            <w:tcW w:w="562" w:type="dxa"/>
          </w:tcPr>
          <w:p w14:paraId="0430FF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6CD0E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03AE">
              <w:rPr>
                <w:sz w:val="23"/>
                <w:szCs w:val="23"/>
              </w:rPr>
              <w:t xml:space="preserve">Подходы к идентификации проектных рисков. </w:t>
            </w:r>
            <w:proofErr w:type="spellStart"/>
            <w:r>
              <w:rPr>
                <w:sz w:val="23"/>
                <w:szCs w:val="23"/>
                <w:lang w:val="en-US"/>
              </w:rPr>
              <w:t>Матрицы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42CF244" w14:textId="77777777" w:rsidTr="00F00293">
        <w:tc>
          <w:tcPr>
            <w:tcW w:w="562" w:type="dxa"/>
          </w:tcPr>
          <w:p w14:paraId="203D3D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85F1EC9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Организационные риски, особенности рисков данной группы в призме управления проектами по цифровым инновациям.</w:t>
            </w:r>
          </w:p>
        </w:tc>
      </w:tr>
      <w:tr w:rsidR="009E6058" w14:paraId="6EB29A69" w14:textId="77777777" w:rsidTr="00F00293">
        <w:tc>
          <w:tcPr>
            <w:tcW w:w="562" w:type="dxa"/>
          </w:tcPr>
          <w:p w14:paraId="6B56EE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0F9154B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Технологические риски, особенности рисков данной группы в призме управления проектами по цифровым инновациям.</w:t>
            </w:r>
          </w:p>
        </w:tc>
      </w:tr>
      <w:tr w:rsidR="009E6058" w14:paraId="494C9FD1" w14:textId="77777777" w:rsidTr="00F00293">
        <w:tc>
          <w:tcPr>
            <w:tcW w:w="562" w:type="dxa"/>
          </w:tcPr>
          <w:p w14:paraId="54DAA8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38D92FB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Стратегии работы с рисками. Предупреждение возникновения риска.</w:t>
            </w:r>
          </w:p>
        </w:tc>
      </w:tr>
      <w:tr w:rsidR="009E6058" w14:paraId="74EF340D" w14:textId="77777777" w:rsidTr="00F00293">
        <w:tc>
          <w:tcPr>
            <w:tcW w:w="562" w:type="dxa"/>
          </w:tcPr>
          <w:p w14:paraId="1B9BFF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AAD49A6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Стратегии работы с рисками. Варианты реакции на риск в случае его возникновения.</w:t>
            </w:r>
          </w:p>
        </w:tc>
      </w:tr>
      <w:tr w:rsidR="009E6058" w14:paraId="6794C10D" w14:textId="77777777" w:rsidTr="00F00293">
        <w:tc>
          <w:tcPr>
            <w:tcW w:w="562" w:type="dxa"/>
          </w:tcPr>
          <w:p w14:paraId="17ACD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C313A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03AE">
              <w:rPr>
                <w:sz w:val="23"/>
                <w:szCs w:val="23"/>
              </w:rPr>
              <w:t xml:space="preserve">Основы моделирования сценариев при предикативном подходе к разработке.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создания сценариев предикативной разработки.</w:t>
            </w:r>
          </w:p>
        </w:tc>
      </w:tr>
      <w:tr w:rsidR="009E6058" w14:paraId="29F9DABD" w14:textId="77777777" w:rsidTr="00F00293">
        <w:tc>
          <w:tcPr>
            <w:tcW w:w="562" w:type="dxa"/>
          </w:tcPr>
          <w:p w14:paraId="50BF10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CD888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03AE">
              <w:rPr>
                <w:sz w:val="23"/>
                <w:szCs w:val="23"/>
              </w:rPr>
              <w:t xml:space="preserve">Основы моделирования сценариев при предикативном подходе к разработке.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обусловленные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предикативного подхода.</w:t>
            </w:r>
          </w:p>
        </w:tc>
      </w:tr>
      <w:tr w:rsidR="009E6058" w14:paraId="7ED2454D" w14:textId="77777777" w:rsidTr="00F00293">
        <w:tc>
          <w:tcPr>
            <w:tcW w:w="562" w:type="dxa"/>
          </w:tcPr>
          <w:p w14:paraId="714953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51A58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03AE">
              <w:rPr>
                <w:sz w:val="23"/>
                <w:szCs w:val="23"/>
              </w:rPr>
              <w:t xml:space="preserve">Основы моделирования сценариев при адаптивном подходе к разработке.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сценариев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адаптивном подходе к разработке.</w:t>
            </w:r>
          </w:p>
        </w:tc>
      </w:tr>
      <w:tr w:rsidR="009E6058" w14:paraId="5C0EDC46" w14:textId="77777777" w:rsidTr="00F00293">
        <w:tc>
          <w:tcPr>
            <w:tcW w:w="562" w:type="dxa"/>
          </w:tcPr>
          <w:p w14:paraId="63B98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F6C62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03AE">
              <w:rPr>
                <w:sz w:val="23"/>
                <w:szCs w:val="23"/>
              </w:rPr>
              <w:t xml:space="preserve">Метод набегающей волны в управлении проектами по цифровым инновациям.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рисками.</w:t>
            </w:r>
          </w:p>
        </w:tc>
      </w:tr>
      <w:tr w:rsidR="009E6058" w14:paraId="1DE1CA65" w14:textId="77777777" w:rsidTr="00F00293">
        <w:tc>
          <w:tcPr>
            <w:tcW w:w="562" w:type="dxa"/>
          </w:tcPr>
          <w:p w14:paraId="412543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DA3BEF6" w14:textId="77777777" w:rsidR="009E6058" w:rsidRPr="00DD0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D03AE">
              <w:rPr>
                <w:sz w:val="23"/>
                <w:szCs w:val="23"/>
              </w:rPr>
              <w:t>Фрэймворк</w:t>
            </w:r>
            <w:proofErr w:type="spellEnd"/>
            <w:r w:rsidRPr="00DD03AE">
              <w:rPr>
                <w:sz w:val="23"/>
                <w:szCs w:val="23"/>
              </w:rPr>
              <w:t xml:space="preserve"> </w:t>
            </w:r>
            <w:proofErr w:type="spellStart"/>
            <w:r w:rsidRPr="00DD03AE">
              <w:rPr>
                <w:sz w:val="23"/>
                <w:szCs w:val="23"/>
              </w:rPr>
              <w:t>скрам</w:t>
            </w:r>
            <w:proofErr w:type="spellEnd"/>
            <w:r w:rsidRPr="00DD03AE">
              <w:rPr>
                <w:sz w:val="23"/>
                <w:szCs w:val="23"/>
              </w:rPr>
              <w:t>. Основы фреймворка и особенности идентификации и управления рисками.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73A2E0D2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Интернета вещей.</w:t>
            </w:r>
          </w:p>
        </w:tc>
      </w:tr>
      <w:tr w:rsidR="00AD3A54" w14:paraId="7A8D7965" w14:textId="77777777" w:rsidTr="00F00293">
        <w:tc>
          <w:tcPr>
            <w:tcW w:w="562" w:type="dxa"/>
          </w:tcPr>
          <w:p w14:paraId="7A1E55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B6093E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Цифрового двойника.</w:t>
            </w:r>
          </w:p>
        </w:tc>
      </w:tr>
      <w:tr w:rsidR="00AD3A54" w14:paraId="18FC4793" w14:textId="77777777" w:rsidTr="00F00293">
        <w:tc>
          <w:tcPr>
            <w:tcW w:w="562" w:type="dxa"/>
          </w:tcPr>
          <w:p w14:paraId="20770A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1E85472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Дополненной реальности.</w:t>
            </w:r>
          </w:p>
        </w:tc>
      </w:tr>
      <w:tr w:rsidR="00AD3A54" w14:paraId="14EE9DA9" w14:textId="77777777" w:rsidTr="00F00293">
        <w:tc>
          <w:tcPr>
            <w:tcW w:w="562" w:type="dxa"/>
          </w:tcPr>
          <w:p w14:paraId="215281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545E1A6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Виртуальной реальности.</w:t>
            </w:r>
          </w:p>
        </w:tc>
      </w:tr>
      <w:tr w:rsidR="00AD3A54" w14:paraId="08E8E970" w14:textId="77777777" w:rsidTr="00F00293">
        <w:tc>
          <w:tcPr>
            <w:tcW w:w="562" w:type="dxa"/>
          </w:tcPr>
          <w:p w14:paraId="212315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A04E598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Облачных вычислений.</w:t>
            </w:r>
          </w:p>
        </w:tc>
      </w:tr>
      <w:tr w:rsidR="00AD3A54" w14:paraId="4233CD28" w14:textId="77777777" w:rsidTr="00F00293">
        <w:tc>
          <w:tcPr>
            <w:tcW w:w="562" w:type="dxa"/>
          </w:tcPr>
          <w:p w14:paraId="6A5032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B89B8A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Граничных вычислений.</w:t>
            </w:r>
          </w:p>
        </w:tc>
      </w:tr>
      <w:tr w:rsidR="00AD3A54" w14:paraId="4C50EBE7" w14:textId="77777777" w:rsidTr="00F00293">
        <w:tc>
          <w:tcPr>
            <w:tcW w:w="562" w:type="dxa"/>
          </w:tcPr>
          <w:p w14:paraId="585251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8FCFBB3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Искусственного интеллекта (модели машинного обучения, поддержка принятия решений).</w:t>
            </w:r>
          </w:p>
        </w:tc>
      </w:tr>
      <w:tr w:rsidR="00AD3A54" w14:paraId="614C0254" w14:textId="77777777" w:rsidTr="00F00293">
        <w:tc>
          <w:tcPr>
            <w:tcW w:w="562" w:type="dxa"/>
          </w:tcPr>
          <w:p w14:paraId="5776C9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32298C9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Искусственного интеллекта (генеративные механизмы, принятие решений).</w:t>
            </w:r>
          </w:p>
        </w:tc>
      </w:tr>
      <w:tr w:rsidR="00AD3A54" w14:paraId="5B7DFA46" w14:textId="77777777" w:rsidTr="00F00293">
        <w:tc>
          <w:tcPr>
            <w:tcW w:w="562" w:type="dxa"/>
          </w:tcPr>
          <w:p w14:paraId="3C0229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A0E8E83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Аддитивных технологиях.</w:t>
            </w:r>
          </w:p>
        </w:tc>
      </w:tr>
      <w:tr w:rsidR="00AD3A54" w14:paraId="27CEB418" w14:textId="77777777" w:rsidTr="00F00293">
        <w:tc>
          <w:tcPr>
            <w:tcW w:w="562" w:type="dxa"/>
          </w:tcPr>
          <w:p w14:paraId="0AF742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AC2A207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внедрении технологии роботов (тип "</w:t>
            </w:r>
            <w:proofErr w:type="spellStart"/>
            <w:r w:rsidRPr="00DD03AE">
              <w:rPr>
                <w:sz w:val="23"/>
                <w:szCs w:val="23"/>
              </w:rPr>
              <w:t>кобот</w:t>
            </w:r>
            <w:proofErr w:type="spellEnd"/>
            <w:r w:rsidRPr="00DD03AE">
              <w:rPr>
                <w:sz w:val="23"/>
                <w:szCs w:val="23"/>
              </w:rPr>
              <w:t>").</w:t>
            </w:r>
          </w:p>
        </w:tc>
      </w:tr>
      <w:tr w:rsidR="00AD3A54" w14:paraId="2F662C43" w14:textId="77777777" w:rsidTr="00F00293">
        <w:tc>
          <w:tcPr>
            <w:tcW w:w="562" w:type="dxa"/>
          </w:tcPr>
          <w:p w14:paraId="3FDFD6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9341DC1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автономных роботов (промышленные роботы, не тип "</w:t>
            </w:r>
            <w:proofErr w:type="spellStart"/>
            <w:r w:rsidRPr="00DD03AE">
              <w:rPr>
                <w:sz w:val="23"/>
                <w:szCs w:val="23"/>
              </w:rPr>
              <w:t>кобот</w:t>
            </w:r>
            <w:proofErr w:type="spellEnd"/>
            <w:r w:rsidRPr="00DD03AE">
              <w:rPr>
                <w:sz w:val="23"/>
                <w:szCs w:val="23"/>
              </w:rPr>
              <w:t>").</w:t>
            </w:r>
          </w:p>
        </w:tc>
      </w:tr>
      <w:tr w:rsidR="00AD3A54" w14:paraId="3CF258A3" w14:textId="77777777" w:rsidTr="00F00293">
        <w:tc>
          <w:tcPr>
            <w:tcW w:w="562" w:type="dxa"/>
          </w:tcPr>
          <w:p w14:paraId="7DBCD4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252B13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автономных транспортных средств.</w:t>
            </w:r>
          </w:p>
        </w:tc>
      </w:tr>
      <w:tr w:rsidR="00AD3A54" w14:paraId="4DCC16F7" w14:textId="77777777" w:rsidTr="00F00293">
        <w:tc>
          <w:tcPr>
            <w:tcW w:w="562" w:type="dxa"/>
          </w:tcPr>
          <w:p w14:paraId="383F2B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A800EFE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Больших данных.</w:t>
            </w:r>
          </w:p>
        </w:tc>
      </w:tr>
      <w:tr w:rsidR="00AD3A54" w14:paraId="1D127203" w14:textId="77777777" w:rsidTr="00F00293">
        <w:tc>
          <w:tcPr>
            <w:tcW w:w="562" w:type="dxa"/>
          </w:tcPr>
          <w:p w14:paraId="2999E2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F9D354D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инноваций, основанных на технологии Цифровой тени.</w:t>
            </w:r>
          </w:p>
        </w:tc>
      </w:tr>
      <w:tr w:rsidR="00AD3A54" w14:paraId="53A08A30" w14:textId="77777777" w:rsidTr="00F00293">
        <w:tc>
          <w:tcPr>
            <w:tcW w:w="562" w:type="dxa"/>
          </w:tcPr>
          <w:p w14:paraId="67ACA8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5D91251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 в отрасли страхования.</w:t>
            </w:r>
          </w:p>
        </w:tc>
      </w:tr>
      <w:tr w:rsidR="00AD3A54" w14:paraId="0FA937D7" w14:textId="77777777" w:rsidTr="00F00293">
        <w:tc>
          <w:tcPr>
            <w:tcW w:w="562" w:type="dxa"/>
          </w:tcPr>
          <w:p w14:paraId="50E228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F321701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 в системе здравоохранения.</w:t>
            </w:r>
          </w:p>
        </w:tc>
      </w:tr>
      <w:tr w:rsidR="00AD3A54" w14:paraId="7AE4C3E8" w14:textId="77777777" w:rsidTr="00F00293">
        <w:tc>
          <w:tcPr>
            <w:tcW w:w="562" w:type="dxa"/>
          </w:tcPr>
          <w:p w14:paraId="69CFE8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81B504F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 в системе образования.</w:t>
            </w:r>
          </w:p>
        </w:tc>
      </w:tr>
      <w:tr w:rsidR="00AD3A54" w14:paraId="313BC74B" w14:textId="77777777" w:rsidTr="00F00293">
        <w:tc>
          <w:tcPr>
            <w:tcW w:w="562" w:type="dxa"/>
          </w:tcPr>
          <w:p w14:paraId="353C99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0EC3861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 в нефтегазовом секторе.</w:t>
            </w:r>
          </w:p>
        </w:tc>
      </w:tr>
      <w:tr w:rsidR="00AD3A54" w14:paraId="0E1F67D4" w14:textId="77777777" w:rsidTr="00F00293">
        <w:tc>
          <w:tcPr>
            <w:tcW w:w="562" w:type="dxa"/>
          </w:tcPr>
          <w:p w14:paraId="5D594B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59F5F7F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 в легкой промышленности.</w:t>
            </w:r>
          </w:p>
        </w:tc>
      </w:tr>
      <w:tr w:rsidR="00AD3A54" w14:paraId="130F6C31" w14:textId="77777777" w:rsidTr="00F00293">
        <w:tc>
          <w:tcPr>
            <w:tcW w:w="562" w:type="dxa"/>
          </w:tcPr>
          <w:p w14:paraId="65DED7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1011F02" w14:textId="77777777" w:rsidR="00AD3A54" w:rsidRPr="00DD0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AE">
              <w:rPr>
                <w:sz w:val="23"/>
                <w:szCs w:val="23"/>
              </w:rPr>
              <w:t>Подходы к оценке осуществимости и рисков проектов в области разработки и внедрения цифровых инноваций в банковским секторе.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03AE" w14:paraId="5A1C9382" w14:textId="77777777" w:rsidTr="00801458">
        <w:tc>
          <w:tcPr>
            <w:tcW w:w="2336" w:type="dxa"/>
          </w:tcPr>
          <w:p w14:paraId="4C518DAB" w14:textId="77777777" w:rsidR="005D65A5" w:rsidRPr="00DD0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0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0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0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03AE" w14:paraId="07658034" w14:textId="77777777" w:rsidTr="00801458">
        <w:tc>
          <w:tcPr>
            <w:tcW w:w="2336" w:type="dxa"/>
          </w:tcPr>
          <w:p w14:paraId="1553D698" w14:textId="78F29BFB" w:rsidR="005D65A5" w:rsidRPr="00DD0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03AE" w:rsidRDefault="007478E0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D03AE" w:rsidRDefault="007478E0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D03AE" w:rsidRDefault="007478E0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DD03AE" w14:paraId="4BB051F8" w14:textId="77777777" w:rsidTr="00801458">
        <w:tc>
          <w:tcPr>
            <w:tcW w:w="2336" w:type="dxa"/>
          </w:tcPr>
          <w:p w14:paraId="51B64CD2" w14:textId="77777777" w:rsidR="005D65A5" w:rsidRPr="00DD0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ADF6E5" w14:textId="77777777" w:rsidR="005D65A5" w:rsidRPr="00DD03AE" w:rsidRDefault="007478E0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1E58A88" w14:textId="77777777" w:rsidR="005D65A5" w:rsidRPr="00DD03AE" w:rsidRDefault="007478E0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0046FD" w14:textId="77777777" w:rsidR="005D65A5" w:rsidRPr="00DD03AE" w:rsidRDefault="007478E0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DD03AE" w14:paraId="732C8BAC" w14:textId="77777777" w:rsidTr="00801458">
        <w:tc>
          <w:tcPr>
            <w:tcW w:w="2336" w:type="dxa"/>
          </w:tcPr>
          <w:p w14:paraId="464583D1" w14:textId="77777777" w:rsidR="005D65A5" w:rsidRPr="00DD0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DEB1E7" w14:textId="77777777" w:rsidR="005D65A5" w:rsidRPr="00DD03AE" w:rsidRDefault="007478E0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5BE7F9" w14:textId="77777777" w:rsidR="005D65A5" w:rsidRPr="00DD03AE" w:rsidRDefault="007478E0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DF1B70" w14:textId="77777777" w:rsidR="005D65A5" w:rsidRPr="00DD03AE" w:rsidRDefault="007478E0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03AE" w14:paraId="47BE8798" w14:textId="77777777" w:rsidTr="007349AE">
        <w:tc>
          <w:tcPr>
            <w:tcW w:w="562" w:type="dxa"/>
          </w:tcPr>
          <w:p w14:paraId="09BE565F" w14:textId="77777777" w:rsidR="00DD03AE" w:rsidRPr="003939DC" w:rsidRDefault="00DD03AE" w:rsidP="007349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0422F9" w14:textId="77777777" w:rsidR="00DD03AE" w:rsidRPr="003939DC" w:rsidRDefault="00DD03AE" w:rsidP="007349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5" w:name="_Hlk175582353"/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  <w:bookmarkEnd w:id="25"/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03AE" w14:paraId="0267C479" w14:textId="77777777" w:rsidTr="00801458">
        <w:tc>
          <w:tcPr>
            <w:tcW w:w="2500" w:type="pct"/>
          </w:tcPr>
          <w:p w14:paraId="37F699C9" w14:textId="77777777" w:rsidR="00B8237E" w:rsidRPr="00DD0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0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03AE" w14:paraId="3F240151" w14:textId="77777777" w:rsidTr="00801458">
        <w:tc>
          <w:tcPr>
            <w:tcW w:w="2500" w:type="pct"/>
          </w:tcPr>
          <w:p w14:paraId="61E91592" w14:textId="61A0874C" w:rsidR="00B8237E" w:rsidRPr="00DD03AE" w:rsidRDefault="00B8237E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D03AE" w:rsidRDefault="005C548A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D03AE" w14:paraId="340E21E0" w14:textId="77777777" w:rsidTr="00801458">
        <w:tc>
          <w:tcPr>
            <w:tcW w:w="2500" w:type="pct"/>
          </w:tcPr>
          <w:p w14:paraId="0EF74C95" w14:textId="77777777" w:rsidR="00B8237E" w:rsidRPr="00DD03AE" w:rsidRDefault="00B8237E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041B6C9" w14:textId="77777777" w:rsidR="00B8237E" w:rsidRPr="00DD03AE" w:rsidRDefault="005C548A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B8237E" w:rsidRPr="00DD03AE" w14:paraId="68759BB4" w14:textId="77777777" w:rsidTr="00801458">
        <w:tc>
          <w:tcPr>
            <w:tcW w:w="2500" w:type="pct"/>
          </w:tcPr>
          <w:p w14:paraId="1D365496" w14:textId="77777777" w:rsidR="00B8237E" w:rsidRPr="00DD0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857B989" w14:textId="77777777" w:rsidR="00B8237E" w:rsidRPr="00DD03AE" w:rsidRDefault="005C548A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D03AE" w14:paraId="10FC5A71" w14:textId="77777777" w:rsidTr="00801458">
        <w:tc>
          <w:tcPr>
            <w:tcW w:w="2500" w:type="pct"/>
          </w:tcPr>
          <w:p w14:paraId="02E3278E" w14:textId="77777777" w:rsidR="00B8237E" w:rsidRPr="00DD0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F7119EC" w14:textId="77777777" w:rsidR="00B8237E" w:rsidRPr="00DD03AE" w:rsidRDefault="005C548A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B8237E" w:rsidRPr="00DD03AE" w14:paraId="68AD846A" w14:textId="77777777" w:rsidTr="00801458">
        <w:tc>
          <w:tcPr>
            <w:tcW w:w="2500" w:type="pct"/>
          </w:tcPr>
          <w:p w14:paraId="3C265427" w14:textId="77777777" w:rsidR="00B8237E" w:rsidRPr="00DD0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577315D" w14:textId="77777777" w:rsidR="00B8237E" w:rsidRPr="00DD03AE" w:rsidRDefault="005C548A" w:rsidP="00801458">
            <w:pPr>
              <w:rPr>
                <w:rFonts w:ascii="Times New Roman" w:hAnsi="Times New Roman" w:cs="Times New Roman"/>
              </w:rPr>
            </w:pPr>
            <w:r w:rsidRPr="00DD03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6291E" w14:textId="77777777" w:rsidR="00785579" w:rsidRDefault="00785579" w:rsidP="00315CA6">
      <w:pPr>
        <w:spacing w:after="0" w:line="240" w:lineRule="auto"/>
      </w:pPr>
      <w:r>
        <w:separator/>
      </w:r>
    </w:p>
  </w:endnote>
  <w:endnote w:type="continuationSeparator" w:id="0">
    <w:p w14:paraId="7A0BC380" w14:textId="77777777" w:rsidR="00785579" w:rsidRDefault="007855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462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7BDA5E" w14:textId="77777777" w:rsidR="00785579" w:rsidRDefault="00785579" w:rsidP="00315CA6">
      <w:pPr>
        <w:spacing w:after="0" w:line="240" w:lineRule="auto"/>
      </w:pPr>
      <w:r>
        <w:separator/>
      </w:r>
    </w:p>
  </w:footnote>
  <w:footnote w:type="continuationSeparator" w:id="0">
    <w:p w14:paraId="282CA6FF" w14:textId="77777777" w:rsidR="00785579" w:rsidRDefault="007855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1E12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7B31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5579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746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3AE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318%20" TargetMode="External"/><Relationship Id="rId18" Type="http://schemas.openxmlformats.org/officeDocument/2006/relationships/hyperlink" Target="https://urait.ru/bcode/47149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8098%20" TargetMode="External"/><Relationship Id="rId17" Type="http://schemas.openxmlformats.org/officeDocument/2006/relationships/hyperlink" Target="https://urait.ru/bcode/543648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4769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45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35238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99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1E535D-FEE0-4030-A91D-6BF644D36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4397</Words>
  <Characters>25069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