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Налоги и налогообложение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B81301" w:rsidR="00A77598" w:rsidRPr="000315D3" w:rsidRDefault="000315D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968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7C">
              <w:rPr>
                <w:rFonts w:ascii="Times New Roman" w:hAnsi="Times New Roman" w:cs="Times New Roman"/>
                <w:sz w:val="20"/>
                <w:szCs w:val="20"/>
              </w:rPr>
              <w:t xml:space="preserve">к.э.н, Гусейнова Гузель </w:t>
            </w:r>
            <w:proofErr w:type="spellStart"/>
            <w:r w:rsidRPr="00A9687C">
              <w:rPr>
                <w:rFonts w:ascii="Times New Roman" w:hAnsi="Times New Roman" w:cs="Times New Roman"/>
                <w:sz w:val="20"/>
                <w:szCs w:val="20"/>
              </w:rPr>
              <w:t>Мухтаровна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9DFA647" w:rsidR="004475DA" w:rsidRPr="000315D3" w:rsidRDefault="000315D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94C4EC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2C0F12B" w:rsidR="00D75436" w:rsidRDefault="006C48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E2C0E11" w:rsidR="00D75436" w:rsidRDefault="006C48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49E430A" w:rsidR="00D75436" w:rsidRDefault="006C48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33D307" w:rsidR="00D75436" w:rsidRDefault="006C48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385874" w:rsidR="00D75436" w:rsidRDefault="006C48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AC32D0A" w:rsidR="00D75436" w:rsidRDefault="006C48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33D1336" w:rsidR="00D75436" w:rsidRDefault="006C48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EA6E6E" w:rsidR="00D75436" w:rsidRDefault="006C48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262420" w:rsidR="00D75436" w:rsidRDefault="006C48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B76BE19" w:rsidR="00D75436" w:rsidRDefault="006C48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3207A1D" w:rsidR="00D75436" w:rsidRDefault="006C48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0ACF4E" w:rsidR="00D75436" w:rsidRDefault="006C48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482B291" w:rsidR="00D75436" w:rsidRDefault="006C48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743C7B8" w:rsidR="00D75436" w:rsidRDefault="006C48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0E749CC" w:rsidR="00D75436" w:rsidRDefault="006C48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DFEF547" w:rsidR="00D75436" w:rsidRDefault="006C48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D479411" w:rsidR="00D75436" w:rsidRDefault="006C48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056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знания и умения по организации внутреннего документооборота компании и ведению базы данных, используемой при расчете налоговых обязательств, а также навыков анализа этой базы данных с целью информационного обеспечения участников организационных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Налоги и налогообложение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9687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968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68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968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68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968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687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968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687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968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</w:rPr>
              <w:t>ПК-5 - Способен определять надежные источники информации в финансово-инвестиционной сфере, проводить их первичную обработку современными методами анализа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968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687C">
              <w:rPr>
                <w:rFonts w:ascii="Times New Roman" w:hAnsi="Times New Roman" w:cs="Times New Roman"/>
                <w:lang w:bidi="ru-RU"/>
              </w:rPr>
              <w:t>ПК-5.1 - Определяет надежные источники информации и их первичную обработку для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968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687C">
              <w:rPr>
                <w:rFonts w:ascii="Times New Roman" w:hAnsi="Times New Roman" w:cs="Times New Roman"/>
              </w:rPr>
              <w:t>теоретические и правовые основы создания информационной базы для расчета налогов, сборов и составления налоговой отчетности.</w:t>
            </w:r>
            <w:r w:rsidRPr="00A9687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032B309" w:rsidR="00751095" w:rsidRPr="00A968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687C">
              <w:rPr>
                <w:rFonts w:ascii="Times New Roman" w:hAnsi="Times New Roman" w:cs="Times New Roman"/>
              </w:rPr>
              <w:t>учитывать налоговые последствия при принятии управленческих решений в финансово-инвестиционной сфере.</w:t>
            </w:r>
          </w:p>
          <w:p w14:paraId="253C4FDD" w14:textId="040B0A15" w:rsidR="00751095" w:rsidRPr="00A968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68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687C">
              <w:rPr>
                <w:rFonts w:ascii="Times New Roman" w:hAnsi="Times New Roman" w:cs="Times New Roman"/>
              </w:rPr>
              <w:t>навыками расчета налоговых обязательств, выбора оптимальной системы налогообложения.</w:t>
            </w:r>
          </w:p>
        </w:tc>
      </w:tr>
    </w:tbl>
    <w:p w14:paraId="010B1EC2" w14:textId="77777777" w:rsidR="00E1429F" w:rsidRPr="00A968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F056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056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F056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F056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F056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F056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F056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056B">
              <w:rPr>
                <w:rFonts w:ascii="Times New Roman" w:hAnsi="Times New Roman" w:cs="Times New Roman"/>
                <w:b/>
              </w:rPr>
              <w:t>(ак</w:t>
            </w:r>
            <w:r w:rsidR="00AE2B1A" w:rsidRPr="000F056B">
              <w:rPr>
                <w:rFonts w:ascii="Times New Roman" w:hAnsi="Times New Roman" w:cs="Times New Roman"/>
                <w:b/>
              </w:rPr>
              <w:t>адемические</w:t>
            </w:r>
            <w:r w:rsidRPr="000F056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F05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F05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F05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056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F05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F056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056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F05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F05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F05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056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F05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056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F056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F056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F056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0F056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056B">
              <w:rPr>
                <w:rFonts w:ascii="Times New Roman" w:hAnsi="Times New Roman" w:cs="Times New Roman"/>
                <w:b/>
                <w:lang w:bidi="ru-RU"/>
              </w:rPr>
              <w:t>Раздел I. Методология налогообложения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F05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Тема 1. Основы теории налогообложения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F05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6B">
              <w:rPr>
                <w:sz w:val="22"/>
                <w:szCs w:val="22"/>
                <w:lang w:bidi="ru-RU"/>
              </w:rPr>
              <w:t>Эволюция налогообложения. Экономическая сущность понятий «налог», «сбор», «страховые взносы». Признаки налога. Функции налога. Роль налогов в макроэкономическом регулировании государства. Элементы налога и их характеристика. Классификация налогов. Способы уплаты налогов. Основные теории налоговых отношений. Налоговая политика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F05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3BB02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2F0BB3" w14:textId="77777777" w:rsidR="004475DA" w:rsidRPr="000F05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Тема 2. Общая характеристика налоговой системы РФ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E0A3D9" w14:textId="77777777" w:rsidR="004475DA" w:rsidRPr="000F05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6B">
              <w:rPr>
                <w:sz w:val="22"/>
                <w:szCs w:val="22"/>
                <w:lang w:bidi="ru-RU"/>
              </w:rPr>
              <w:t>Правовая основа регулирования налоговых отношений в РФ. Понятие налоговой системы. Структура и принципы построения современной налоговой системы РФ. Виды налогов и сборов РФ. Полномочия органов власти различных уровней в вопросах налогообложения. Субъекты налоговых отношений: их права и обязанности. Исполнение налоговой обязанности</w:t>
            </w:r>
            <w:proofErr w:type="gramStart"/>
            <w:r w:rsidRPr="000F056B">
              <w:rPr>
                <w:sz w:val="22"/>
                <w:szCs w:val="22"/>
                <w:lang w:bidi="ru-RU"/>
              </w:rPr>
              <w:t>.Е</w:t>
            </w:r>
            <w:proofErr w:type="gramEnd"/>
            <w:r w:rsidRPr="000F056B">
              <w:rPr>
                <w:sz w:val="22"/>
                <w:szCs w:val="22"/>
                <w:lang w:bidi="ru-RU"/>
              </w:rPr>
              <w:t>диный налоговый счет, единый налоговый платеж. Изменение срока уплаты налога. Формы и методы налогового контроля. Планирование выездных налоговых проверок. Налоговый мониторинг. Система ответственности за нарушение налогового законодательства. Виды налоговых правонарушений и налоговые санкции.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FAA329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5221E0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EA813E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6CEC89" w14:textId="77777777" w:rsidR="004475DA" w:rsidRPr="000F05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E26D20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8584A4A" w14:textId="77777777" w:rsidR="00313ACD" w:rsidRPr="000F056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056B">
              <w:rPr>
                <w:rFonts w:ascii="Times New Roman" w:hAnsi="Times New Roman" w:cs="Times New Roman"/>
                <w:b/>
                <w:lang w:bidi="ru-RU"/>
              </w:rPr>
              <w:t>Раздел II. Косвенное налогообложение</w:t>
            </w:r>
          </w:p>
        </w:tc>
      </w:tr>
      <w:tr w:rsidR="005B37A7" w:rsidRPr="005B37A7" w14:paraId="181979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54F60B" w14:textId="77777777" w:rsidR="004475DA" w:rsidRPr="000F05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Тема 3. Налог на добавленную стоимость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6FDC1C" w14:textId="77777777" w:rsidR="004475DA" w:rsidRPr="000F05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6B">
              <w:rPr>
                <w:sz w:val="22"/>
                <w:szCs w:val="22"/>
                <w:lang w:bidi="ru-RU"/>
              </w:rPr>
              <w:t>Понятие и виды косвенных налогов. Экономическая сущность НДС. Методы определения добавленной стоимости и НДС. Плательщики НДС. Освобождение от исполнения обязанности плательщика НДС. Объекты обложения НДС. Понятие «реализация» для целей налогообложения. Операции, не подлежащие налогообложению. Порядок определения налоговой базы, налоговый период и ставки НДС. Область применения расчетных ставок. Порядок исчисления НДС. Налоговые вычеты. Порядок и сроки уплаты (возмещения) НДС. Особенности применения НДС при экспортно-импортных операциях.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5C0F63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C73469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28C1D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362AEB" w14:textId="77777777" w:rsidR="004475DA" w:rsidRPr="000F05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72DE0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4E4EAB" w14:textId="77777777" w:rsidR="004475DA" w:rsidRPr="000F05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Тема 4. Акцизы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2CC099" w14:textId="77777777" w:rsidR="004475DA" w:rsidRPr="000F05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6B">
              <w:rPr>
                <w:sz w:val="22"/>
                <w:szCs w:val="22"/>
                <w:lang w:bidi="ru-RU"/>
              </w:rPr>
              <w:t>Экономическая природа акцизов. Виды подакцизных товаров. Плательщики и объекты налогообложения акцизами. Операции, освобождаемые от налогообложения акцизами. Определение налоговой базы, налоговый период и ставки акцизов. Порядок исчисления акцизов. Налоговые вычеты. Порядок и сроки уплаты акцизов. Порядок применения акцизов при экспортно-импортных операциях.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E59C8D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B3A783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2E21B5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D003C8" w14:textId="77777777" w:rsidR="004475DA" w:rsidRPr="000F05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6A2F04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5FC2EFA" w14:textId="77777777" w:rsidR="00313ACD" w:rsidRPr="000F056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056B">
              <w:rPr>
                <w:rFonts w:ascii="Times New Roman" w:hAnsi="Times New Roman" w:cs="Times New Roman"/>
                <w:b/>
                <w:lang w:bidi="ru-RU"/>
              </w:rPr>
              <w:t>Раздел III. Налогообложение прибыли и доходов</w:t>
            </w:r>
          </w:p>
        </w:tc>
      </w:tr>
      <w:tr w:rsidR="005B37A7" w:rsidRPr="005B37A7" w14:paraId="6E8EE8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E7D9BC" w14:textId="77777777" w:rsidR="004475DA" w:rsidRPr="000F05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Тема 5. Налог на прибыль организаций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98DF41" w14:textId="77777777" w:rsidR="004475DA" w:rsidRPr="000F05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6B">
              <w:rPr>
                <w:sz w:val="22"/>
                <w:szCs w:val="22"/>
                <w:lang w:bidi="ru-RU"/>
              </w:rPr>
              <w:t>Экономическая природа налога на прибыль. Плательщики и объект налогообложения. Классификация доходов и расходов для целей налогообложения. Доходы, не учитываемые при налогообложении прибыли. Порядок начисления амортизации для целей налогообложения. Понятие нормируемых расходов. Определение даты получения доходов и даты осуществления расходов. Порядок определения налогооблагаемой прибыли. Налоговый учет. Ставки налога на прибыль. Особенности налогообложения отдельных видов доходов. Налоговый и отчетный периоды. Порядок исчисления налога и авансовых платежей. Сроки и порядок уплаты, особенности формирования налоговой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B9B846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DF3257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9B1670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B89092" w14:textId="77777777" w:rsidR="004475DA" w:rsidRPr="000F05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9DE45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712728" w14:textId="77777777" w:rsidR="004475DA" w:rsidRPr="000F05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Тема 6. Налог на доходы физических лиц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F81B0C" w14:textId="77777777" w:rsidR="004475DA" w:rsidRPr="000F05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6B">
              <w:rPr>
                <w:sz w:val="22"/>
                <w:szCs w:val="22"/>
                <w:lang w:bidi="ru-RU"/>
              </w:rPr>
              <w:t>Экономическое содержание налога на доходы физических лиц. Плательщики и объект обложения НДФЛ. Порядок формирования налоговой базы. Доходы, не подлежащие налогообложению. Налоговые вычеты: стандартные, социальные, имущественные, инвестиционные, профессиональные. Налоговые ставки. Порядок исчисления и уплаты НДФЛ. Декларирование доходов.  Состав и порядок предоставления налоговой отчетности по НДФЛ.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327C64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DAEAC8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6DEE6C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07111" w14:textId="77777777" w:rsidR="004475DA" w:rsidRPr="000F05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252B2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27003C" w14:textId="77777777" w:rsidR="004475DA" w:rsidRPr="000F05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Тема 7. Страховые взносы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40F90F" w14:textId="77777777" w:rsidR="004475DA" w:rsidRPr="000F05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6B">
              <w:rPr>
                <w:sz w:val="22"/>
                <w:szCs w:val="22"/>
                <w:lang w:bidi="ru-RU"/>
              </w:rPr>
              <w:t>Экономическое содержание страховых взносов. Плательщики, объекты обложения, база для исчисления страховых взносов. Расчетный и отчетные периоды. Тарифы страховых взносов. Порядок исчисления и уплаты страховых взносов различными категориями плательщиков. Отчетность по страховым взносам.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9F6048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3D8DF6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7BEE1B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6A768B" w14:textId="77777777" w:rsidR="004475DA" w:rsidRPr="000F05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CC5F1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988F09" w14:textId="77777777" w:rsidR="004475DA" w:rsidRPr="000F05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Тема 8. Специальные налоговые режимы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B40E81" w14:textId="77777777" w:rsidR="004475DA" w:rsidRPr="000F05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6B">
              <w:rPr>
                <w:sz w:val="22"/>
                <w:szCs w:val="22"/>
                <w:lang w:bidi="ru-RU"/>
              </w:rPr>
              <w:t>Понятие и виды специальных налоговых режимов РФ. Упрощенная система налогообложения. Налогоплательщики, объект налогообложения единого налога. Порядок определения доходов и расходов. Налоговая база и ставки единого налога. Порядок исчисления и уплаты единого налога. Автоматизированная упрощенная система налогообложения. Патентная система налогообложения. Налог на профессиональный доход. Единый сельскохозяйственный налог.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9D5A96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A8D94C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A52A48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53C554" w14:textId="77777777" w:rsidR="004475DA" w:rsidRPr="000F05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EB4594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0D60CC4" w14:textId="77777777" w:rsidR="00313ACD" w:rsidRPr="000F056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056B">
              <w:rPr>
                <w:rFonts w:ascii="Times New Roman" w:hAnsi="Times New Roman" w:cs="Times New Roman"/>
                <w:b/>
                <w:lang w:bidi="ru-RU"/>
              </w:rPr>
              <w:t>Раздел IV. Имущественные налоги</w:t>
            </w:r>
          </w:p>
        </w:tc>
      </w:tr>
      <w:tr w:rsidR="005B37A7" w:rsidRPr="005B37A7" w14:paraId="23034D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D0BFDF" w14:textId="77777777" w:rsidR="004475DA" w:rsidRPr="000F05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Тема 9. Налог на имущество организаций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5DA842" w14:textId="77777777" w:rsidR="004475DA" w:rsidRPr="000F05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6B">
              <w:rPr>
                <w:sz w:val="22"/>
                <w:szCs w:val="22"/>
                <w:lang w:bidi="ru-RU"/>
              </w:rPr>
              <w:t>Сущность и значение имущественных налогов. Плательщики, объект, налоговая база налога на имущество организаций. Кадастровая стоимость. Ставки, налоговые льготы. Порядок и сроки уплаты в бюджет.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0CF731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73FF60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18C0EC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ADD64E" w14:textId="77777777" w:rsidR="004475DA" w:rsidRPr="000F05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953F1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C0CED6" w14:textId="77777777" w:rsidR="004475DA" w:rsidRPr="000F05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Тема 10. Налог на имущество физических лиц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CBCF72" w14:textId="77777777" w:rsidR="004475DA" w:rsidRPr="000F05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6B">
              <w:rPr>
                <w:sz w:val="22"/>
                <w:szCs w:val="22"/>
                <w:lang w:bidi="ru-RU"/>
              </w:rPr>
              <w:t>Плательщики налога на имущество физических лиц. Роль налога на имущество физических лиц в формировании местных бюджетов. Объекты обложения, налоговая база, налоговые льготы, ставки. Порядок исчисления и уплаты налога на имущество физических 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E20AE1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C811A3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596106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EBEF9B" w14:textId="77777777" w:rsidR="004475DA" w:rsidRPr="000F05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7B96E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69DC60" w14:textId="77777777" w:rsidR="004475DA" w:rsidRPr="000F05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Тема 11. Транспортный налог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380066" w14:textId="77777777" w:rsidR="004475DA" w:rsidRPr="000F05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6B">
              <w:rPr>
                <w:sz w:val="22"/>
                <w:szCs w:val="22"/>
                <w:lang w:bidi="ru-RU"/>
              </w:rPr>
              <w:t>Плательщики, объекты обложения, налоговая база, ставки транспортного налога. Права органов власти субъектов РФ при введении транспортного налога. Порядок исчисления и уплаты транспортного налога с учетом региональных особенностей.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744BBB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8A1661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897217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EA9095" w14:textId="77777777" w:rsidR="004475DA" w:rsidRPr="000F05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AAA94C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FDADF05" w14:textId="77777777" w:rsidR="00313ACD" w:rsidRPr="000F056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056B">
              <w:rPr>
                <w:rFonts w:ascii="Times New Roman" w:hAnsi="Times New Roman" w:cs="Times New Roman"/>
                <w:b/>
                <w:lang w:bidi="ru-RU"/>
              </w:rPr>
              <w:t>Раздел V. Платежи за природные ресурсы. Другие налоги и сборы с юридических и физических лиц</w:t>
            </w:r>
          </w:p>
        </w:tc>
      </w:tr>
      <w:tr w:rsidR="005B37A7" w:rsidRPr="005B37A7" w14:paraId="51E00C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1AD847" w14:textId="77777777" w:rsidR="004475DA" w:rsidRPr="000F05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Тема 12. Состав и назначение платежей за пользование природными ресурсами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E82657" w14:textId="77777777" w:rsidR="004475DA" w:rsidRPr="000F05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6B">
              <w:rPr>
                <w:sz w:val="22"/>
                <w:szCs w:val="22"/>
                <w:lang w:bidi="ru-RU"/>
              </w:rPr>
              <w:t>Экономическое содержание и состав платежей за природные ресурсы, их значение. Налог на добычу полезных ископаемых: налогоплательщики, объекты налогообложения, определение количества и порядок оценки стоимости добытых полезных ископаемых при определении налоговой базы. Налоговый период, порядок исчисления и сроки уплаты. Водный налог: назначение и основные элементы. Земельный налог: назначение и основные элементы. Сбор за пользование объектами животного мира и за пользование объектами водных биологических ресурсов. Налог на дополнительный доход от добычи углеводородного сырья.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13858A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F6BFDF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2BA575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772C02" w14:textId="77777777" w:rsidR="004475DA" w:rsidRPr="000F05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97D2A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4DCC5F" w14:textId="77777777" w:rsidR="004475DA" w:rsidRPr="000F05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Тема 13. Налог на игорный бизнес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A621DF" w14:textId="77777777" w:rsidR="004475DA" w:rsidRPr="000F05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6B">
              <w:rPr>
                <w:sz w:val="22"/>
                <w:szCs w:val="22"/>
                <w:lang w:bidi="ru-RU"/>
              </w:rPr>
              <w:t>Налогоплательщики налога на игорный бизнес и объекты налогообложения. Налоговая база и ставки налога на игорный бизнес. Порядок исчисления и сроки уплаты в бюджет.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6E14D3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218798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5B9ABF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4C8AFE" w14:textId="77777777" w:rsidR="004475DA" w:rsidRPr="000F05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3BE2B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E6D100" w14:textId="77777777" w:rsidR="004475DA" w:rsidRPr="000F056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Тема 14. Государственная пошлина и торговый сбор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ECC378" w14:textId="77777777" w:rsidR="004475DA" w:rsidRPr="000F056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F056B">
              <w:rPr>
                <w:sz w:val="22"/>
                <w:szCs w:val="22"/>
                <w:lang w:bidi="ru-RU"/>
              </w:rPr>
              <w:t>Назначение государственной пошлины. Плательщики, порядок и сроки уплаты государственной пошлины. Размеры государственной пошлины по делам, рассматриваемым в судах; за совершение нотариальных действий; за государственную регистрацию актов гражданского состояния и за совершение других действий. Льготы по уплате государственной пошлины. Торговый сбор: плательщики, объект обложения, ставки, период обложения, порядок исчисления и уплаты.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39D99" w14:textId="77777777" w:rsidR="004475DA" w:rsidRPr="000F056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91C99B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EFFCAD" w14:textId="77777777" w:rsidR="004475DA" w:rsidRPr="000F056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D499E" w14:textId="77777777" w:rsidR="004475DA" w:rsidRPr="000F056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056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F056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056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F056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056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F056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F056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F056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F056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056B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F056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056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F056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F056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F056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F056B">
              <w:rPr>
                <w:rFonts w:eastAsiaTheme="minorHAnsi"/>
                <w:b/>
                <w:sz w:val="22"/>
                <w:szCs w:val="22"/>
                <w:lang w:eastAsia="en-US"/>
              </w:rPr>
              <w:t>110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0"/>
        <w:gridCol w:w="3777"/>
      </w:tblGrid>
      <w:tr w:rsidR="00262CF0" w:rsidRPr="000F056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F056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056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F056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056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F056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F056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</w:rPr>
              <w:t>Налоги и налогообложение</w:t>
            </w:r>
            <w:proofErr w:type="gramStart"/>
            <w:r w:rsidRPr="000F056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F056B">
              <w:rPr>
                <w:rFonts w:ascii="Times New Roman" w:hAnsi="Times New Roman" w:cs="Times New Roman"/>
              </w:rPr>
              <w:t xml:space="preserve"> учебник / под ред. Р.А. Петуховой. – СПб. : Изд-во СПбГЭУ, 2022. – 261 </w:t>
            </w:r>
            <w:proofErr w:type="gramStart"/>
            <w:r w:rsidRPr="000F056B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F056B" w:rsidRDefault="006C48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F056B">
                <w:rPr>
                  <w:color w:val="00008B"/>
                  <w:u w:val="single"/>
                </w:rPr>
                <w:t>https://opac.unecon.ru/elibrar ... 83%D1%85%D0%BE%D0%B2%D0%B0.pdf</w:t>
              </w:r>
            </w:hyperlink>
          </w:p>
        </w:tc>
      </w:tr>
      <w:tr w:rsidR="00262CF0" w:rsidRPr="000F056B" w14:paraId="086A3E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8E5C5E" w14:textId="77777777" w:rsidR="00262CF0" w:rsidRPr="000F056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</w:rPr>
              <w:t>Корпоративный налоговый менеджмент</w:t>
            </w:r>
            <w:proofErr w:type="gramStart"/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:</w:t>
            </w:r>
            <w:proofErr w:type="gramEnd"/>
            <w:r w:rsidRPr="000F056B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/ М.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М.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0F056B">
              <w:rPr>
                <w:rFonts w:ascii="Times New Roman" w:hAnsi="Times New Roman" w:cs="Times New Roman"/>
              </w:rPr>
              <w:t>Шадурская</w:t>
            </w:r>
            <w:proofErr w:type="spellEnd"/>
            <w:r w:rsidRPr="000F056B">
              <w:rPr>
                <w:rFonts w:ascii="Times New Roman" w:hAnsi="Times New Roman" w:cs="Times New Roman"/>
              </w:rPr>
              <w:t>, Е.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А.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Смородина, И.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В.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Торопова, Т.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В.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0F056B">
              <w:rPr>
                <w:rFonts w:ascii="Times New Roman" w:hAnsi="Times New Roman" w:cs="Times New Roman"/>
              </w:rPr>
              <w:t>Бакунова</w:t>
            </w:r>
            <w:proofErr w:type="spellEnd"/>
            <w:r w:rsidRPr="000F056B">
              <w:rPr>
                <w:rFonts w:ascii="Times New Roman" w:hAnsi="Times New Roman" w:cs="Times New Roman"/>
              </w:rPr>
              <w:t>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0F056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F056B">
              <w:rPr>
                <w:rFonts w:ascii="Times New Roman" w:hAnsi="Times New Roman" w:cs="Times New Roman"/>
              </w:rPr>
              <w:t>. и доп.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— Москва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0F056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F056B">
              <w:rPr>
                <w:rFonts w:ascii="Times New Roman" w:hAnsi="Times New Roman" w:cs="Times New Roman"/>
              </w:rPr>
              <w:t>, 2023.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— 240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с.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— (Высшее образование).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 xml:space="preserve">— </w:t>
            </w:r>
            <w:r w:rsidRPr="000F056B">
              <w:rPr>
                <w:rFonts w:ascii="Times New Roman" w:hAnsi="Times New Roman" w:cs="Times New Roman"/>
                <w:lang w:val="en-US"/>
              </w:rPr>
              <w:t>ISBN </w:t>
            </w:r>
            <w:r w:rsidRPr="000F056B">
              <w:rPr>
                <w:rFonts w:ascii="Times New Roman" w:hAnsi="Times New Roman" w:cs="Times New Roman"/>
              </w:rPr>
              <w:t>978-5-534-16122-9.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7A505F" w14:textId="77777777" w:rsidR="00262CF0" w:rsidRPr="000F056B" w:rsidRDefault="006C48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F056B">
                <w:rPr>
                  <w:color w:val="00008B"/>
                  <w:u w:val="single"/>
                </w:rPr>
                <w:t>https://urait.ru/bcode/530484</w:t>
              </w:r>
            </w:hyperlink>
          </w:p>
        </w:tc>
      </w:tr>
      <w:tr w:rsidR="00262CF0" w:rsidRPr="000F056B" w14:paraId="5D4036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F1728A" w14:textId="77777777" w:rsidR="00262CF0" w:rsidRPr="000F056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</w:rPr>
              <w:t>Пименов, Н.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А.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 xml:space="preserve"> Налоговый менеджмент</w:t>
            </w:r>
            <w:proofErr w:type="gramStart"/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:</w:t>
            </w:r>
            <w:proofErr w:type="gramEnd"/>
            <w:r w:rsidRPr="000F056B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/ Н.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А.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Пименов.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— 3-е изд.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— Москва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0F056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F056B">
              <w:rPr>
                <w:rFonts w:ascii="Times New Roman" w:hAnsi="Times New Roman" w:cs="Times New Roman"/>
              </w:rPr>
              <w:t>, 2023.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— 328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с.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>— (Высшее образование).</w:t>
            </w:r>
            <w:r w:rsidRPr="000F056B">
              <w:rPr>
                <w:rFonts w:ascii="Times New Roman" w:hAnsi="Times New Roman" w:cs="Times New Roman"/>
                <w:lang w:val="en-US"/>
              </w:rPr>
              <w:t> </w:t>
            </w:r>
            <w:r w:rsidRPr="000F056B">
              <w:rPr>
                <w:rFonts w:ascii="Times New Roman" w:hAnsi="Times New Roman" w:cs="Times New Roman"/>
              </w:rPr>
              <w:t xml:space="preserve">— </w:t>
            </w:r>
            <w:r w:rsidRPr="000F056B">
              <w:rPr>
                <w:rFonts w:ascii="Times New Roman" w:hAnsi="Times New Roman" w:cs="Times New Roman"/>
                <w:lang w:val="en-US"/>
              </w:rPr>
              <w:t>ISBN </w:t>
            </w:r>
            <w:r w:rsidRPr="000F056B">
              <w:rPr>
                <w:rFonts w:ascii="Times New Roman" w:hAnsi="Times New Roman" w:cs="Times New Roman"/>
              </w:rPr>
              <w:t>978-5-534-14757-5.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C3FFFC" w14:textId="77777777" w:rsidR="00262CF0" w:rsidRPr="000F056B" w:rsidRDefault="006C48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F056B">
                <w:rPr>
                  <w:color w:val="00008B"/>
                  <w:u w:val="single"/>
                </w:rPr>
                <w:t>https://urait.ru/bcode/511228</w:t>
              </w:r>
            </w:hyperlink>
          </w:p>
        </w:tc>
      </w:tr>
      <w:tr w:rsidR="00262CF0" w:rsidRPr="000F056B" w14:paraId="70C55B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88B7F0" w14:textId="77777777" w:rsidR="00262CF0" w:rsidRPr="000F056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F056B">
              <w:rPr>
                <w:rFonts w:ascii="Times New Roman" w:hAnsi="Times New Roman" w:cs="Times New Roman"/>
              </w:rPr>
              <w:t xml:space="preserve">Налоги и налогообложение : практикум : направления подготовки 38.03.01 - «Экономика», направленность (профили: «Финансы и кредит»; «Бухгалтерский учет, анализ и аудит»); 38.03.02 – «Менеджмент»; 38.03.04 – «Государственное и муниципальное управление» / </w:t>
            </w:r>
            <w:proofErr w:type="spellStart"/>
            <w:r w:rsidRPr="000F056B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0F056B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0F056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F056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F056B">
              <w:rPr>
                <w:rFonts w:ascii="Times New Roman" w:hAnsi="Times New Roman" w:cs="Times New Roman"/>
              </w:rPr>
              <w:t>экон</w:t>
            </w:r>
            <w:proofErr w:type="spellEnd"/>
            <w:r w:rsidRPr="000F056B">
              <w:rPr>
                <w:rFonts w:ascii="Times New Roman" w:hAnsi="Times New Roman" w:cs="Times New Roman"/>
              </w:rPr>
              <w:t>. ун-т, Каф. финансов ; [сост.: Гусейнова Г.М. и др.] ; [под ред. Петуховой Р.А.]Санкт-Петербург : [б. и.], 20211 файл (1,94 МБ)</w:t>
            </w:r>
            <w:proofErr w:type="spellStart"/>
            <w:r w:rsidRPr="000F056B">
              <w:rPr>
                <w:rFonts w:ascii="Times New Roman" w:hAnsi="Times New Roman" w:cs="Times New Roman"/>
              </w:rPr>
              <w:t>Загл</w:t>
            </w:r>
            <w:proofErr w:type="spellEnd"/>
            <w:r w:rsidRPr="000F056B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0F056B">
              <w:rPr>
                <w:rFonts w:ascii="Times New Roman" w:hAnsi="Times New Roman" w:cs="Times New Roman"/>
              </w:rPr>
              <w:t>экранаАвторизованный</w:t>
            </w:r>
            <w:proofErr w:type="spellEnd"/>
            <w:r w:rsidRPr="000F056B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0F056B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0F056B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0F056B">
              <w:rPr>
                <w:rFonts w:ascii="Times New Roman" w:hAnsi="Times New Roman" w:cs="Times New Roman"/>
              </w:rPr>
              <w:t>электронныйПеч</w:t>
            </w:r>
            <w:proofErr w:type="spellEnd"/>
            <w:r w:rsidRPr="000F056B">
              <w:rPr>
                <w:rFonts w:ascii="Times New Roman" w:hAnsi="Times New Roman" w:cs="Times New Roman"/>
              </w:rPr>
              <w:t xml:space="preserve">. аналога не </w:t>
            </w:r>
            <w:proofErr w:type="spellStart"/>
            <w:r w:rsidRPr="000F056B">
              <w:rPr>
                <w:rFonts w:ascii="Times New Roman" w:hAnsi="Times New Roman" w:cs="Times New Roman"/>
              </w:rPr>
              <w:t>имеетсяСреди</w:t>
            </w:r>
            <w:proofErr w:type="spellEnd"/>
            <w:r w:rsidRPr="000F056B">
              <w:rPr>
                <w:rFonts w:ascii="Times New Roman" w:hAnsi="Times New Roman" w:cs="Times New Roman"/>
              </w:rPr>
              <w:t xml:space="preserve"> сост. также: </w:t>
            </w:r>
            <w:proofErr w:type="spellStart"/>
            <w:r w:rsidRPr="000F056B">
              <w:rPr>
                <w:rFonts w:ascii="Times New Roman" w:hAnsi="Times New Roman" w:cs="Times New Roman"/>
              </w:rPr>
              <w:t>Л.А.Дьячкина</w:t>
            </w:r>
            <w:proofErr w:type="spellEnd"/>
            <w:r w:rsidRPr="000F056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F056B">
              <w:rPr>
                <w:rFonts w:ascii="Times New Roman" w:hAnsi="Times New Roman" w:cs="Times New Roman"/>
              </w:rPr>
              <w:t>И.А.Кацюба</w:t>
            </w:r>
            <w:proofErr w:type="spellEnd"/>
            <w:r w:rsidRPr="000F056B">
              <w:rPr>
                <w:rFonts w:ascii="Times New Roman" w:hAnsi="Times New Roman" w:cs="Times New Roman"/>
              </w:rPr>
              <w:t>, И.Н. Павлова, Р.А. Петухова, Е.А. Фирсова.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051362" w14:textId="77777777" w:rsidR="00262CF0" w:rsidRPr="000F056B" w:rsidRDefault="006C48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F056B">
                <w:rPr>
                  <w:color w:val="00008B"/>
                  <w:u w:val="single"/>
                </w:rPr>
                <w:t>https://opac.unecon.ru/elibrar ... 20%D0%9D%D0%B8%D0%9D%D0%9E.pdf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5155686" w14:textId="77777777" w:rsidTr="007B550D">
        <w:tc>
          <w:tcPr>
            <w:tcW w:w="9345" w:type="dxa"/>
          </w:tcPr>
          <w:p w14:paraId="5E66B4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D23501B" w14:textId="77777777" w:rsidTr="007B550D">
        <w:tc>
          <w:tcPr>
            <w:tcW w:w="9345" w:type="dxa"/>
          </w:tcPr>
          <w:p w14:paraId="3EA50E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6ABC07B" w14:textId="77777777" w:rsidTr="007B550D">
        <w:tc>
          <w:tcPr>
            <w:tcW w:w="9345" w:type="dxa"/>
          </w:tcPr>
          <w:p w14:paraId="2EC500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76284D7" w14:textId="77777777" w:rsidTr="007B550D">
        <w:tc>
          <w:tcPr>
            <w:tcW w:w="9345" w:type="dxa"/>
          </w:tcPr>
          <w:p w14:paraId="160420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C48C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F056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F056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056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F056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056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F056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F05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56B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05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F056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0F056B">
              <w:rPr>
                <w:sz w:val="22"/>
                <w:szCs w:val="22"/>
              </w:rPr>
              <w:t>шт.ничего</w:t>
            </w:r>
            <w:proofErr w:type="spellEnd"/>
            <w:r w:rsidRPr="000F056B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F05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56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F056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F056B" w14:paraId="6C7B3B8B" w14:textId="77777777" w:rsidTr="008416EB">
        <w:tc>
          <w:tcPr>
            <w:tcW w:w="7797" w:type="dxa"/>
            <w:shd w:val="clear" w:color="auto" w:fill="auto"/>
          </w:tcPr>
          <w:p w14:paraId="598EF2FD" w14:textId="77777777" w:rsidR="002C735C" w:rsidRPr="000F05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56B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05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F056B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0F056B">
              <w:rPr>
                <w:sz w:val="22"/>
                <w:szCs w:val="22"/>
              </w:rPr>
              <w:t>мКомпьютер</w:t>
            </w:r>
            <w:proofErr w:type="spellEnd"/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Gigabyte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H</w:t>
            </w:r>
            <w:r w:rsidRPr="000F056B">
              <w:rPr>
                <w:sz w:val="22"/>
                <w:szCs w:val="22"/>
              </w:rPr>
              <w:t>77</w:t>
            </w:r>
            <w:r w:rsidRPr="000F056B">
              <w:rPr>
                <w:sz w:val="22"/>
                <w:szCs w:val="22"/>
                <w:lang w:val="en-US"/>
              </w:rPr>
              <w:t>M</w:t>
            </w:r>
            <w:r w:rsidRPr="000F056B">
              <w:rPr>
                <w:sz w:val="22"/>
                <w:szCs w:val="22"/>
              </w:rPr>
              <w:t>-</w:t>
            </w:r>
            <w:r w:rsidRPr="000F056B">
              <w:rPr>
                <w:sz w:val="22"/>
                <w:szCs w:val="22"/>
                <w:lang w:val="en-US"/>
              </w:rPr>
              <w:t>D</w:t>
            </w:r>
            <w:r w:rsidRPr="000F056B">
              <w:rPr>
                <w:sz w:val="22"/>
                <w:szCs w:val="22"/>
              </w:rPr>
              <w:t>3</w:t>
            </w:r>
            <w:r w:rsidRPr="000F056B">
              <w:rPr>
                <w:sz w:val="22"/>
                <w:szCs w:val="22"/>
                <w:lang w:val="en-US"/>
              </w:rPr>
              <w:t>H</w:t>
            </w:r>
            <w:r w:rsidRPr="000F056B">
              <w:rPr>
                <w:sz w:val="22"/>
                <w:szCs w:val="22"/>
              </w:rPr>
              <w:t xml:space="preserve">, </w:t>
            </w:r>
            <w:r w:rsidRPr="000F056B">
              <w:rPr>
                <w:sz w:val="22"/>
                <w:szCs w:val="22"/>
                <w:lang w:val="en-US"/>
              </w:rPr>
              <w:t>Intel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Core</w:t>
            </w:r>
            <w:r w:rsidRPr="000F056B">
              <w:rPr>
                <w:sz w:val="22"/>
                <w:szCs w:val="22"/>
              </w:rPr>
              <w:t xml:space="preserve"> </w:t>
            </w:r>
            <w:proofErr w:type="spellStart"/>
            <w:r w:rsidRPr="000F05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056B">
              <w:rPr>
                <w:sz w:val="22"/>
                <w:szCs w:val="22"/>
              </w:rPr>
              <w:t>5-3570 3.4</w:t>
            </w:r>
            <w:r w:rsidRPr="000F056B">
              <w:rPr>
                <w:sz w:val="22"/>
                <w:szCs w:val="22"/>
                <w:lang w:val="en-US"/>
              </w:rPr>
              <w:t>GHz</w:t>
            </w:r>
            <w:r w:rsidRPr="000F056B">
              <w:rPr>
                <w:sz w:val="22"/>
                <w:szCs w:val="22"/>
              </w:rPr>
              <w:t>/ 4</w:t>
            </w:r>
            <w:r w:rsidRPr="000F056B">
              <w:rPr>
                <w:sz w:val="22"/>
                <w:szCs w:val="22"/>
                <w:lang w:val="en-US"/>
              </w:rPr>
              <w:t>Gb</w:t>
            </w:r>
            <w:r w:rsidRPr="000F056B">
              <w:rPr>
                <w:sz w:val="22"/>
                <w:szCs w:val="22"/>
              </w:rPr>
              <w:t xml:space="preserve"> /500</w:t>
            </w:r>
            <w:r w:rsidRPr="000F056B">
              <w:rPr>
                <w:sz w:val="22"/>
                <w:szCs w:val="22"/>
                <w:lang w:val="en-US"/>
              </w:rPr>
              <w:t>Gb</w:t>
            </w:r>
            <w:r w:rsidRPr="000F056B">
              <w:rPr>
                <w:sz w:val="22"/>
                <w:szCs w:val="22"/>
              </w:rPr>
              <w:t>/</w:t>
            </w:r>
            <w:r w:rsidRPr="000F056B">
              <w:rPr>
                <w:sz w:val="22"/>
                <w:szCs w:val="22"/>
                <w:lang w:val="en-US"/>
              </w:rPr>
              <w:t>LG</w:t>
            </w:r>
            <w:r w:rsidRPr="000F056B">
              <w:rPr>
                <w:sz w:val="22"/>
                <w:szCs w:val="22"/>
              </w:rPr>
              <w:t xml:space="preserve"> 942 </w:t>
            </w:r>
            <w:r w:rsidRPr="000F056B">
              <w:rPr>
                <w:sz w:val="22"/>
                <w:szCs w:val="22"/>
                <w:lang w:val="en-US"/>
              </w:rPr>
              <w:t>SE</w:t>
            </w:r>
            <w:r w:rsidRPr="000F056B">
              <w:rPr>
                <w:sz w:val="22"/>
                <w:szCs w:val="22"/>
              </w:rPr>
              <w:t xml:space="preserve"> - 1 шт., Мультимедийный проектор </w:t>
            </w:r>
            <w:r w:rsidRPr="000F056B">
              <w:rPr>
                <w:sz w:val="22"/>
                <w:szCs w:val="22"/>
                <w:lang w:val="en-US"/>
              </w:rPr>
              <w:t>NEC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ME</w:t>
            </w:r>
            <w:r w:rsidRPr="000F056B">
              <w:rPr>
                <w:sz w:val="22"/>
                <w:szCs w:val="22"/>
              </w:rPr>
              <w:t>401</w:t>
            </w:r>
            <w:r w:rsidRPr="000F056B">
              <w:rPr>
                <w:sz w:val="22"/>
                <w:szCs w:val="22"/>
                <w:lang w:val="en-US"/>
              </w:rPr>
              <w:t>X</w:t>
            </w:r>
            <w:r w:rsidRPr="000F056B">
              <w:rPr>
                <w:sz w:val="22"/>
                <w:szCs w:val="22"/>
              </w:rPr>
              <w:t xml:space="preserve"> - 1 шт., Экран с электроприводом </w:t>
            </w:r>
            <w:r w:rsidRPr="000F056B">
              <w:rPr>
                <w:sz w:val="22"/>
                <w:szCs w:val="22"/>
                <w:lang w:val="en-US"/>
              </w:rPr>
              <w:t>Draper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Baronet</w:t>
            </w:r>
            <w:r w:rsidRPr="000F056B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0F056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TA</w:t>
            </w:r>
            <w:r w:rsidRPr="000F056B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0F056B">
              <w:rPr>
                <w:sz w:val="22"/>
                <w:szCs w:val="22"/>
                <w:lang w:val="en-US"/>
              </w:rPr>
              <w:t>Hi</w:t>
            </w:r>
            <w:r w:rsidRPr="000F056B">
              <w:rPr>
                <w:sz w:val="22"/>
                <w:szCs w:val="22"/>
              </w:rPr>
              <w:t>-</w:t>
            </w:r>
            <w:r w:rsidRPr="000F056B">
              <w:rPr>
                <w:sz w:val="22"/>
                <w:szCs w:val="22"/>
                <w:lang w:val="en-US"/>
              </w:rPr>
              <w:t>Fi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PRO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MASK</w:t>
            </w:r>
            <w:r w:rsidRPr="000F056B">
              <w:rPr>
                <w:sz w:val="22"/>
                <w:szCs w:val="22"/>
              </w:rPr>
              <w:t>6</w:t>
            </w:r>
            <w:r w:rsidRPr="000F056B">
              <w:rPr>
                <w:sz w:val="22"/>
                <w:szCs w:val="22"/>
                <w:lang w:val="en-US"/>
              </w:rPr>
              <w:t>T</w:t>
            </w:r>
            <w:r w:rsidRPr="000F056B">
              <w:rPr>
                <w:sz w:val="22"/>
                <w:szCs w:val="22"/>
              </w:rPr>
              <w:t>-</w:t>
            </w:r>
            <w:r w:rsidRPr="000F056B">
              <w:rPr>
                <w:sz w:val="22"/>
                <w:szCs w:val="22"/>
                <w:lang w:val="en-US"/>
              </w:rPr>
              <w:t>W</w:t>
            </w:r>
            <w:r w:rsidRPr="000F056B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0CA74E" w14:textId="77777777" w:rsidR="002C735C" w:rsidRPr="000F05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56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F056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F056B" w14:paraId="3E90EE96" w14:textId="77777777" w:rsidTr="008416EB">
        <w:tc>
          <w:tcPr>
            <w:tcW w:w="7797" w:type="dxa"/>
            <w:shd w:val="clear" w:color="auto" w:fill="auto"/>
          </w:tcPr>
          <w:p w14:paraId="4EA82607" w14:textId="77777777" w:rsidR="002C735C" w:rsidRPr="000F05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56B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05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F056B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0F056B">
              <w:rPr>
                <w:sz w:val="22"/>
                <w:szCs w:val="22"/>
              </w:rPr>
              <w:t>оборудование:Учебная</w:t>
            </w:r>
            <w:proofErr w:type="spellEnd"/>
            <w:r w:rsidRPr="000F056B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0F056B">
              <w:rPr>
                <w:sz w:val="22"/>
                <w:szCs w:val="22"/>
                <w:lang w:val="en-US"/>
              </w:rPr>
              <w:t>Acer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Aspire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Z</w:t>
            </w:r>
            <w:r w:rsidRPr="000F056B">
              <w:rPr>
                <w:sz w:val="22"/>
                <w:szCs w:val="22"/>
              </w:rPr>
              <w:t xml:space="preserve">1811 в </w:t>
            </w:r>
            <w:proofErr w:type="spellStart"/>
            <w:r w:rsidRPr="000F056B">
              <w:rPr>
                <w:sz w:val="22"/>
                <w:szCs w:val="22"/>
              </w:rPr>
              <w:t>компл</w:t>
            </w:r>
            <w:proofErr w:type="spellEnd"/>
            <w:r w:rsidRPr="000F056B">
              <w:rPr>
                <w:sz w:val="22"/>
                <w:szCs w:val="22"/>
              </w:rPr>
              <w:t xml:space="preserve">.: </w:t>
            </w:r>
            <w:proofErr w:type="spellStart"/>
            <w:r w:rsidRPr="000F05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056B">
              <w:rPr>
                <w:sz w:val="22"/>
                <w:szCs w:val="22"/>
              </w:rPr>
              <w:t>5 2400</w:t>
            </w:r>
            <w:r w:rsidRPr="000F056B">
              <w:rPr>
                <w:sz w:val="22"/>
                <w:szCs w:val="22"/>
                <w:lang w:val="en-US"/>
              </w:rPr>
              <w:t>s</w:t>
            </w:r>
            <w:r w:rsidRPr="000F056B">
              <w:rPr>
                <w:sz w:val="22"/>
                <w:szCs w:val="22"/>
              </w:rPr>
              <w:t>/4</w:t>
            </w:r>
            <w:r w:rsidRPr="000F056B">
              <w:rPr>
                <w:sz w:val="22"/>
                <w:szCs w:val="22"/>
                <w:lang w:val="en-US"/>
              </w:rPr>
              <w:t>Gb</w:t>
            </w:r>
            <w:r w:rsidRPr="000F056B">
              <w:rPr>
                <w:sz w:val="22"/>
                <w:szCs w:val="22"/>
              </w:rPr>
              <w:t>/1</w:t>
            </w:r>
            <w:r w:rsidRPr="000F056B">
              <w:rPr>
                <w:sz w:val="22"/>
                <w:szCs w:val="22"/>
                <w:lang w:val="en-US"/>
              </w:rPr>
              <w:t>T</w:t>
            </w:r>
            <w:r w:rsidRPr="000F056B">
              <w:rPr>
                <w:sz w:val="22"/>
                <w:szCs w:val="22"/>
              </w:rPr>
              <w:t xml:space="preserve">б/ - 1 шт., Мультимедийный проектор </w:t>
            </w:r>
            <w:r w:rsidRPr="000F056B">
              <w:rPr>
                <w:sz w:val="22"/>
                <w:szCs w:val="22"/>
                <w:lang w:val="en-US"/>
              </w:rPr>
              <w:t>NEC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ME</w:t>
            </w:r>
            <w:r w:rsidRPr="000F056B">
              <w:rPr>
                <w:sz w:val="22"/>
                <w:szCs w:val="22"/>
              </w:rPr>
              <w:t>402</w:t>
            </w:r>
            <w:r w:rsidRPr="000F056B">
              <w:rPr>
                <w:sz w:val="22"/>
                <w:szCs w:val="22"/>
                <w:lang w:val="en-US"/>
              </w:rPr>
              <w:t>X</w:t>
            </w:r>
            <w:r w:rsidRPr="000F056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C7AEFD" w14:textId="77777777" w:rsidR="002C735C" w:rsidRPr="000F05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56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F056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F056B" w14:paraId="3FF56E23" w14:textId="77777777" w:rsidTr="008416EB">
        <w:tc>
          <w:tcPr>
            <w:tcW w:w="7797" w:type="dxa"/>
            <w:shd w:val="clear" w:color="auto" w:fill="auto"/>
          </w:tcPr>
          <w:p w14:paraId="591DBFB1" w14:textId="77777777" w:rsidR="002C735C" w:rsidRPr="000F05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56B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05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F056B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0F056B">
              <w:rPr>
                <w:sz w:val="22"/>
                <w:szCs w:val="22"/>
                <w:lang w:val="en-US"/>
              </w:rPr>
              <w:t>Acer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Aspire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Z</w:t>
            </w:r>
            <w:r w:rsidRPr="000F056B">
              <w:rPr>
                <w:sz w:val="22"/>
                <w:szCs w:val="22"/>
              </w:rPr>
              <w:t xml:space="preserve">1811 в </w:t>
            </w:r>
            <w:proofErr w:type="spellStart"/>
            <w:r w:rsidRPr="000F056B">
              <w:rPr>
                <w:sz w:val="22"/>
                <w:szCs w:val="22"/>
              </w:rPr>
              <w:t>компл</w:t>
            </w:r>
            <w:proofErr w:type="spellEnd"/>
            <w:r w:rsidRPr="000F056B">
              <w:rPr>
                <w:sz w:val="22"/>
                <w:szCs w:val="22"/>
              </w:rPr>
              <w:t xml:space="preserve">.: </w:t>
            </w:r>
            <w:proofErr w:type="spellStart"/>
            <w:r w:rsidRPr="000F05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056B">
              <w:rPr>
                <w:sz w:val="22"/>
                <w:szCs w:val="22"/>
              </w:rPr>
              <w:t>5 2400</w:t>
            </w:r>
            <w:r w:rsidRPr="000F056B">
              <w:rPr>
                <w:sz w:val="22"/>
                <w:szCs w:val="22"/>
                <w:lang w:val="en-US"/>
              </w:rPr>
              <w:t>s</w:t>
            </w:r>
            <w:r w:rsidRPr="000F056B">
              <w:rPr>
                <w:sz w:val="22"/>
                <w:szCs w:val="22"/>
              </w:rPr>
              <w:t>/4</w:t>
            </w:r>
            <w:r w:rsidRPr="000F056B">
              <w:rPr>
                <w:sz w:val="22"/>
                <w:szCs w:val="22"/>
                <w:lang w:val="en-US"/>
              </w:rPr>
              <w:t>Gb</w:t>
            </w:r>
            <w:r w:rsidRPr="000F056B">
              <w:rPr>
                <w:sz w:val="22"/>
                <w:szCs w:val="22"/>
              </w:rPr>
              <w:t>/1</w:t>
            </w:r>
            <w:r w:rsidRPr="000F056B">
              <w:rPr>
                <w:sz w:val="22"/>
                <w:szCs w:val="22"/>
                <w:lang w:val="en-US"/>
              </w:rPr>
              <w:t>T</w:t>
            </w:r>
            <w:r w:rsidRPr="000F056B">
              <w:rPr>
                <w:sz w:val="22"/>
                <w:szCs w:val="22"/>
              </w:rPr>
              <w:t xml:space="preserve">б/ - 1 шт., Компьютер </w:t>
            </w:r>
            <w:r w:rsidRPr="000F056B">
              <w:rPr>
                <w:sz w:val="22"/>
                <w:szCs w:val="22"/>
                <w:lang w:val="en-US"/>
              </w:rPr>
              <w:t>Intel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Core</w:t>
            </w:r>
            <w:r w:rsidRPr="000F056B">
              <w:rPr>
                <w:sz w:val="22"/>
                <w:szCs w:val="22"/>
              </w:rPr>
              <w:t xml:space="preserve"> </w:t>
            </w:r>
            <w:proofErr w:type="spellStart"/>
            <w:r w:rsidRPr="000F05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056B">
              <w:rPr>
                <w:sz w:val="22"/>
                <w:szCs w:val="22"/>
              </w:rPr>
              <w:t xml:space="preserve">5-3570 </w:t>
            </w:r>
            <w:proofErr w:type="spellStart"/>
            <w:r w:rsidRPr="000F056B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GA</w:t>
            </w:r>
            <w:r w:rsidRPr="000F056B">
              <w:rPr>
                <w:sz w:val="22"/>
                <w:szCs w:val="22"/>
              </w:rPr>
              <w:t>-</w:t>
            </w:r>
            <w:r w:rsidRPr="000F056B">
              <w:rPr>
                <w:sz w:val="22"/>
                <w:szCs w:val="22"/>
                <w:lang w:val="en-US"/>
              </w:rPr>
              <w:t>H</w:t>
            </w:r>
            <w:r w:rsidRPr="000F056B">
              <w:rPr>
                <w:sz w:val="22"/>
                <w:szCs w:val="22"/>
              </w:rPr>
              <w:t>77</w:t>
            </w:r>
            <w:r w:rsidRPr="000F056B">
              <w:rPr>
                <w:sz w:val="22"/>
                <w:szCs w:val="22"/>
                <w:lang w:val="en-US"/>
              </w:rPr>
              <w:t>M</w:t>
            </w:r>
            <w:r w:rsidRPr="000F056B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0F056B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EVID</w:t>
            </w:r>
            <w:r w:rsidRPr="000F056B">
              <w:rPr>
                <w:sz w:val="22"/>
                <w:szCs w:val="22"/>
              </w:rPr>
              <w:t xml:space="preserve"> 3.2 - 2 шт., Мультимедийный проектор </w:t>
            </w:r>
            <w:r w:rsidRPr="000F056B">
              <w:rPr>
                <w:sz w:val="22"/>
                <w:szCs w:val="22"/>
                <w:lang w:val="en-US"/>
              </w:rPr>
              <w:t>NEC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ME</w:t>
            </w:r>
            <w:r w:rsidRPr="000F056B">
              <w:rPr>
                <w:sz w:val="22"/>
                <w:szCs w:val="22"/>
              </w:rPr>
              <w:t>402</w:t>
            </w:r>
            <w:r w:rsidRPr="000F056B">
              <w:rPr>
                <w:sz w:val="22"/>
                <w:szCs w:val="22"/>
                <w:lang w:val="en-US"/>
              </w:rPr>
              <w:t>X</w:t>
            </w:r>
            <w:r w:rsidRPr="000F056B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0F056B">
              <w:rPr>
                <w:sz w:val="22"/>
                <w:szCs w:val="22"/>
                <w:lang w:val="en-US"/>
              </w:rPr>
              <w:t>Behringer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XM</w:t>
            </w:r>
            <w:r w:rsidRPr="000F056B">
              <w:rPr>
                <w:sz w:val="22"/>
                <w:szCs w:val="22"/>
              </w:rPr>
              <w:t xml:space="preserve">8500 </w:t>
            </w:r>
            <w:r w:rsidRPr="000F056B">
              <w:rPr>
                <w:sz w:val="22"/>
                <w:szCs w:val="22"/>
                <w:lang w:val="en-US"/>
              </w:rPr>
              <w:t>ULTRAVOICE</w:t>
            </w:r>
            <w:r w:rsidRPr="000F056B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4FC2EA" w14:textId="77777777" w:rsidR="002C735C" w:rsidRPr="000F05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56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F056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F056B" w14:paraId="309394FC" w14:textId="77777777" w:rsidTr="008416EB">
        <w:tc>
          <w:tcPr>
            <w:tcW w:w="7797" w:type="dxa"/>
            <w:shd w:val="clear" w:color="auto" w:fill="auto"/>
          </w:tcPr>
          <w:p w14:paraId="458F1A78" w14:textId="77777777" w:rsidR="002C735C" w:rsidRPr="000F05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56B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05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F056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0F056B">
              <w:rPr>
                <w:sz w:val="22"/>
                <w:szCs w:val="22"/>
              </w:rPr>
              <w:t>мМоноблок</w:t>
            </w:r>
            <w:proofErr w:type="spellEnd"/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Acer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Aspire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Z</w:t>
            </w:r>
            <w:r w:rsidRPr="000F056B">
              <w:rPr>
                <w:sz w:val="22"/>
                <w:szCs w:val="22"/>
              </w:rPr>
              <w:t xml:space="preserve">1811 в </w:t>
            </w:r>
            <w:proofErr w:type="spellStart"/>
            <w:r w:rsidRPr="000F056B">
              <w:rPr>
                <w:sz w:val="22"/>
                <w:szCs w:val="22"/>
              </w:rPr>
              <w:t>компл</w:t>
            </w:r>
            <w:proofErr w:type="spellEnd"/>
            <w:r w:rsidRPr="000F056B">
              <w:rPr>
                <w:sz w:val="22"/>
                <w:szCs w:val="22"/>
              </w:rPr>
              <w:t xml:space="preserve">.: </w:t>
            </w:r>
            <w:proofErr w:type="spellStart"/>
            <w:r w:rsidRPr="000F05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056B">
              <w:rPr>
                <w:sz w:val="22"/>
                <w:szCs w:val="22"/>
              </w:rPr>
              <w:t>5 2400</w:t>
            </w:r>
            <w:r w:rsidRPr="000F056B">
              <w:rPr>
                <w:sz w:val="22"/>
                <w:szCs w:val="22"/>
                <w:lang w:val="en-US"/>
              </w:rPr>
              <w:t>s</w:t>
            </w:r>
            <w:r w:rsidRPr="000F056B">
              <w:rPr>
                <w:sz w:val="22"/>
                <w:szCs w:val="22"/>
              </w:rPr>
              <w:t>/4</w:t>
            </w:r>
            <w:r w:rsidRPr="000F056B">
              <w:rPr>
                <w:sz w:val="22"/>
                <w:szCs w:val="22"/>
                <w:lang w:val="en-US"/>
              </w:rPr>
              <w:t>Gb</w:t>
            </w:r>
            <w:r w:rsidRPr="000F056B">
              <w:rPr>
                <w:sz w:val="22"/>
                <w:szCs w:val="22"/>
              </w:rPr>
              <w:t>/1</w:t>
            </w:r>
            <w:r w:rsidRPr="000F056B">
              <w:rPr>
                <w:sz w:val="22"/>
                <w:szCs w:val="22"/>
                <w:lang w:val="en-US"/>
              </w:rPr>
              <w:t>T</w:t>
            </w:r>
            <w:r w:rsidRPr="000F056B">
              <w:rPr>
                <w:sz w:val="22"/>
                <w:szCs w:val="22"/>
              </w:rPr>
              <w:t xml:space="preserve">б - 16 шт.,  Проектор </w:t>
            </w:r>
            <w:r w:rsidRPr="000F056B">
              <w:rPr>
                <w:sz w:val="22"/>
                <w:szCs w:val="22"/>
                <w:lang w:val="en-US"/>
              </w:rPr>
              <w:t>NEC</w:t>
            </w:r>
            <w:r w:rsidRPr="000F056B">
              <w:rPr>
                <w:sz w:val="22"/>
                <w:szCs w:val="22"/>
              </w:rPr>
              <w:t xml:space="preserve"> М350 Х  - 1 шт., Ноутбук </w:t>
            </w:r>
            <w:r w:rsidRPr="000F056B">
              <w:rPr>
                <w:sz w:val="22"/>
                <w:szCs w:val="22"/>
                <w:lang w:val="en-US"/>
              </w:rPr>
              <w:t>Samsung</w:t>
            </w:r>
            <w:r w:rsidRPr="000F056B">
              <w:rPr>
                <w:sz w:val="22"/>
                <w:szCs w:val="22"/>
              </w:rPr>
              <w:t xml:space="preserve"> </w:t>
            </w:r>
            <w:r w:rsidRPr="000F056B">
              <w:rPr>
                <w:sz w:val="22"/>
                <w:szCs w:val="22"/>
                <w:lang w:val="en-US"/>
              </w:rPr>
              <w:t>NP</w:t>
            </w:r>
            <w:r w:rsidRPr="000F056B">
              <w:rPr>
                <w:sz w:val="22"/>
                <w:szCs w:val="22"/>
              </w:rPr>
              <w:t>-</w:t>
            </w:r>
            <w:r w:rsidRPr="000F056B">
              <w:rPr>
                <w:sz w:val="22"/>
                <w:szCs w:val="22"/>
                <w:lang w:val="en-US"/>
              </w:rPr>
              <w:t>R</w:t>
            </w:r>
            <w:r w:rsidRPr="000F056B">
              <w:rPr>
                <w:sz w:val="22"/>
                <w:szCs w:val="22"/>
              </w:rPr>
              <w:t>780-</w:t>
            </w:r>
            <w:r w:rsidRPr="000F056B">
              <w:rPr>
                <w:sz w:val="22"/>
                <w:szCs w:val="22"/>
                <w:lang w:val="en-US"/>
              </w:rPr>
              <w:t>JS</w:t>
            </w:r>
            <w:r w:rsidRPr="000F056B">
              <w:rPr>
                <w:sz w:val="22"/>
                <w:szCs w:val="22"/>
              </w:rPr>
              <w:t xml:space="preserve">04 </w:t>
            </w:r>
            <w:proofErr w:type="spellStart"/>
            <w:r w:rsidRPr="000F05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056B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F73AB3" w14:textId="77777777" w:rsidR="002C735C" w:rsidRPr="000F056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56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F056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687C" w14:paraId="5EE30EEE" w14:textId="77777777" w:rsidTr="00AA5B6D">
        <w:tc>
          <w:tcPr>
            <w:tcW w:w="562" w:type="dxa"/>
          </w:tcPr>
          <w:p w14:paraId="28484373" w14:textId="77777777" w:rsidR="00A9687C" w:rsidRPr="000F056B" w:rsidRDefault="00A9687C" w:rsidP="00AA5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7504E91" w14:textId="77777777" w:rsidR="00A9687C" w:rsidRPr="00A9687C" w:rsidRDefault="00A9687C" w:rsidP="00AA5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968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9687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9687C" w14:paraId="5A1C9382" w14:textId="77777777" w:rsidTr="00801458">
        <w:tc>
          <w:tcPr>
            <w:tcW w:w="2336" w:type="dxa"/>
          </w:tcPr>
          <w:p w14:paraId="4C518DAB" w14:textId="77777777" w:rsidR="005D65A5" w:rsidRPr="00A968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968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968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968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9687C" w14:paraId="07658034" w14:textId="77777777" w:rsidTr="00801458">
        <w:tc>
          <w:tcPr>
            <w:tcW w:w="2336" w:type="dxa"/>
          </w:tcPr>
          <w:p w14:paraId="1553D698" w14:textId="78F29BFB" w:rsidR="005D65A5" w:rsidRPr="00A968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9687C" w:rsidRDefault="007478E0" w:rsidP="00801458">
            <w:pPr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9687C" w:rsidRDefault="007478E0" w:rsidP="00801458">
            <w:pPr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9687C" w:rsidRDefault="007478E0" w:rsidP="00801458">
            <w:pPr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A9687C" w14:paraId="57E977B2" w14:textId="77777777" w:rsidTr="00801458">
        <w:tc>
          <w:tcPr>
            <w:tcW w:w="2336" w:type="dxa"/>
          </w:tcPr>
          <w:p w14:paraId="28C7449D" w14:textId="77777777" w:rsidR="005D65A5" w:rsidRPr="00A968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A0164B" w14:textId="77777777" w:rsidR="005D65A5" w:rsidRPr="00A9687C" w:rsidRDefault="007478E0" w:rsidP="00801458">
            <w:pPr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3B844497" w14:textId="77777777" w:rsidR="005D65A5" w:rsidRPr="00A9687C" w:rsidRDefault="007478E0" w:rsidP="00801458">
            <w:pPr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482CBF" w14:textId="77777777" w:rsidR="005D65A5" w:rsidRPr="00A9687C" w:rsidRDefault="007478E0" w:rsidP="00801458">
            <w:pPr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  <w:lang w:val="en-US"/>
              </w:rPr>
              <w:t>3-6,8</w:t>
            </w:r>
          </w:p>
        </w:tc>
      </w:tr>
      <w:tr w:rsidR="005D65A5" w:rsidRPr="00A9687C" w14:paraId="6F2EB39C" w14:textId="77777777" w:rsidTr="00801458">
        <w:tc>
          <w:tcPr>
            <w:tcW w:w="2336" w:type="dxa"/>
          </w:tcPr>
          <w:p w14:paraId="32A1DF7A" w14:textId="77777777" w:rsidR="005D65A5" w:rsidRPr="00A968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070FCF" w14:textId="77777777" w:rsidR="005D65A5" w:rsidRPr="00A9687C" w:rsidRDefault="007478E0" w:rsidP="00801458">
            <w:pPr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F62C6D" w14:textId="77777777" w:rsidR="005D65A5" w:rsidRPr="00A9687C" w:rsidRDefault="007478E0" w:rsidP="00801458">
            <w:pPr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131C39" w14:textId="77777777" w:rsidR="005D65A5" w:rsidRPr="00A9687C" w:rsidRDefault="007478E0" w:rsidP="00801458">
            <w:pPr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Pr="00A9687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9687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9687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9687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687C" w:rsidRPr="00A9687C" w14:paraId="6F160DFF" w14:textId="77777777" w:rsidTr="00AA5B6D">
        <w:tc>
          <w:tcPr>
            <w:tcW w:w="562" w:type="dxa"/>
          </w:tcPr>
          <w:p w14:paraId="434E093F" w14:textId="77777777" w:rsidR="00A9687C" w:rsidRPr="00A9687C" w:rsidRDefault="00A9687C" w:rsidP="00AA5B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3C59C9E" w14:textId="77777777" w:rsidR="00A9687C" w:rsidRPr="00A9687C" w:rsidRDefault="00A9687C" w:rsidP="00AA5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C09CD9" w14:textId="77777777" w:rsidR="00A9687C" w:rsidRPr="00A9687C" w:rsidRDefault="00A9687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9687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9687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9687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9687C" w14:paraId="0267C479" w14:textId="77777777" w:rsidTr="00801458">
        <w:tc>
          <w:tcPr>
            <w:tcW w:w="2500" w:type="pct"/>
          </w:tcPr>
          <w:p w14:paraId="37F699C9" w14:textId="77777777" w:rsidR="00B8237E" w:rsidRPr="00A968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968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9687C" w14:paraId="3F240151" w14:textId="77777777" w:rsidTr="00801458">
        <w:tc>
          <w:tcPr>
            <w:tcW w:w="2500" w:type="pct"/>
          </w:tcPr>
          <w:p w14:paraId="61E91592" w14:textId="61A0874C" w:rsidR="00B8237E" w:rsidRPr="00A968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687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9687C" w:rsidRDefault="005C548A" w:rsidP="00801458">
            <w:pPr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A9687C" w14:paraId="0AC87E69" w14:textId="77777777" w:rsidTr="00801458">
        <w:tc>
          <w:tcPr>
            <w:tcW w:w="2500" w:type="pct"/>
          </w:tcPr>
          <w:p w14:paraId="370D3D8E" w14:textId="77777777" w:rsidR="00B8237E" w:rsidRPr="00A968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687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1FF50B9" w14:textId="77777777" w:rsidR="00B8237E" w:rsidRPr="00A9687C" w:rsidRDefault="005C548A" w:rsidP="00801458">
            <w:pPr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9687C" w14:paraId="719897AE" w14:textId="77777777" w:rsidTr="00801458">
        <w:tc>
          <w:tcPr>
            <w:tcW w:w="2500" w:type="pct"/>
          </w:tcPr>
          <w:p w14:paraId="48A63445" w14:textId="77777777" w:rsidR="00B8237E" w:rsidRPr="00A9687C" w:rsidRDefault="00B8237E" w:rsidP="00801458">
            <w:pPr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B3028C3" w14:textId="77777777" w:rsidR="00B8237E" w:rsidRPr="00A9687C" w:rsidRDefault="005C548A" w:rsidP="00801458">
            <w:pPr>
              <w:rPr>
                <w:rFonts w:ascii="Times New Roman" w:hAnsi="Times New Roman" w:cs="Times New Roman"/>
              </w:rPr>
            </w:pPr>
            <w:r w:rsidRPr="00A9687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Pr="00A9687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84B05" w14:textId="77777777" w:rsidR="006C48CA" w:rsidRDefault="006C48CA" w:rsidP="00315CA6">
      <w:pPr>
        <w:spacing w:after="0" w:line="240" w:lineRule="auto"/>
      </w:pPr>
      <w:r>
        <w:separator/>
      </w:r>
    </w:p>
  </w:endnote>
  <w:endnote w:type="continuationSeparator" w:id="0">
    <w:p w14:paraId="2747B9F4" w14:textId="77777777" w:rsidR="006C48CA" w:rsidRDefault="006C48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5D3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059213" w14:textId="77777777" w:rsidR="006C48CA" w:rsidRDefault="006C48CA" w:rsidP="00315CA6">
      <w:pPr>
        <w:spacing w:after="0" w:line="240" w:lineRule="auto"/>
      </w:pPr>
      <w:r>
        <w:separator/>
      </w:r>
    </w:p>
  </w:footnote>
  <w:footnote w:type="continuationSeparator" w:id="0">
    <w:p w14:paraId="360049E9" w14:textId="77777777" w:rsidR="006C48CA" w:rsidRDefault="006C48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15D3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056B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48C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4309"/>
    <w:rsid w:val="00A77598"/>
    <w:rsid w:val="00A86C18"/>
    <w:rsid w:val="00A9687C"/>
    <w:rsid w:val="00AA24DD"/>
    <w:rsid w:val="00AA7A6A"/>
    <w:rsid w:val="00AC3C95"/>
    <w:rsid w:val="00AD3A54"/>
    <w:rsid w:val="00AD6122"/>
    <w:rsid w:val="00AE2B1A"/>
    <w:rsid w:val="00B15318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87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87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048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D%D0%B0%D0%BB%D0%BE%D0%B3%D0%B8%20%D0%B8%20%D0%BD%D0%B0%D0%BB%D0%BE%D0%B3%D0%BE%D0%BE%D0%B1%D0%BB%D0%BE%D0%B6%D0%B5%D0%BD%D0%B8%D0%B5_%D0%9F%D0%B5%D1%82%D1%83%D1%85%D0%BE%D0%B2%D0%B0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F%D0%BE%D0%B4%20%D1%80%D0%B5%D0%B4.%20%D0%9F%D0%B5%D1%82%D1%83%D1%85%D0%BE%D0%B2%D0%BE%D0%B2%D0%B9%20%D0%A0%D0%90%20%D0%9F%D1%80%D0%B0%D0%BA%D1%82%D0%B8%D0%BA%D1%83%D0%BC%20%D0%9D%D0%B8%D0%9D%D0%9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22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BD3BE7-FFA1-4717-A654-F99528CB3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3939</Words>
  <Characters>22457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