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F18D6" w:rsidRDefault="00AF18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878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82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F18D6" w:rsidRDefault="00AF18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14135D" w:rsidRDefault="001159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3856892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4135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893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_Toc173856893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3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894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_Toc173856894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3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895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_Toc173856895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4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896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_Toc173856896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8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897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_Toc173856897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8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898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_Toc173856898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10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899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_Toc173856899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10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900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_Toc173856900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11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901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_Toc173856901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12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902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_Toc173856902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13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903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_Toc173856903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14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904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_Toc173856904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14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905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_Toc173856905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14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906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_Toc173856906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14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907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_Toc173856907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14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908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_Toc173856908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14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14135D" w:rsidRDefault="00D675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3856909" w:history="1">
            <w:r w:rsidR="0014135D" w:rsidRPr="00363BF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4135D">
              <w:rPr>
                <w:noProof/>
                <w:webHidden/>
              </w:rPr>
              <w:tab/>
            </w:r>
            <w:r w:rsidR="001159D7">
              <w:rPr>
                <w:noProof/>
                <w:webHidden/>
              </w:rPr>
              <w:fldChar w:fldCharType="begin"/>
            </w:r>
            <w:r w:rsidR="0014135D">
              <w:rPr>
                <w:noProof/>
                <w:webHidden/>
              </w:rPr>
              <w:instrText xml:space="preserve"> PAGEREF _Toc173856909 \h </w:instrText>
            </w:r>
            <w:r w:rsidR="001159D7">
              <w:rPr>
                <w:noProof/>
                <w:webHidden/>
              </w:rPr>
            </w:r>
            <w:r w:rsidR="001159D7">
              <w:rPr>
                <w:noProof/>
                <w:webHidden/>
              </w:rPr>
              <w:fldChar w:fldCharType="separate"/>
            </w:r>
            <w:r w:rsidR="00E55168">
              <w:rPr>
                <w:noProof/>
                <w:webHidden/>
              </w:rPr>
              <w:t>14</w:t>
            </w:r>
            <w:r w:rsidR="001159D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159D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38568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68782F" w:rsidTr="00967B8F">
        <w:tc>
          <w:tcPr>
            <w:tcW w:w="1702" w:type="dxa"/>
            <w:shd w:val="clear" w:color="auto" w:fill="auto"/>
          </w:tcPr>
          <w:p w:rsidR="00751095" w:rsidRPr="0068782F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68782F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68782F" w:rsidRDefault="00990F27" w:rsidP="009F62AE">
            <w:pPr>
              <w:rPr>
                <w:rFonts w:ascii="Times New Roman" w:hAnsi="Times New Roman" w:cs="Times New Roman"/>
              </w:rPr>
            </w:pPr>
            <w:r w:rsidRPr="0068782F">
              <w:rPr>
                <w:rFonts w:ascii="Times New Roman" w:hAnsi="Times New Roman" w:cs="Times New Roman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68782F">
              <w:rPr>
                <w:rFonts w:ascii="Times New Roman" w:hAnsi="Times New Roman" w:cs="Times New Roman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38568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38568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B50B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0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50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B50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50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B50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0B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B50B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B50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50B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0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50B9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AB50B9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AB50B9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0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0B9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0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B50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50B9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AB50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AB50B9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AB50B9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AB50B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B50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0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50B9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AB50B9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AB50B9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AB50B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B50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50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50B9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AB50B9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AB50B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B50B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0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50B9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AB50B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B50B9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0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0B9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0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0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50B9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AB50B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B50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0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50B9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AB50B9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AB50B9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AB50B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B50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50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50B9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AB50B9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AB50B9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AB50B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878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385689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0469C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3046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69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30469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469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30469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469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3046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69C">
              <w:rPr>
                <w:rFonts w:ascii="Times New Roman" w:hAnsi="Times New Roman" w:cs="Times New Roman"/>
                <w:b/>
              </w:rPr>
              <w:t>(ак</w:t>
            </w:r>
            <w:r w:rsidR="00AE2B1A" w:rsidRPr="0030469C">
              <w:rPr>
                <w:rFonts w:ascii="Times New Roman" w:hAnsi="Times New Roman" w:cs="Times New Roman"/>
                <w:b/>
              </w:rPr>
              <w:t>адемические</w:t>
            </w:r>
            <w:r w:rsidRPr="0030469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0469C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3046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3046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3046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69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3046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3046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69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0469C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3046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3046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3046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69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3046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69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30469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69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3046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 Эволюция среды обитания и сохранение жизни; положительные и отрицательные аспекты научно-технического прогресса. Аксиомы «Безопасности жизнедеятельности» (БЖД). 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0469C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 Классификация источников опасностей: по мощности, по времени действия, по положению в пространстве и др. Классификация причин: по природе, по отношению к объекту (субъекту) воздействия и др. 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 Концепция приемлемого риска. 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55168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55168" w:rsidRPr="0030469C" w:rsidRDefault="00E5516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55168" w:rsidRPr="00E55168" w:rsidRDefault="00E55168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5168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E55168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E55168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E55168">
              <w:rPr>
                <w:sz w:val="22"/>
                <w:szCs w:val="22"/>
                <w:lang w:bidi="ru-RU"/>
              </w:rPr>
              <w:t>.</w:t>
            </w:r>
            <w:r w:rsidRPr="00E55168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E55168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E55168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E55168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E55168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Pr="00E55168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55168" w:rsidRPr="0030469C" w:rsidRDefault="00E551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55168" w:rsidRPr="0030469C" w:rsidRDefault="00E551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55168" w:rsidRPr="0030469C" w:rsidRDefault="00E551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55168" w:rsidRPr="0030469C" w:rsidRDefault="00E5516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0469C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30469C">
              <w:rPr>
                <w:sz w:val="22"/>
                <w:szCs w:val="22"/>
                <w:lang w:bidi="ru-RU"/>
              </w:rPr>
              <w:t xml:space="preserve">, априорный и апостериорный. Прогнозирование обстановки и задачи прогнозирования. Сущность управления безопасностью. Функции (этапы) управления безопасностью. Декомпозиция </w:t>
            </w:r>
            <w:proofErr w:type="gramStart"/>
            <w:r w:rsidRPr="0030469C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30469C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  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0469C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30469C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30469C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30469C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 xml:space="preserve"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 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0469C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0469C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 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0469C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30469C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046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046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046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69C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046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046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469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0469C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0469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69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0469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69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0469C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0469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0469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0469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046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69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046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69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046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69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046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0469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385689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38568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5"/>
        <w:gridCol w:w="3572"/>
      </w:tblGrid>
      <w:tr w:rsidR="00262CF0" w:rsidRPr="00FF08B7" w:rsidTr="00FF08B7">
        <w:trPr>
          <w:trHeight w:val="641"/>
        </w:trPr>
        <w:tc>
          <w:tcPr>
            <w:tcW w:w="3233" w:type="pct"/>
            <w:shd w:val="clear" w:color="auto" w:fill="auto"/>
            <w:vAlign w:val="center"/>
            <w:hideMark/>
          </w:tcPr>
          <w:p w:rsidR="00262CF0" w:rsidRPr="00FF08B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08B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F08B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F08B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F08B7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FF08B7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08B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F08B7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 [и др.] ; под ред. </w:t>
            </w:r>
            <w:r w:rsidRPr="00FF08B7">
              <w:rPr>
                <w:rFonts w:ascii="Times New Roman" w:hAnsi="Times New Roman" w:cs="Times New Roman"/>
                <w:lang w:val="en-US"/>
              </w:rPr>
              <w:t xml:space="preserve">Г.В. </w:t>
            </w:r>
            <w:proofErr w:type="spellStart"/>
            <w:r w:rsidRPr="00FF08B7">
              <w:rPr>
                <w:rFonts w:ascii="Times New Roman" w:hAnsi="Times New Roman" w:cs="Times New Roman"/>
                <w:lang w:val="en-US"/>
              </w:rPr>
              <w:t>Лепеша</w:t>
            </w:r>
            <w:proofErr w:type="spellEnd"/>
            <w:proofErr w:type="gramStart"/>
            <w:r w:rsidRPr="00FF08B7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FF08B7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FF08B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F08B7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F08B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F08B7">
              <w:rPr>
                <w:rFonts w:ascii="Times New Roman" w:hAnsi="Times New Roman" w:cs="Times New Roman"/>
                <w:lang w:val="en-US"/>
              </w:rPr>
              <w:t xml:space="preserve"> СПбГЭУ, 2019 .— 193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08B7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учебник для бакалавров / Э. А.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Арустамов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Волощенко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, Н. В. Косолапова [и др.] ; под ред. проф. Э. А.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Арустамова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. — 22-е изд.,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F08B7">
              <w:rPr>
                <w:rFonts w:ascii="Times New Roman" w:hAnsi="Times New Roman" w:cs="Times New Roman"/>
              </w:rPr>
              <w:t>. и доп. — Москва : Издательско-торговая корпорация «Дашков и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FF08B7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08B7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F08B7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FF08B7">
              <w:rPr>
                <w:rFonts w:ascii="Times New Roman" w:hAnsi="Times New Roman" w:cs="Times New Roman"/>
              </w:rPr>
              <w:t>, Г. В. Безопасность населения и территорий в чрезвычайных ситуациях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Учебник / Г. В.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FF08B7">
              <w:rPr>
                <w:rFonts w:ascii="Times New Roman" w:hAnsi="Times New Roman" w:cs="Times New Roman"/>
              </w:rPr>
              <w:t>, С. К. Лунева, Т. В. Потемкина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Под редакцией Г.В.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Лепеша</w:t>
            </w:r>
            <w:proofErr w:type="spellEnd"/>
            <w:r w:rsidRPr="00FF08B7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08B7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/ О.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М.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Родионова, Е.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В.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Аникина, Б.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И.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FF08B7">
              <w:rPr>
                <w:rFonts w:ascii="Times New Roman" w:hAnsi="Times New Roman" w:cs="Times New Roman"/>
              </w:rPr>
              <w:t>Лавер</w:t>
            </w:r>
            <w:proofErr w:type="spellEnd"/>
            <w:r w:rsidRPr="00FF08B7">
              <w:rPr>
                <w:rFonts w:ascii="Times New Roman" w:hAnsi="Times New Roman" w:cs="Times New Roman"/>
              </w:rPr>
              <w:t>, Д.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А.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Семенов.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F08B7">
              <w:rPr>
                <w:rFonts w:ascii="Times New Roman" w:hAnsi="Times New Roman" w:cs="Times New Roman"/>
              </w:rPr>
              <w:t>. и доп.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— Москва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FF08B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F08B7">
              <w:rPr>
                <w:rFonts w:ascii="Times New Roman" w:hAnsi="Times New Roman" w:cs="Times New Roman"/>
              </w:rPr>
              <w:t>, 2022.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— 583</w:t>
            </w:r>
            <w:r w:rsidRPr="00FF08B7">
              <w:rPr>
                <w:rFonts w:ascii="Times New Roman" w:hAnsi="Times New Roman" w:cs="Times New Roman"/>
                <w:lang w:val="en-US"/>
              </w:rPr>
              <w:t> </w:t>
            </w:r>
            <w:r w:rsidRPr="00FF08B7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08B7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FF08B7">
              <w:rPr>
                <w:rFonts w:ascii="Times New Roman" w:hAnsi="Times New Roman" w:cs="Times New Roman"/>
              </w:rPr>
              <w:t>.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08B7">
              <w:rPr>
                <w:rFonts w:ascii="Times New Roman" w:hAnsi="Times New Roman" w:cs="Times New Roman"/>
              </w:rPr>
              <w:t>п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особие для вузов / Под ред. проф. Л.А. Муравья. — 2-е изд.,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F08B7">
              <w:rPr>
                <w:rFonts w:ascii="Times New Roman" w:hAnsi="Times New Roman" w:cs="Times New Roman"/>
              </w:rPr>
              <w:t>. и доп. — М. : ЮНИТИ-ДАНА, 2017. - 431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08B7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Лань, 2023. — </w:t>
            </w:r>
            <w:proofErr w:type="gramStart"/>
            <w:r w:rsidRPr="00FF08B7">
              <w:rPr>
                <w:rFonts w:ascii="Times New Roman" w:hAnsi="Times New Roman" w:cs="Times New Roman"/>
                <w:lang w:val="en-US"/>
              </w:rPr>
              <w:t>ISBN</w:t>
            </w:r>
            <w:r w:rsidRPr="00FF08B7">
              <w:rPr>
                <w:rFonts w:ascii="Times New Roman" w:hAnsi="Times New Roman" w:cs="Times New Roman"/>
              </w:rPr>
              <w:t xml:space="preserve">  978</w:t>
            </w:r>
            <w:proofErr w:type="gramEnd"/>
            <w:r w:rsidRPr="00FF08B7">
              <w:rPr>
                <w:rFonts w:ascii="Times New Roman" w:hAnsi="Times New Roman" w:cs="Times New Roman"/>
              </w:rPr>
              <w:t>-5-507-46403-6. — Текст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08B7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Лань, 2023. — </w:t>
            </w:r>
            <w:r w:rsidRPr="00FF08B7">
              <w:rPr>
                <w:rFonts w:ascii="Times New Roman" w:hAnsi="Times New Roman" w:cs="Times New Roman"/>
                <w:lang w:val="en-US"/>
              </w:rPr>
              <w:t>ISBN</w:t>
            </w:r>
            <w:r w:rsidRPr="00FF08B7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AF18D6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F08B7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Лань, 2023. — </w:t>
            </w:r>
            <w:r w:rsidRPr="00FF08B7">
              <w:rPr>
                <w:rFonts w:ascii="Times New Roman" w:hAnsi="Times New Roman" w:cs="Times New Roman"/>
                <w:lang w:val="en-US"/>
              </w:rPr>
              <w:t>ISBN</w:t>
            </w:r>
            <w:r w:rsidRPr="00FF08B7">
              <w:rPr>
                <w:rFonts w:ascii="Times New Roman" w:hAnsi="Times New Roman" w:cs="Times New Roman"/>
              </w:rPr>
              <w:t xml:space="preserve"> 978-5-507-46544-6.  </w:t>
            </w:r>
            <w:r w:rsidRPr="00FF08B7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FF08B7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FF08B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08B7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FF08B7">
              <w:rPr>
                <w:rFonts w:ascii="Times New Roman" w:hAnsi="Times New Roman" w:cs="Times New Roman"/>
                <w:lang w:val="en-US"/>
              </w:rPr>
              <w:t xml:space="preserve"> // </w:t>
            </w:r>
            <w:proofErr w:type="spellStart"/>
            <w:r w:rsidRPr="00FF08B7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FF08B7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F08B7">
              <w:rPr>
                <w:rFonts w:ascii="Times New Roman" w:hAnsi="Times New Roman" w:cs="Times New Roman"/>
                <w:lang w:val="en-US"/>
              </w:rPr>
              <w:t>электронно-библиотечная</w:t>
            </w:r>
            <w:proofErr w:type="spellEnd"/>
            <w:r w:rsidRPr="00FF0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08B7">
              <w:rPr>
                <w:rFonts w:ascii="Times New Roman" w:hAnsi="Times New Roman" w:cs="Times New Roman"/>
                <w:lang w:val="en-US"/>
              </w:rPr>
              <w:t>система</w:t>
            </w:r>
            <w:proofErr w:type="spellEnd"/>
            <w:r w:rsidRPr="00FF08B7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08B7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Лань, 2023. — </w:t>
            </w:r>
            <w:r w:rsidRPr="00FF08B7">
              <w:rPr>
                <w:rFonts w:ascii="Times New Roman" w:hAnsi="Times New Roman" w:cs="Times New Roman"/>
                <w:lang w:val="en-US"/>
              </w:rPr>
              <w:t>ISBN</w:t>
            </w:r>
            <w:r w:rsidRPr="00FF08B7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08B7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08B7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FF08B7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F08B7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F08B7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FF08B7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СФУ, 2018. — </w:t>
            </w:r>
            <w:r w:rsidRPr="00FF08B7">
              <w:rPr>
                <w:rFonts w:ascii="Times New Roman" w:hAnsi="Times New Roman" w:cs="Times New Roman"/>
                <w:lang w:val="en-US"/>
              </w:rPr>
              <w:t>ISBN</w:t>
            </w:r>
            <w:r w:rsidRPr="00FF08B7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F08B7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FF08B7">
              <w:rPr>
                <w:rFonts w:ascii="Times New Roman" w:hAnsi="Times New Roman" w:cs="Times New Roman"/>
              </w:rPr>
              <w:t>, Л. С. Общая тактика. Взвод, отделение, танк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учебное пособие для вузов / Л. С.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FF08B7">
              <w:rPr>
                <w:rFonts w:ascii="Times New Roman" w:hAnsi="Times New Roman" w:cs="Times New Roman"/>
              </w:rPr>
              <w:t>, В. А. Софронов, Б. В. Федоров. — 2-е изд., стер. — Санкт-Петербург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Лань, 2022. — </w:t>
            </w:r>
            <w:r w:rsidRPr="00FF08B7">
              <w:rPr>
                <w:rFonts w:ascii="Times New Roman" w:hAnsi="Times New Roman" w:cs="Times New Roman"/>
                <w:lang w:val="en-US"/>
              </w:rPr>
              <w:t>ISBN</w:t>
            </w:r>
            <w:r w:rsidRPr="00FF08B7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F08B7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F08B7">
              <w:rPr>
                <w:rFonts w:ascii="Times New Roman" w:hAnsi="Times New Roman" w:cs="Times New Roman"/>
              </w:rPr>
              <w:t>, Ю. Б. Общая тактика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испр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. и доп. — Красноярск : СФУ, 2017. — </w:t>
            </w:r>
            <w:r w:rsidRPr="00FF08B7">
              <w:rPr>
                <w:rFonts w:ascii="Times New Roman" w:hAnsi="Times New Roman" w:cs="Times New Roman"/>
                <w:lang w:val="en-US"/>
              </w:rPr>
              <w:t>ISBN</w:t>
            </w:r>
            <w:r w:rsidRPr="00FF08B7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F08B7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F08B7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FF08B7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СФУ, 2015. — </w:t>
            </w:r>
            <w:r w:rsidRPr="00FF08B7">
              <w:rPr>
                <w:rFonts w:ascii="Times New Roman" w:hAnsi="Times New Roman" w:cs="Times New Roman"/>
                <w:lang w:val="en-US"/>
              </w:rPr>
              <w:t>ISBN</w:t>
            </w:r>
            <w:r w:rsidRPr="00FF08B7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F08B7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FF08B7">
              <w:rPr>
                <w:rFonts w:ascii="Times New Roman" w:hAnsi="Times New Roman" w:cs="Times New Roman"/>
              </w:rPr>
              <w:t>, С. И. Военное ориентирование на местности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учебное пособие / С. И.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, Р. Н. </w:t>
            </w:r>
            <w:proofErr w:type="spellStart"/>
            <w:r w:rsidRPr="00FF08B7">
              <w:rPr>
                <w:rFonts w:ascii="Times New Roman" w:hAnsi="Times New Roman" w:cs="Times New Roman"/>
              </w:rPr>
              <w:t>Нурулин</w:t>
            </w:r>
            <w:proofErr w:type="spellEnd"/>
            <w:r w:rsidRPr="00FF08B7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МАИ, 2021. — </w:t>
            </w:r>
            <w:r w:rsidRPr="00FF08B7">
              <w:rPr>
                <w:rFonts w:ascii="Times New Roman" w:hAnsi="Times New Roman" w:cs="Times New Roman"/>
                <w:lang w:val="en-US"/>
              </w:rPr>
              <w:t>ISBN</w:t>
            </w:r>
            <w:r w:rsidRPr="00FF08B7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FF08B7" w:rsidTr="00FF08B7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FF08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08B7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08B7">
              <w:rPr>
                <w:rFonts w:ascii="Times New Roman" w:hAnsi="Times New Roman" w:cs="Times New Roman"/>
              </w:rPr>
              <w:t>УлГТУ</w:t>
            </w:r>
            <w:proofErr w:type="spellEnd"/>
            <w:r w:rsidRPr="00FF08B7">
              <w:rPr>
                <w:rFonts w:ascii="Times New Roman" w:hAnsi="Times New Roman" w:cs="Times New Roman"/>
              </w:rPr>
              <w:t xml:space="preserve">, 2021. — </w:t>
            </w:r>
            <w:r w:rsidRPr="00FF08B7">
              <w:rPr>
                <w:rFonts w:ascii="Times New Roman" w:hAnsi="Times New Roman" w:cs="Times New Roman"/>
                <w:lang w:val="en-US"/>
              </w:rPr>
              <w:t>ISBN</w:t>
            </w:r>
            <w:r w:rsidRPr="00FF08B7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FF08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08B7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FF08B7" w:rsidRDefault="00D675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FF08B7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E55168" w:rsidRPr="00975BEA" w:rsidTr="00E55168">
        <w:trPr>
          <w:trHeight w:val="354"/>
        </w:trPr>
        <w:tc>
          <w:tcPr>
            <w:tcW w:w="3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168" w:rsidRPr="00975BEA" w:rsidRDefault="00E55168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С.К.Лунева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Т.В.Потемкина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езопасности населения и территорий от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чрезвычайн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168" w:rsidRPr="00975BEA" w:rsidRDefault="00D67534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E55168" w:rsidRPr="00E55168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E55168" w:rsidRPr="00E55168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E55168" w:rsidRPr="00975BEA">
              <w:t xml:space="preserve"> </w:t>
            </w:r>
          </w:p>
        </w:tc>
      </w:tr>
      <w:tr w:rsidR="00E55168" w:rsidTr="00E55168">
        <w:trPr>
          <w:trHeight w:val="354"/>
        </w:trPr>
        <w:tc>
          <w:tcPr>
            <w:tcW w:w="3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168" w:rsidRPr="00975BEA" w:rsidRDefault="00E55168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О.Д.Угольникова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С.Ю.Александрова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168" w:rsidRDefault="00D67534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E55168" w:rsidRPr="00E55168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E55168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38568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38568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675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38569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238F" w:rsidTr="008416EB">
        <w:tc>
          <w:tcPr>
            <w:tcW w:w="7797" w:type="dxa"/>
            <w:shd w:val="clear" w:color="auto" w:fill="auto"/>
          </w:tcPr>
          <w:p w:rsidR="002C735C" w:rsidRPr="0087238F" w:rsidRDefault="002C735C" w:rsidP="00D872C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723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7238F" w:rsidRDefault="002C735C" w:rsidP="00D872C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723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238F" w:rsidTr="008416EB">
        <w:tc>
          <w:tcPr>
            <w:tcW w:w="7797" w:type="dxa"/>
            <w:shd w:val="clear" w:color="auto" w:fill="auto"/>
          </w:tcPr>
          <w:p w:rsidR="002C735C" w:rsidRPr="0087238F" w:rsidRDefault="00B43524" w:rsidP="00D872C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238F">
              <w:rPr>
                <w:sz w:val="22"/>
                <w:szCs w:val="22"/>
              </w:rPr>
              <w:t xml:space="preserve">Ауд. 102 Лаборатория "Безопасность жизнедеятельности". Специализированная  мебель и оборудование: Учебная мебель на 26 посадочных мест (Парта двухместная ученическая с 2 стульями – 13 шт.);  рабочее место преподавателя (стол – 1 шт., стул – 2 шт.); доска аудиторная – 1 шт.; шкаф для документов – 1 шт.; шкаф книжный – 3 шт.; персональный компьютер </w:t>
            </w:r>
            <w:r w:rsidRPr="0087238F">
              <w:rPr>
                <w:sz w:val="22"/>
                <w:szCs w:val="22"/>
                <w:lang w:val="en-US"/>
              </w:rPr>
              <w:t>Samsung</w:t>
            </w:r>
            <w:r w:rsidRPr="0087238F">
              <w:rPr>
                <w:sz w:val="22"/>
                <w:szCs w:val="22"/>
              </w:rPr>
              <w:t xml:space="preserve"> </w:t>
            </w:r>
            <w:r w:rsidRPr="0087238F">
              <w:rPr>
                <w:sz w:val="22"/>
                <w:szCs w:val="22"/>
                <w:lang w:val="en-US"/>
              </w:rPr>
              <w:t>E</w:t>
            </w:r>
            <w:r w:rsidRPr="0087238F">
              <w:rPr>
                <w:sz w:val="22"/>
                <w:szCs w:val="22"/>
              </w:rPr>
              <w:t>1920</w:t>
            </w:r>
            <w:r w:rsidRPr="0087238F">
              <w:rPr>
                <w:sz w:val="22"/>
                <w:szCs w:val="22"/>
                <w:lang w:val="en-US"/>
              </w:rPr>
              <w:t>NR</w:t>
            </w:r>
            <w:r w:rsidRPr="0087238F">
              <w:rPr>
                <w:sz w:val="22"/>
                <w:szCs w:val="22"/>
              </w:rPr>
              <w:t xml:space="preserve">  – 7 шт.; противогаз ИП-4М – 1шт; аспиратор АМ-5 –1шт.; манекен мужской – 1 шт.; войсковой прибор хим. разведки ВПХР – 2 шт.; прибор МС универсальный 04Б – 2 шт.; стенды (комплект) по ГО и ЧС (учебно-демонстративная модель) – 6 шт.; тренажер сердечно-легочной и мозговой реанимации (+ наст. монитор и пульт контроля) – 1шт.; телевизор </w:t>
            </w:r>
            <w:r w:rsidRPr="0087238F">
              <w:rPr>
                <w:sz w:val="22"/>
                <w:szCs w:val="22"/>
                <w:lang w:val="en-US"/>
              </w:rPr>
              <w:t>LCD</w:t>
            </w:r>
            <w:r w:rsidRPr="0087238F">
              <w:rPr>
                <w:sz w:val="22"/>
                <w:szCs w:val="22"/>
              </w:rPr>
              <w:t xml:space="preserve"> </w:t>
            </w:r>
            <w:r w:rsidRPr="0087238F">
              <w:rPr>
                <w:sz w:val="22"/>
                <w:szCs w:val="22"/>
                <w:lang w:val="en-US"/>
              </w:rPr>
              <w:t>Philips</w:t>
            </w:r>
            <w:r w:rsidRPr="0087238F">
              <w:rPr>
                <w:sz w:val="22"/>
                <w:szCs w:val="22"/>
              </w:rPr>
              <w:t>+</w:t>
            </w:r>
            <w:r w:rsidRPr="0087238F">
              <w:rPr>
                <w:sz w:val="22"/>
                <w:szCs w:val="22"/>
                <w:lang w:val="en-US"/>
              </w:rPr>
              <w:t>SCART</w:t>
            </w:r>
            <w:r w:rsidRPr="0087238F">
              <w:rPr>
                <w:sz w:val="22"/>
                <w:szCs w:val="22"/>
              </w:rPr>
              <w:t xml:space="preserve"> 3 м – 1шт</w:t>
            </w:r>
            <w:proofErr w:type="gramStart"/>
            <w:r w:rsidRPr="0087238F">
              <w:rPr>
                <w:sz w:val="22"/>
                <w:szCs w:val="22"/>
              </w:rPr>
              <w:t>.Н</w:t>
            </w:r>
            <w:proofErr w:type="gramEnd"/>
            <w:r w:rsidRPr="0087238F">
              <w:rPr>
                <w:sz w:val="22"/>
                <w:szCs w:val="22"/>
              </w:rPr>
              <w:t>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238F" w:rsidRDefault="00B43524" w:rsidP="00D872C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23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7238F">
              <w:rPr>
                <w:sz w:val="22"/>
                <w:szCs w:val="22"/>
              </w:rPr>
              <w:t>Прилукская</w:t>
            </w:r>
            <w:proofErr w:type="spellEnd"/>
            <w:r w:rsidRPr="0087238F">
              <w:rPr>
                <w:sz w:val="22"/>
                <w:szCs w:val="22"/>
              </w:rPr>
              <w:t xml:space="preserve">, д. 3, лит. </w:t>
            </w:r>
            <w:r w:rsidRPr="008723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7238F" w:rsidTr="008416EB">
        <w:tc>
          <w:tcPr>
            <w:tcW w:w="7797" w:type="dxa"/>
            <w:shd w:val="clear" w:color="auto" w:fill="auto"/>
          </w:tcPr>
          <w:p w:rsidR="002C735C" w:rsidRPr="0087238F" w:rsidRDefault="00B43524" w:rsidP="00D872C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238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238F">
              <w:rPr>
                <w:sz w:val="22"/>
                <w:szCs w:val="22"/>
              </w:rPr>
              <w:t>комплексом</w:t>
            </w:r>
            <w:proofErr w:type="gramStart"/>
            <w:r w:rsidRPr="0087238F">
              <w:rPr>
                <w:sz w:val="22"/>
                <w:szCs w:val="22"/>
              </w:rPr>
              <w:t>.С</w:t>
            </w:r>
            <w:proofErr w:type="gramEnd"/>
            <w:r w:rsidRPr="0087238F">
              <w:rPr>
                <w:sz w:val="22"/>
                <w:szCs w:val="22"/>
              </w:rPr>
              <w:t>пециализированная</w:t>
            </w:r>
            <w:proofErr w:type="spellEnd"/>
            <w:r w:rsidRPr="008723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7238F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87238F">
              <w:rPr>
                <w:sz w:val="22"/>
                <w:szCs w:val="22"/>
                <w:lang w:val="en-US"/>
              </w:rPr>
              <w:t>Acer</w:t>
            </w:r>
            <w:r w:rsidRPr="0087238F">
              <w:rPr>
                <w:sz w:val="22"/>
                <w:szCs w:val="22"/>
              </w:rPr>
              <w:t xml:space="preserve"> </w:t>
            </w:r>
            <w:r w:rsidRPr="0087238F">
              <w:rPr>
                <w:sz w:val="22"/>
                <w:szCs w:val="22"/>
                <w:lang w:val="en-US"/>
              </w:rPr>
              <w:t>Aspire</w:t>
            </w:r>
            <w:r w:rsidRPr="0087238F">
              <w:rPr>
                <w:sz w:val="22"/>
                <w:szCs w:val="22"/>
              </w:rPr>
              <w:t xml:space="preserve"> </w:t>
            </w:r>
            <w:r w:rsidRPr="0087238F">
              <w:rPr>
                <w:sz w:val="22"/>
                <w:szCs w:val="22"/>
                <w:lang w:val="en-US"/>
              </w:rPr>
              <w:t>Z</w:t>
            </w:r>
            <w:r w:rsidRPr="0087238F">
              <w:rPr>
                <w:sz w:val="22"/>
                <w:szCs w:val="22"/>
              </w:rPr>
              <w:t xml:space="preserve">1811 </w:t>
            </w:r>
            <w:r w:rsidRPr="0087238F">
              <w:rPr>
                <w:sz w:val="22"/>
                <w:szCs w:val="22"/>
                <w:lang w:val="en-US"/>
              </w:rPr>
              <w:t>Intel</w:t>
            </w:r>
            <w:r w:rsidRPr="0087238F">
              <w:rPr>
                <w:sz w:val="22"/>
                <w:szCs w:val="22"/>
              </w:rPr>
              <w:t xml:space="preserve"> </w:t>
            </w:r>
            <w:r w:rsidRPr="0087238F">
              <w:rPr>
                <w:sz w:val="22"/>
                <w:szCs w:val="22"/>
                <w:lang w:val="en-US"/>
              </w:rPr>
              <w:t>Core</w:t>
            </w:r>
            <w:r w:rsidRPr="0087238F">
              <w:rPr>
                <w:sz w:val="22"/>
                <w:szCs w:val="22"/>
              </w:rPr>
              <w:t xml:space="preserve"> </w:t>
            </w:r>
            <w:proofErr w:type="spellStart"/>
            <w:r w:rsidRPr="008723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238F">
              <w:rPr>
                <w:sz w:val="22"/>
                <w:szCs w:val="22"/>
              </w:rPr>
              <w:t>5-2400</w:t>
            </w:r>
            <w:r w:rsidRPr="0087238F">
              <w:rPr>
                <w:sz w:val="22"/>
                <w:szCs w:val="22"/>
                <w:lang w:val="en-US"/>
              </w:rPr>
              <w:t>S</w:t>
            </w:r>
            <w:r w:rsidRPr="0087238F">
              <w:rPr>
                <w:sz w:val="22"/>
                <w:szCs w:val="22"/>
              </w:rPr>
              <w:t>@2.50</w:t>
            </w:r>
            <w:r w:rsidRPr="0087238F">
              <w:rPr>
                <w:sz w:val="22"/>
                <w:szCs w:val="22"/>
                <w:lang w:val="en-US"/>
              </w:rPr>
              <w:t>GHz</w:t>
            </w:r>
            <w:r w:rsidRPr="0087238F">
              <w:rPr>
                <w:sz w:val="22"/>
                <w:szCs w:val="22"/>
              </w:rPr>
              <w:t>/4</w:t>
            </w:r>
            <w:r w:rsidRPr="0087238F">
              <w:rPr>
                <w:sz w:val="22"/>
                <w:szCs w:val="22"/>
                <w:lang w:val="en-US"/>
              </w:rPr>
              <w:t>Gb</w:t>
            </w:r>
            <w:r w:rsidRPr="0087238F">
              <w:rPr>
                <w:sz w:val="22"/>
                <w:szCs w:val="22"/>
              </w:rPr>
              <w:t>/1</w:t>
            </w:r>
            <w:r w:rsidRPr="0087238F">
              <w:rPr>
                <w:sz w:val="22"/>
                <w:szCs w:val="22"/>
                <w:lang w:val="en-US"/>
              </w:rPr>
              <w:t>Tb</w:t>
            </w:r>
            <w:r w:rsidRPr="0087238F">
              <w:rPr>
                <w:sz w:val="22"/>
                <w:szCs w:val="22"/>
              </w:rPr>
              <w:t xml:space="preserve"> - 1 шт., Мультимедийный проектор </w:t>
            </w:r>
            <w:r w:rsidRPr="0087238F">
              <w:rPr>
                <w:sz w:val="22"/>
                <w:szCs w:val="22"/>
                <w:lang w:val="en-US"/>
              </w:rPr>
              <w:t>NEC</w:t>
            </w:r>
            <w:r w:rsidRPr="0087238F">
              <w:rPr>
                <w:sz w:val="22"/>
                <w:szCs w:val="22"/>
              </w:rPr>
              <w:t xml:space="preserve"> </w:t>
            </w:r>
            <w:r w:rsidRPr="0087238F">
              <w:rPr>
                <w:sz w:val="22"/>
                <w:szCs w:val="22"/>
                <w:lang w:val="en-US"/>
              </w:rPr>
              <w:t>ME</w:t>
            </w:r>
            <w:r w:rsidRPr="0087238F">
              <w:rPr>
                <w:sz w:val="22"/>
                <w:szCs w:val="22"/>
              </w:rPr>
              <w:t>401</w:t>
            </w:r>
            <w:r w:rsidRPr="0087238F">
              <w:rPr>
                <w:sz w:val="22"/>
                <w:szCs w:val="22"/>
                <w:lang w:val="en-US"/>
              </w:rPr>
              <w:t>X</w:t>
            </w:r>
            <w:r w:rsidRPr="0087238F">
              <w:rPr>
                <w:sz w:val="22"/>
                <w:szCs w:val="22"/>
              </w:rPr>
              <w:t xml:space="preserve"> - 1 шт., Экран с электроприводом </w:t>
            </w:r>
            <w:r w:rsidRPr="0087238F">
              <w:rPr>
                <w:sz w:val="22"/>
                <w:szCs w:val="22"/>
                <w:lang w:val="en-US"/>
              </w:rPr>
              <w:t>Draper</w:t>
            </w:r>
            <w:r w:rsidRPr="0087238F">
              <w:rPr>
                <w:sz w:val="22"/>
                <w:szCs w:val="22"/>
              </w:rPr>
              <w:t xml:space="preserve"> </w:t>
            </w:r>
            <w:r w:rsidRPr="0087238F">
              <w:rPr>
                <w:sz w:val="22"/>
                <w:szCs w:val="22"/>
                <w:lang w:val="en-US"/>
              </w:rPr>
              <w:t>Baronet</w:t>
            </w:r>
            <w:r w:rsidRPr="0087238F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87238F">
              <w:rPr>
                <w:sz w:val="22"/>
                <w:szCs w:val="22"/>
                <w:lang w:val="en-US"/>
              </w:rPr>
              <w:t>JPA</w:t>
            </w:r>
            <w:r w:rsidRPr="0087238F">
              <w:rPr>
                <w:sz w:val="22"/>
                <w:szCs w:val="22"/>
              </w:rPr>
              <w:t>-1240</w:t>
            </w:r>
            <w:r w:rsidRPr="0087238F">
              <w:rPr>
                <w:sz w:val="22"/>
                <w:szCs w:val="22"/>
                <w:lang w:val="en-US"/>
              </w:rPr>
              <w:t>A</w:t>
            </w:r>
            <w:r w:rsidRPr="0087238F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87238F">
              <w:rPr>
                <w:sz w:val="22"/>
                <w:szCs w:val="22"/>
              </w:rPr>
              <w:t xml:space="preserve"> система </w:t>
            </w:r>
            <w:r w:rsidRPr="0087238F">
              <w:rPr>
                <w:sz w:val="22"/>
                <w:szCs w:val="22"/>
                <w:lang w:val="en-US"/>
              </w:rPr>
              <w:t>JBL</w:t>
            </w:r>
            <w:r w:rsidRPr="0087238F">
              <w:rPr>
                <w:sz w:val="22"/>
                <w:szCs w:val="22"/>
              </w:rPr>
              <w:t xml:space="preserve"> </w:t>
            </w:r>
            <w:r w:rsidRPr="0087238F">
              <w:rPr>
                <w:sz w:val="22"/>
                <w:szCs w:val="22"/>
                <w:lang w:val="en-US"/>
              </w:rPr>
              <w:t>CONTROL</w:t>
            </w:r>
            <w:r w:rsidRPr="0087238F">
              <w:rPr>
                <w:sz w:val="22"/>
                <w:szCs w:val="22"/>
              </w:rPr>
              <w:t xml:space="preserve"> 25 </w:t>
            </w:r>
            <w:r w:rsidRPr="0087238F">
              <w:rPr>
                <w:sz w:val="22"/>
                <w:szCs w:val="22"/>
                <w:lang w:val="en-US"/>
              </w:rPr>
              <w:t>WH</w:t>
            </w:r>
            <w:r w:rsidRPr="0087238F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238F" w:rsidRDefault="00B43524" w:rsidP="00D872C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23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7238F">
              <w:rPr>
                <w:sz w:val="22"/>
                <w:szCs w:val="22"/>
              </w:rPr>
              <w:t>Прилукская</w:t>
            </w:r>
            <w:proofErr w:type="spellEnd"/>
            <w:r w:rsidRPr="0087238F">
              <w:rPr>
                <w:sz w:val="22"/>
                <w:szCs w:val="22"/>
              </w:rPr>
              <w:t xml:space="preserve">, д. 3, лит. </w:t>
            </w:r>
            <w:r w:rsidRPr="008723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7238F" w:rsidTr="008416EB">
        <w:tc>
          <w:tcPr>
            <w:tcW w:w="7797" w:type="dxa"/>
            <w:shd w:val="clear" w:color="auto" w:fill="auto"/>
          </w:tcPr>
          <w:p w:rsidR="002C735C" w:rsidRPr="0087238F" w:rsidRDefault="00B43524" w:rsidP="00D872C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238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7238F">
              <w:rPr>
                <w:sz w:val="22"/>
                <w:szCs w:val="22"/>
              </w:rPr>
              <w:t>комплексом</w:t>
            </w:r>
            <w:proofErr w:type="gramStart"/>
            <w:r w:rsidRPr="0087238F">
              <w:rPr>
                <w:sz w:val="22"/>
                <w:szCs w:val="22"/>
              </w:rPr>
              <w:t>.С</w:t>
            </w:r>
            <w:proofErr w:type="gramEnd"/>
            <w:r w:rsidRPr="0087238F">
              <w:rPr>
                <w:sz w:val="22"/>
                <w:szCs w:val="22"/>
              </w:rPr>
              <w:t>пециализированная</w:t>
            </w:r>
            <w:proofErr w:type="spellEnd"/>
            <w:r w:rsidRPr="008723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7238F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87238F">
              <w:rPr>
                <w:sz w:val="22"/>
                <w:szCs w:val="22"/>
                <w:lang w:val="en-US"/>
              </w:rPr>
              <w:t>FOX</w:t>
            </w:r>
            <w:r w:rsidRPr="0087238F">
              <w:rPr>
                <w:sz w:val="22"/>
                <w:szCs w:val="22"/>
              </w:rPr>
              <w:t xml:space="preserve"> </w:t>
            </w:r>
            <w:r w:rsidRPr="0087238F">
              <w:rPr>
                <w:sz w:val="22"/>
                <w:szCs w:val="22"/>
                <w:lang w:val="en-US"/>
              </w:rPr>
              <w:t>MIMO</w:t>
            </w:r>
            <w:r w:rsidRPr="0087238F">
              <w:rPr>
                <w:sz w:val="22"/>
                <w:szCs w:val="22"/>
              </w:rPr>
              <w:t xml:space="preserve"> 4450 2.8</w:t>
            </w:r>
            <w:proofErr w:type="spellStart"/>
            <w:r w:rsidRPr="0087238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7238F">
              <w:rPr>
                <w:sz w:val="22"/>
                <w:szCs w:val="22"/>
              </w:rPr>
              <w:t>\4</w:t>
            </w:r>
            <w:proofErr w:type="spellStart"/>
            <w:r w:rsidRPr="0087238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7238F">
              <w:rPr>
                <w:sz w:val="22"/>
                <w:szCs w:val="22"/>
              </w:rPr>
              <w:t>\500</w:t>
            </w:r>
            <w:r w:rsidRPr="0087238F">
              <w:rPr>
                <w:sz w:val="22"/>
                <w:szCs w:val="22"/>
                <w:lang w:val="en-US"/>
              </w:rPr>
              <w:t>GB</w:t>
            </w:r>
            <w:r w:rsidRPr="0087238F">
              <w:rPr>
                <w:sz w:val="22"/>
                <w:szCs w:val="22"/>
              </w:rPr>
              <w:t>\</w:t>
            </w:r>
            <w:r w:rsidRPr="0087238F">
              <w:rPr>
                <w:sz w:val="22"/>
                <w:szCs w:val="22"/>
                <w:lang w:val="en-US"/>
              </w:rPr>
              <w:t>DVD</w:t>
            </w:r>
            <w:r w:rsidRPr="0087238F">
              <w:rPr>
                <w:sz w:val="22"/>
                <w:szCs w:val="22"/>
              </w:rPr>
              <w:t>-</w:t>
            </w:r>
            <w:r w:rsidRPr="0087238F">
              <w:rPr>
                <w:sz w:val="22"/>
                <w:szCs w:val="22"/>
                <w:lang w:val="en-US"/>
              </w:rPr>
              <w:t>RW</w:t>
            </w:r>
            <w:r w:rsidRPr="0087238F">
              <w:rPr>
                <w:sz w:val="22"/>
                <w:szCs w:val="22"/>
              </w:rPr>
              <w:t>\21.5\</w:t>
            </w:r>
            <w:proofErr w:type="spellStart"/>
            <w:r w:rsidRPr="0087238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87238F">
              <w:rPr>
                <w:sz w:val="22"/>
                <w:szCs w:val="22"/>
              </w:rPr>
              <w:t>\</w:t>
            </w:r>
            <w:r w:rsidRPr="0087238F">
              <w:rPr>
                <w:sz w:val="22"/>
                <w:szCs w:val="22"/>
                <w:lang w:val="en-US"/>
              </w:rPr>
              <w:t>Lan</w:t>
            </w:r>
            <w:r w:rsidRPr="0087238F">
              <w:rPr>
                <w:sz w:val="22"/>
                <w:szCs w:val="22"/>
              </w:rPr>
              <w:t xml:space="preserve"> - 16 шт., Проектор </w:t>
            </w:r>
            <w:r w:rsidRPr="0087238F">
              <w:rPr>
                <w:sz w:val="22"/>
                <w:szCs w:val="22"/>
                <w:lang w:val="en-US"/>
              </w:rPr>
              <w:t>NEC</w:t>
            </w:r>
            <w:r w:rsidRPr="0087238F">
              <w:rPr>
                <w:sz w:val="22"/>
                <w:szCs w:val="22"/>
              </w:rPr>
              <w:t xml:space="preserve"> </w:t>
            </w:r>
            <w:r w:rsidRPr="0087238F">
              <w:rPr>
                <w:sz w:val="22"/>
                <w:szCs w:val="22"/>
                <w:lang w:val="en-US"/>
              </w:rPr>
              <w:t>NP</w:t>
            </w:r>
            <w:r w:rsidRPr="0087238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7238F" w:rsidRDefault="00B43524" w:rsidP="00D872C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23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7238F">
              <w:rPr>
                <w:sz w:val="22"/>
                <w:szCs w:val="22"/>
              </w:rPr>
              <w:t>Прилукская</w:t>
            </w:r>
            <w:proofErr w:type="spellEnd"/>
            <w:r w:rsidRPr="0087238F">
              <w:rPr>
                <w:sz w:val="22"/>
                <w:szCs w:val="22"/>
              </w:rPr>
              <w:t xml:space="preserve">, д. 3, лит. </w:t>
            </w:r>
            <w:r w:rsidRPr="0087238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385690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38569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38569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38569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6874" w:rsidTr="00B06D48">
        <w:tc>
          <w:tcPr>
            <w:tcW w:w="562" w:type="dxa"/>
          </w:tcPr>
          <w:p w:rsidR="00856874" w:rsidRPr="00D872CE" w:rsidRDefault="00856874" w:rsidP="00B06D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56874" w:rsidRPr="00AB50B9" w:rsidRDefault="00856874" w:rsidP="00B06D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0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38569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B50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0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38569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5000" w:rsidTr="00801458">
        <w:tc>
          <w:tcPr>
            <w:tcW w:w="2336" w:type="dxa"/>
          </w:tcPr>
          <w:p w:rsidR="005D65A5" w:rsidRPr="00E950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0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950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0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950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0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950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0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5000" w:rsidTr="00801458">
        <w:tc>
          <w:tcPr>
            <w:tcW w:w="2336" w:type="dxa"/>
          </w:tcPr>
          <w:p w:rsidR="005D65A5" w:rsidRPr="00E950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0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950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500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9500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500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95000" w:rsidRDefault="007478E0" w:rsidP="00801458">
            <w:pPr>
              <w:rPr>
                <w:rFonts w:ascii="Times New Roman" w:hAnsi="Times New Roman" w:cs="Times New Roman"/>
              </w:rPr>
            </w:pPr>
            <w:r w:rsidRPr="00E950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5000" w:rsidRDefault="007478E0" w:rsidP="00801458">
            <w:pPr>
              <w:rPr>
                <w:rFonts w:ascii="Times New Roman" w:hAnsi="Times New Roman" w:cs="Times New Roman"/>
              </w:rPr>
            </w:pPr>
            <w:r w:rsidRPr="00E9500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95000" w:rsidTr="00801458">
        <w:tc>
          <w:tcPr>
            <w:tcW w:w="2336" w:type="dxa"/>
          </w:tcPr>
          <w:p w:rsidR="005D65A5" w:rsidRPr="00E950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0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950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500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9500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500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95000" w:rsidRDefault="007478E0" w:rsidP="00801458">
            <w:pPr>
              <w:rPr>
                <w:rFonts w:ascii="Times New Roman" w:hAnsi="Times New Roman" w:cs="Times New Roman"/>
              </w:rPr>
            </w:pPr>
            <w:r w:rsidRPr="00E950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5000" w:rsidRDefault="007478E0" w:rsidP="00801458">
            <w:pPr>
              <w:rPr>
                <w:rFonts w:ascii="Times New Roman" w:hAnsi="Times New Roman" w:cs="Times New Roman"/>
              </w:rPr>
            </w:pPr>
            <w:r w:rsidRPr="00E95000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E95000" w:rsidTr="00801458">
        <w:tc>
          <w:tcPr>
            <w:tcW w:w="2336" w:type="dxa"/>
          </w:tcPr>
          <w:p w:rsidR="005D65A5" w:rsidRPr="00E950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0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950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500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9500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500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95000" w:rsidRDefault="007478E0" w:rsidP="00801458">
            <w:pPr>
              <w:rPr>
                <w:rFonts w:ascii="Times New Roman" w:hAnsi="Times New Roman" w:cs="Times New Roman"/>
              </w:rPr>
            </w:pPr>
            <w:r w:rsidRPr="00E950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5000" w:rsidRDefault="007478E0" w:rsidP="00801458">
            <w:pPr>
              <w:rPr>
                <w:rFonts w:ascii="Times New Roman" w:hAnsi="Times New Roman" w:cs="Times New Roman"/>
              </w:rPr>
            </w:pPr>
            <w:r w:rsidRPr="00E95000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38569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41E9" w:rsidTr="00B06D48">
        <w:tc>
          <w:tcPr>
            <w:tcW w:w="562" w:type="dxa"/>
          </w:tcPr>
          <w:p w:rsidR="00A141E9" w:rsidRPr="009E6058" w:rsidRDefault="00A141E9" w:rsidP="00B06D4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141E9" w:rsidRPr="00AB50B9" w:rsidRDefault="00A141E9" w:rsidP="00B06D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0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38569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6581" w:rsidTr="00801458">
        <w:tc>
          <w:tcPr>
            <w:tcW w:w="2500" w:type="pct"/>
          </w:tcPr>
          <w:p w:rsidR="00B8237E" w:rsidRPr="002F65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65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F65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65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6581" w:rsidTr="00801458">
        <w:tc>
          <w:tcPr>
            <w:tcW w:w="2500" w:type="pct"/>
          </w:tcPr>
          <w:p w:rsidR="00B8237E" w:rsidRPr="002F6581" w:rsidRDefault="00B8237E" w:rsidP="00801458">
            <w:pPr>
              <w:rPr>
                <w:rFonts w:ascii="Times New Roman" w:hAnsi="Times New Roman" w:cs="Times New Roman"/>
              </w:rPr>
            </w:pPr>
            <w:r w:rsidRPr="002F658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F6581" w:rsidRDefault="005C548A" w:rsidP="00801458">
            <w:pPr>
              <w:rPr>
                <w:rFonts w:ascii="Times New Roman" w:hAnsi="Times New Roman" w:cs="Times New Roman"/>
              </w:rPr>
            </w:pPr>
            <w:r w:rsidRPr="002F658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2F6581" w:rsidTr="00801458">
        <w:tc>
          <w:tcPr>
            <w:tcW w:w="2500" w:type="pct"/>
          </w:tcPr>
          <w:p w:rsidR="00B8237E" w:rsidRPr="002F6581" w:rsidRDefault="00B8237E" w:rsidP="00801458">
            <w:pPr>
              <w:rPr>
                <w:rFonts w:ascii="Times New Roman" w:hAnsi="Times New Roman" w:cs="Times New Roman"/>
              </w:rPr>
            </w:pPr>
            <w:r w:rsidRPr="002F658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F6581" w:rsidRDefault="005C548A" w:rsidP="00801458">
            <w:pPr>
              <w:rPr>
                <w:rFonts w:ascii="Times New Roman" w:hAnsi="Times New Roman" w:cs="Times New Roman"/>
              </w:rPr>
            </w:pPr>
            <w:r w:rsidRPr="002F6581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2F6581" w:rsidTr="00801458">
        <w:tc>
          <w:tcPr>
            <w:tcW w:w="2500" w:type="pct"/>
          </w:tcPr>
          <w:p w:rsidR="00B8237E" w:rsidRPr="002F65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658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F658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658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F658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F658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F6581" w:rsidRDefault="005C548A" w:rsidP="00801458">
            <w:pPr>
              <w:rPr>
                <w:rFonts w:ascii="Times New Roman" w:hAnsi="Times New Roman" w:cs="Times New Roman"/>
              </w:rPr>
            </w:pPr>
            <w:r w:rsidRPr="002F6581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38569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963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963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963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963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963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963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963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963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534" w:rsidRDefault="00D67534" w:rsidP="00315CA6">
      <w:pPr>
        <w:spacing w:after="0" w:line="240" w:lineRule="auto"/>
      </w:pPr>
      <w:r>
        <w:separator/>
      </w:r>
    </w:p>
  </w:endnote>
  <w:endnote w:type="continuationSeparator" w:id="0">
    <w:p w:rsidR="00D67534" w:rsidRDefault="00D6753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159D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F18D6">
          <w:rPr>
            <w:noProof/>
          </w:rPr>
          <w:t>9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534" w:rsidRDefault="00D67534" w:rsidP="00315CA6">
      <w:pPr>
        <w:spacing w:after="0" w:line="240" w:lineRule="auto"/>
      </w:pPr>
      <w:r>
        <w:separator/>
      </w:r>
    </w:p>
  </w:footnote>
  <w:footnote w:type="continuationSeparator" w:id="0">
    <w:p w:rsidR="00D67534" w:rsidRDefault="00D6753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9D7"/>
    <w:rsid w:val="00115F8D"/>
    <w:rsid w:val="001400FE"/>
    <w:rsid w:val="0014135D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6581"/>
    <w:rsid w:val="0030469C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52E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5AD6"/>
    <w:rsid w:val="00682C6D"/>
    <w:rsid w:val="0068782F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77B0"/>
    <w:rsid w:val="008416EB"/>
    <w:rsid w:val="00853C95"/>
    <w:rsid w:val="00856874"/>
    <w:rsid w:val="00871E14"/>
    <w:rsid w:val="0087238F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36B8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41E9"/>
    <w:rsid w:val="00A21240"/>
    <w:rsid w:val="00A407D6"/>
    <w:rsid w:val="00A57517"/>
    <w:rsid w:val="00A77598"/>
    <w:rsid w:val="00A86C18"/>
    <w:rsid w:val="00AA24DD"/>
    <w:rsid w:val="00AA7A6A"/>
    <w:rsid w:val="00AB50B9"/>
    <w:rsid w:val="00AC3C95"/>
    <w:rsid w:val="00AD3A54"/>
    <w:rsid w:val="00AD6122"/>
    <w:rsid w:val="00AE2B1A"/>
    <w:rsid w:val="00AF18D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7534"/>
    <w:rsid w:val="00D75436"/>
    <w:rsid w:val="00D8262E"/>
    <w:rsid w:val="00D8722E"/>
    <w:rsid w:val="00D872C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168"/>
    <w:rsid w:val="00E948C3"/>
    <w:rsid w:val="00E95000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08B7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D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8CED2E-22DB-4CEA-8FE3-FEB22576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15</Pages>
  <Words>5126</Words>
  <Characters>29222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100</cp:revision>
  <cp:lastPrinted>2021-04-28T14:42:00Z</cp:lastPrinted>
  <dcterms:created xsi:type="dcterms:W3CDTF">2021-05-12T16:57:00Z</dcterms:created>
  <dcterms:modified xsi:type="dcterms:W3CDTF">2025-02-11T08:42:00Z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