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 в сфере обращения с отходами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27A594" w:rsidR="00A77598" w:rsidRPr="00EC69B0" w:rsidRDefault="00EC69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5E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E5D">
              <w:rPr>
                <w:rFonts w:ascii="Times New Roman" w:hAnsi="Times New Roman" w:cs="Times New Roman"/>
                <w:sz w:val="20"/>
                <w:szCs w:val="20"/>
              </w:rPr>
              <w:t>к.э.н, Иванова Дарья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190414" w:rsidR="004475DA" w:rsidRPr="00EC69B0" w:rsidRDefault="00EC69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4DB1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644C28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155447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CEAF15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D71022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7827E3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D9F61A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98E49E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8823CD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E9668C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5EE7F2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9EA008" w:rsidR="00D75436" w:rsidRDefault="008A3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75CDD5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C6BDC8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97444E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70A0A1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9A6EF4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EB1A1A" w:rsidR="00D75436" w:rsidRDefault="008A3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04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компетенциями, умениями и навыками применения инструментария логистики в сфере обращения с отходами.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Логистика в сфере обращения с отходами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55E5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5E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5E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5E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5E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5E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5E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5E5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5E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5E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ПК-1.4 - Осуществляет организацию перевозки грузов с учетом концепции устойчивого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55E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5E5D">
              <w:rPr>
                <w:rFonts w:ascii="Times New Roman" w:hAnsi="Times New Roman" w:cs="Times New Roman"/>
              </w:rPr>
              <w:t>основные принципы концепции устойчивого развития и особенности их применения при организации логистической деятельности по перевозке грузов (отходов).</w:t>
            </w:r>
            <w:r w:rsidRPr="00D55E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55E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5E5D">
              <w:rPr>
                <w:rFonts w:ascii="Times New Roman" w:hAnsi="Times New Roman" w:cs="Times New Roman"/>
              </w:rPr>
              <w:t>применять современные концепции/технологии при организации логистической деятельности по перевозке грузов (отходов</w:t>
            </w:r>
            <w:proofErr w:type="gramStart"/>
            <w:r w:rsidR="00FD518F" w:rsidRPr="00D55E5D">
              <w:rPr>
                <w:rFonts w:ascii="Times New Roman" w:hAnsi="Times New Roman" w:cs="Times New Roman"/>
              </w:rPr>
              <w:t>).</w:t>
            </w:r>
            <w:r w:rsidRPr="00D55E5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55E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5E5D">
              <w:rPr>
                <w:rFonts w:ascii="Times New Roman" w:hAnsi="Times New Roman" w:cs="Times New Roman"/>
              </w:rPr>
              <w:t>инструментарием логистики в сфере обращения с отходами с учётом основных принципов концепции устойчивого развития</w:t>
            </w:r>
            <w:proofErr w:type="gramStart"/>
            <w:r w:rsidR="00FD518F" w:rsidRPr="00D55E5D">
              <w:rPr>
                <w:rFonts w:ascii="Times New Roman" w:hAnsi="Times New Roman" w:cs="Times New Roman"/>
              </w:rPr>
              <w:t>.</w:t>
            </w:r>
            <w:r w:rsidRPr="00D55E5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55E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55E5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55E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55E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55E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55E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(ак</w:t>
            </w:r>
            <w:r w:rsidR="00AE2B1A" w:rsidRPr="00D55E5D">
              <w:rPr>
                <w:rFonts w:ascii="Times New Roman" w:hAnsi="Times New Roman" w:cs="Times New Roman"/>
                <w:b/>
              </w:rPr>
              <w:t>адемические</w:t>
            </w:r>
            <w:r w:rsidRPr="00D55E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55E5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55E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55E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55E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55E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55E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55E5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55E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55E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55E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55E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55E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55E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55E5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55E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Тема 1. Сфера обращения с отходами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55E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5E5D">
              <w:rPr>
                <w:sz w:val="22"/>
                <w:szCs w:val="22"/>
                <w:lang w:bidi="ru-RU"/>
              </w:rPr>
              <w:t>Классификация отходов. Основные участники сферы обращения с отходами.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55E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55E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55E5D" w14:paraId="7C47D9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6B18D" w14:textId="77777777" w:rsidR="004475DA" w:rsidRPr="00D55E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Тема 2. Регулирование сферы обращения с отходами в РФ и за рубежом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65B64" w14:textId="77777777" w:rsidR="004475DA" w:rsidRPr="00D55E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5E5D">
              <w:rPr>
                <w:sz w:val="22"/>
                <w:szCs w:val="22"/>
                <w:lang w:bidi="ru-RU"/>
              </w:rPr>
              <w:t>Международное регулирование. Федеральное законодательство в сфере обращения с отходами. Региональное регулирование сферы обращения с отходами.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2CFE1F" w14:textId="77777777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DA93B" w14:textId="77777777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1F839" w14:textId="77777777" w:rsidR="004475DA" w:rsidRPr="00D55E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CA0F7" w14:textId="77777777" w:rsidR="004475DA" w:rsidRPr="00D55E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55E5D" w14:paraId="4D73FE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99987" w14:textId="77777777" w:rsidR="004475DA" w:rsidRPr="00D55E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Тема 3. Логистические операции при обращении с отходами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3B6C5" w14:textId="77777777" w:rsidR="004475DA" w:rsidRPr="00D55E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5E5D">
              <w:rPr>
                <w:sz w:val="22"/>
                <w:szCs w:val="22"/>
                <w:lang w:bidi="ru-RU"/>
              </w:rPr>
              <w:t>Логистические операции при захоронении отходов. Логистические операции при использовании метода "Энергия из отходов". Логистические операции при переработке во вторичное сырьё и компостировании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77E9B" w14:textId="77777777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0CE62" w14:textId="77777777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A69C7" w14:textId="77777777" w:rsidR="004475DA" w:rsidRPr="00D55E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8F1E1" w14:textId="77777777" w:rsidR="004475DA" w:rsidRPr="00D55E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55E5D" w14:paraId="1054F7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F79CC9" w14:textId="77777777" w:rsidR="004475DA" w:rsidRPr="00D55E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Тема 4. Роль и состав логистической инфраструктуры в сфере обращения с отходами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6C9E0" w14:textId="77777777" w:rsidR="004475DA" w:rsidRPr="00D55E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55E5D">
              <w:rPr>
                <w:sz w:val="22"/>
                <w:szCs w:val="22"/>
                <w:lang w:bidi="ru-RU"/>
              </w:rPr>
              <w:t>Субъектный состав комплекса по обращению с отходами. Основные типы транспортных средств (для перевозки инвентаря, оборудования, отходов). Информационно-технологическое обеспечение логистической деятельности в сфере обращения с отходами.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B5DC8" w14:textId="77777777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099F77" w14:textId="77777777" w:rsidR="004475DA" w:rsidRPr="00D55E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3781F5" w14:textId="77777777" w:rsidR="004475DA" w:rsidRPr="00D55E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152DF" w14:textId="77777777" w:rsidR="004475DA" w:rsidRPr="00D55E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55E5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55E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5E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55E5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5E5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55E5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55E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55E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55E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55E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5E5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55E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5E5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55E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55E5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55E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E5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D55E5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55E5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5E5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55E5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5E5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5E5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55E5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55E5D">
              <w:rPr>
                <w:rFonts w:ascii="Times New Roman" w:hAnsi="Times New Roman" w:cs="Times New Roman"/>
              </w:rPr>
              <w:t>Букринская</w:t>
            </w:r>
            <w:proofErr w:type="spellEnd"/>
            <w:r w:rsidRPr="00D55E5D">
              <w:rPr>
                <w:rFonts w:ascii="Times New Roman" w:hAnsi="Times New Roman" w:cs="Times New Roman"/>
              </w:rPr>
              <w:t xml:space="preserve"> Э.М. Реверсивная логистика : учебное пособие / </w:t>
            </w:r>
            <w:proofErr w:type="spellStart"/>
            <w:r w:rsidRPr="00D55E5D">
              <w:rPr>
                <w:rFonts w:ascii="Times New Roman" w:hAnsi="Times New Roman" w:cs="Times New Roman"/>
              </w:rPr>
              <w:t>Э.М.Букринская</w:t>
            </w:r>
            <w:proofErr w:type="spellEnd"/>
            <w:r w:rsidRPr="00D55E5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D55E5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55E5D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логистики и упр. цепями поставок. </w:t>
            </w:r>
            <w:proofErr w:type="spellStart"/>
            <w:r w:rsidRPr="00D55E5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55E5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55E5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55E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5E5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55E5D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55E5D" w:rsidRDefault="008A3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55E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55E5D">
                <w:rPr>
                  <w:color w:val="00008B"/>
                  <w:u w:val="single"/>
                </w:rPr>
                <w:t>81%D1%82%D0%B8%D0%BA%D0%B0.pdf</w:t>
              </w:r>
            </w:hyperlink>
          </w:p>
        </w:tc>
      </w:tr>
      <w:tr w:rsidR="00262CF0" w:rsidRPr="00D55E5D" w14:paraId="160207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AF5AD5" w14:textId="77777777" w:rsidR="00262CF0" w:rsidRPr="00D55E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</w:rPr>
              <w:t xml:space="preserve">Щербаков В.В. Управление цепями поставок / под ред. В.В. Щербакова. - М.: </w:t>
            </w:r>
            <w:proofErr w:type="spellStart"/>
            <w:r w:rsidRPr="00D55E5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5E5D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3C57D3" w14:textId="77777777" w:rsidR="00262CF0" w:rsidRPr="00D55E5D" w:rsidRDefault="008A3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55E5D">
                <w:rPr>
                  <w:color w:val="00008B"/>
                  <w:u w:val="single"/>
                </w:rPr>
                <w:t xml:space="preserve">https://urait.ru/bcode/491419 </w:t>
              </w:r>
            </w:hyperlink>
          </w:p>
        </w:tc>
      </w:tr>
      <w:tr w:rsidR="00262CF0" w:rsidRPr="00D55E5D" w14:paraId="3F68AB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DB2FA7" w14:textId="77777777" w:rsidR="00262CF0" w:rsidRPr="00D55E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5E5D">
              <w:rPr>
                <w:rFonts w:ascii="Times New Roman" w:hAnsi="Times New Roman" w:cs="Times New Roman"/>
              </w:rPr>
              <w:t xml:space="preserve">Щербаков В.В. Логистика / под ред. В.В. Щербакова. - М.: </w:t>
            </w:r>
            <w:proofErr w:type="spellStart"/>
            <w:r w:rsidRPr="00D55E5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55E5D">
              <w:rPr>
                <w:rFonts w:ascii="Times New Roman" w:hAnsi="Times New Roman" w:cs="Times New Roman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C00ABD" w14:textId="77777777" w:rsidR="00262CF0" w:rsidRPr="00D55E5D" w:rsidRDefault="008A3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55E5D">
                <w:rPr>
                  <w:color w:val="00008B"/>
                  <w:u w:val="single"/>
                </w:rPr>
                <w:t xml:space="preserve">https://urait.ru/bcode/491417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B9C301" w14:textId="77777777" w:rsidTr="007B550D">
        <w:tc>
          <w:tcPr>
            <w:tcW w:w="9345" w:type="dxa"/>
          </w:tcPr>
          <w:p w14:paraId="2D93F2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85DDC9" w14:textId="77777777" w:rsidTr="007B550D">
        <w:tc>
          <w:tcPr>
            <w:tcW w:w="9345" w:type="dxa"/>
          </w:tcPr>
          <w:p w14:paraId="347AAE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1F184" w14:textId="77777777" w:rsidTr="007B550D">
        <w:tc>
          <w:tcPr>
            <w:tcW w:w="9345" w:type="dxa"/>
          </w:tcPr>
          <w:p w14:paraId="679A4E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8F75F3" w14:textId="77777777" w:rsidTr="007B550D">
        <w:tc>
          <w:tcPr>
            <w:tcW w:w="9345" w:type="dxa"/>
          </w:tcPr>
          <w:p w14:paraId="368B1A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3C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30436" w:rsidRPr="00830436" w14:paraId="48764BCC" w14:textId="77777777" w:rsidTr="0083043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DB3B" w14:textId="77777777" w:rsidR="00830436" w:rsidRPr="00830436" w:rsidRDefault="0083043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3043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54BA" w14:textId="77777777" w:rsidR="00830436" w:rsidRPr="00830436" w:rsidRDefault="0083043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3043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30436" w:rsidRPr="00830436" w14:paraId="233D9DA9" w14:textId="77777777" w:rsidTr="0083043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9DFB" w14:textId="77777777" w:rsidR="00830436" w:rsidRPr="00830436" w:rsidRDefault="0083043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0436">
              <w:rPr>
                <w:sz w:val="22"/>
                <w:szCs w:val="22"/>
                <w:lang w:eastAsia="en-US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830436">
              <w:rPr>
                <w:sz w:val="22"/>
                <w:szCs w:val="22"/>
                <w:lang w:val="en-US" w:eastAsia="en-US"/>
              </w:rPr>
              <w:t>Acer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Aspire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Z</w:t>
            </w:r>
            <w:r w:rsidRPr="00830436">
              <w:rPr>
                <w:sz w:val="22"/>
                <w:szCs w:val="22"/>
                <w:lang w:eastAsia="en-US"/>
              </w:rPr>
              <w:t xml:space="preserve">1811 </w:t>
            </w:r>
            <w:r w:rsidRPr="00830436">
              <w:rPr>
                <w:sz w:val="22"/>
                <w:szCs w:val="22"/>
                <w:lang w:val="en-US" w:eastAsia="en-US"/>
              </w:rPr>
              <w:t>Intel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Core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>5-2400</w:t>
            </w:r>
            <w:r w:rsidRPr="00830436">
              <w:rPr>
                <w:sz w:val="22"/>
                <w:szCs w:val="22"/>
                <w:lang w:val="en-US" w:eastAsia="en-US"/>
              </w:rPr>
              <w:t>S</w:t>
            </w:r>
            <w:r w:rsidRPr="00830436">
              <w:rPr>
                <w:sz w:val="22"/>
                <w:szCs w:val="22"/>
                <w:lang w:eastAsia="en-US"/>
              </w:rPr>
              <w:t>@2.50</w:t>
            </w:r>
            <w:r w:rsidRPr="00830436">
              <w:rPr>
                <w:sz w:val="22"/>
                <w:szCs w:val="22"/>
                <w:lang w:val="en-US" w:eastAsia="en-US"/>
              </w:rPr>
              <w:t>GHz</w:t>
            </w:r>
            <w:r w:rsidRPr="00830436">
              <w:rPr>
                <w:sz w:val="22"/>
                <w:szCs w:val="22"/>
                <w:lang w:eastAsia="en-US"/>
              </w:rPr>
              <w:t>/4</w:t>
            </w:r>
            <w:r w:rsidRPr="00830436">
              <w:rPr>
                <w:sz w:val="22"/>
                <w:szCs w:val="22"/>
                <w:lang w:val="en-US" w:eastAsia="en-US"/>
              </w:rPr>
              <w:t>Gb</w:t>
            </w:r>
            <w:r w:rsidRPr="00830436">
              <w:rPr>
                <w:sz w:val="22"/>
                <w:szCs w:val="22"/>
                <w:lang w:eastAsia="en-US"/>
              </w:rPr>
              <w:t>/1</w:t>
            </w:r>
            <w:r w:rsidRPr="00830436">
              <w:rPr>
                <w:sz w:val="22"/>
                <w:szCs w:val="22"/>
                <w:lang w:val="en-US" w:eastAsia="en-US"/>
              </w:rPr>
              <w:t>Tb</w:t>
            </w:r>
            <w:r w:rsidRPr="00830436">
              <w:rPr>
                <w:sz w:val="22"/>
                <w:szCs w:val="22"/>
                <w:lang w:eastAsia="en-US"/>
              </w:rPr>
              <w:t xml:space="preserve"> - 1 шт., Мультимедиа проектор </w:t>
            </w:r>
            <w:r w:rsidRPr="00830436">
              <w:rPr>
                <w:sz w:val="22"/>
                <w:szCs w:val="22"/>
                <w:lang w:val="en-US" w:eastAsia="en-US"/>
              </w:rPr>
              <w:t>Epson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EB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X</w:t>
            </w:r>
            <w:r w:rsidRPr="00830436">
              <w:rPr>
                <w:sz w:val="22"/>
                <w:szCs w:val="22"/>
                <w:lang w:eastAsia="en-US"/>
              </w:rPr>
              <w:t xml:space="preserve">02 - 1 шт., Экран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Compact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153</w:t>
            </w:r>
            <w:r w:rsidRPr="00830436">
              <w:rPr>
                <w:sz w:val="22"/>
                <w:szCs w:val="22"/>
                <w:lang w:val="en-US" w:eastAsia="en-US"/>
              </w:rPr>
              <w:t>x</w:t>
            </w:r>
            <w:r w:rsidRPr="00830436">
              <w:rPr>
                <w:sz w:val="22"/>
                <w:szCs w:val="22"/>
                <w:lang w:eastAsia="en-US"/>
              </w:rPr>
              <w:t xml:space="preserve">200 </w:t>
            </w:r>
            <w:r w:rsidRPr="00830436">
              <w:rPr>
                <w:sz w:val="22"/>
                <w:szCs w:val="22"/>
                <w:lang w:val="en-US" w:eastAsia="en-US"/>
              </w:rPr>
              <w:t>c</w:t>
            </w:r>
            <w:r w:rsidRPr="00830436">
              <w:rPr>
                <w:sz w:val="22"/>
                <w:szCs w:val="22"/>
                <w:lang w:eastAsia="en-US"/>
              </w:rPr>
              <w:t xml:space="preserve">м </w:t>
            </w:r>
            <w:r w:rsidRPr="00830436">
              <w:rPr>
                <w:sz w:val="22"/>
                <w:szCs w:val="22"/>
                <w:lang w:val="en-US" w:eastAsia="en-US"/>
              </w:rPr>
              <w:t>MATTE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White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S</w:t>
            </w:r>
            <w:r w:rsidRPr="00830436">
              <w:rPr>
                <w:sz w:val="22"/>
                <w:szCs w:val="22"/>
                <w:lang w:eastAsia="en-US"/>
              </w:rPr>
              <w:t xml:space="preserve"> - 1 шт., Колонки </w:t>
            </w:r>
            <w:r w:rsidRPr="00830436">
              <w:rPr>
                <w:sz w:val="22"/>
                <w:szCs w:val="22"/>
                <w:lang w:val="en-US" w:eastAsia="en-US"/>
              </w:rPr>
              <w:t>Hi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Fi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PRO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MASKGT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W</w:t>
            </w:r>
            <w:r w:rsidRPr="00830436">
              <w:rPr>
                <w:sz w:val="22"/>
                <w:szCs w:val="22"/>
                <w:lang w:eastAsia="en-US"/>
              </w:rPr>
              <w:t xml:space="preserve">- (2шт.) - 1 шт., Звуковой к-т (микшер-усилитель </w:t>
            </w:r>
            <w:r w:rsidRPr="00830436">
              <w:rPr>
                <w:sz w:val="22"/>
                <w:szCs w:val="22"/>
                <w:lang w:val="en-US" w:eastAsia="en-US"/>
              </w:rPr>
              <w:t>Apart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Concept</w:t>
            </w:r>
            <w:r w:rsidRPr="00830436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830436">
              <w:rPr>
                <w:sz w:val="22"/>
                <w:szCs w:val="22"/>
                <w:lang w:val="en-US" w:eastAsia="en-US"/>
              </w:rPr>
              <w:t>BEHRINGER</w:t>
            </w:r>
            <w:r w:rsidRPr="00830436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B453" w14:textId="77777777" w:rsidR="00830436" w:rsidRPr="00830436" w:rsidRDefault="0083043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043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, д. 3, лит. </w:t>
            </w:r>
            <w:r w:rsidRPr="0083043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30436" w:rsidRPr="00830436" w14:paraId="37ADC55C" w14:textId="77777777" w:rsidTr="0083043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1724" w14:textId="77777777" w:rsidR="00830436" w:rsidRPr="00830436" w:rsidRDefault="0083043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0436">
              <w:rPr>
                <w:sz w:val="22"/>
                <w:szCs w:val="22"/>
                <w:lang w:eastAsia="en-US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830436">
              <w:rPr>
                <w:sz w:val="22"/>
                <w:szCs w:val="22"/>
                <w:lang w:val="en-US" w:eastAsia="en-US"/>
              </w:rPr>
              <w:t>Acer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Aspire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Z</w:t>
            </w:r>
            <w:r w:rsidRPr="00830436">
              <w:rPr>
                <w:sz w:val="22"/>
                <w:szCs w:val="22"/>
                <w:lang w:eastAsia="en-US"/>
              </w:rPr>
              <w:t xml:space="preserve">1811 </w:t>
            </w:r>
            <w:r w:rsidRPr="00830436">
              <w:rPr>
                <w:sz w:val="22"/>
                <w:szCs w:val="22"/>
                <w:lang w:val="en-US" w:eastAsia="en-US"/>
              </w:rPr>
              <w:t>Intel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Core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>5-2400</w:t>
            </w:r>
            <w:r w:rsidRPr="00830436">
              <w:rPr>
                <w:sz w:val="22"/>
                <w:szCs w:val="22"/>
                <w:lang w:val="en-US" w:eastAsia="en-US"/>
              </w:rPr>
              <w:t>S</w:t>
            </w:r>
            <w:r w:rsidRPr="00830436">
              <w:rPr>
                <w:sz w:val="22"/>
                <w:szCs w:val="22"/>
                <w:lang w:eastAsia="en-US"/>
              </w:rPr>
              <w:t>@2.50</w:t>
            </w:r>
            <w:r w:rsidRPr="00830436">
              <w:rPr>
                <w:sz w:val="22"/>
                <w:szCs w:val="22"/>
                <w:lang w:val="en-US" w:eastAsia="en-US"/>
              </w:rPr>
              <w:t>GHz</w:t>
            </w:r>
            <w:r w:rsidRPr="00830436">
              <w:rPr>
                <w:sz w:val="22"/>
                <w:szCs w:val="22"/>
                <w:lang w:eastAsia="en-US"/>
              </w:rPr>
              <w:t>/4</w:t>
            </w:r>
            <w:r w:rsidRPr="00830436">
              <w:rPr>
                <w:sz w:val="22"/>
                <w:szCs w:val="22"/>
                <w:lang w:val="en-US" w:eastAsia="en-US"/>
              </w:rPr>
              <w:t>Gb</w:t>
            </w:r>
            <w:r w:rsidRPr="00830436">
              <w:rPr>
                <w:sz w:val="22"/>
                <w:szCs w:val="22"/>
                <w:lang w:eastAsia="en-US"/>
              </w:rPr>
              <w:t>/1</w:t>
            </w:r>
            <w:r w:rsidRPr="00830436">
              <w:rPr>
                <w:sz w:val="22"/>
                <w:szCs w:val="22"/>
                <w:lang w:val="en-US" w:eastAsia="en-US"/>
              </w:rPr>
              <w:t>Tb</w:t>
            </w:r>
            <w:r w:rsidRPr="00830436"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TA</w:t>
            </w:r>
            <w:r w:rsidRPr="00830436">
              <w:rPr>
                <w:sz w:val="22"/>
                <w:szCs w:val="22"/>
                <w:lang w:eastAsia="en-US"/>
              </w:rPr>
              <w:t xml:space="preserve">-1120 - 1 шт., Акустическая система </w:t>
            </w:r>
            <w:r w:rsidRPr="00830436">
              <w:rPr>
                <w:sz w:val="22"/>
                <w:szCs w:val="22"/>
                <w:lang w:val="en-US" w:eastAsia="en-US"/>
              </w:rPr>
              <w:t>Hi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Fi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PRO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MASK</w:t>
            </w:r>
            <w:r w:rsidRPr="00830436">
              <w:rPr>
                <w:sz w:val="22"/>
                <w:szCs w:val="22"/>
                <w:lang w:eastAsia="en-US"/>
              </w:rPr>
              <w:t>6</w:t>
            </w:r>
            <w:r w:rsidRPr="00830436">
              <w:rPr>
                <w:sz w:val="22"/>
                <w:szCs w:val="22"/>
                <w:lang w:val="en-US" w:eastAsia="en-US"/>
              </w:rPr>
              <w:t>T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W</w:t>
            </w:r>
            <w:r w:rsidRPr="00830436">
              <w:rPr>
                <w:sz w:val="22"/>
                <w:szCs w:val="22"/>
                <w:lang w:eastAsia="en-US"/>
              </w:rPr>
              <w:t xml:space="preserve"> - 2 шт., Мультимедийный проектор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x</w:t>
            </w:r>
            <w:r w:rsidRPr="00830436">
              <w:rPr>
                <w:sz w:val="22"/>
                <w:szCs w:val="22"/>
                <w:lang w:eastAsia="en-US"/>
              </w:rPr>
              <w:t xml:space="preserve"> 400 - 1 шт., Экран </w:t>
            </w:r>
            <w:r w:rsidRPr="00830436">
              <w:rPr>
                <w:sz w:val="22"/>
                <w:szCs w:val="22"/>
                <w:lang w:val="en-US" w:eastAsia="en-US"/>
              </w:rPr>
              <w:t>Lumen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Master</w:t>
            </w:r>
            <w:r w:rsidRPr="00830436">
              <w:rPr>
                <w:sz w:val="22"/>
                <w:szCs w:val="22"/>
                <w:lang w:eastAsia="en-US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8323" w14:textId="77777777" w:rsidR="00830436" w:rsidRPr="00830436" w:rsidRDefault="0083043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043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, д. 3, лит. </w:t>
            </w:r>
            <w:r w:rsidRPr="0083043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30436" w:rsidRPr="00830436" w14:paraId="3781C461" w14:textId="77777777" w:rsidTr="0083043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26A0" w14:textId="77777777" w:rsidR="00830436" w:rsidRPr="00830436" w:rsidRDefault="0083043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0436"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шт</w:t>
            </w:r>
            <w:proofErr w:type="gramStart"/>
            <w:r w:rsidRPr="00830436">
              <w:rPr>
                <w:sz w:val="22"/>
                <w:szCs w:val="22"/>
                <w:lang w:eastAsia="en-US"/>
              </w:rPr>
              <w:t>.Э</w:t>
            </w:r>
            <w:proofErr w:type="gramEnd"/>
            <w:r w:rsidRPr="00830436">
              <w:rPr>
                <w:sz w:val="22"/>
                <w:szCs w:val="22"/>
                <w:lang w:eastAsia="en-US"/>
              </w:rPr>
              <w:t>кран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переносной </w:t>
            </w:r>
            <w:r w:rsidRPr="00830436">
              <w:rPr>
                <w:sz w:val="22"/>
                <w:szCs w:val="22"/>
                <w:lang w:val="en-US" w:eastAsia="en-US"/>
              </w:rPr>
              <w:t>Consul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AV</w:t>
            </w:r>
            <w:r w:rsidRPr="00830436">
              <w:rPr>
                <w:sz w:val="22"/>
                <w:szCs w:val="22"/>
                <w:lang w:eastAsia="en-US"/>
              </w:rPr>
              <w:t xml:space="preserve"> (1:1) 70/70" 178*178 </w:t>
            </w:r>
            <w:r w:rsidRPr="00830436">
              <w:rPr>
                <w:sz w:val="22"/>
                <w:szCs w:val="22"/>
                <w:lang w:val="en-US" w:eastAsia="en-US"/>
              </w:rPr>
              <w:t>MW</w:t>
            </w:r>
            <w:r w:rsidRPr="00830436"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 w:rsidRPr="00830436">
              <w:rPr>
                <w:sz w:val="22"/>
                <w:szCs w:val="22"/>
                <w:lang w:val="en-US" w:eastAsia="en-US"/>
              </w:rPr>
              <w:t>Solo</w:t>
            </w:r>
            <w:r w:rsidRPr="00830436"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Samsung</w:t>
            </w:r>
            <w:r w:rsidRPr="00830436">
              <w:rPr>
                <w:sz w:val="22"/>
                <w:szCs w:val="22"/>
                <w:lang w:eastAsia="en-US"/>
              </w:rPr>
              <w:t xml:space="preserve"> Е1920 </w:t>
            </w:r>
            <w:r w:rsidRPr="00830436">
              <w:rPr>
                <w:sz w:val="22"/>
                <w:szCs w:val="22"/>
                <w:lang w:val="en-US" w:eastAsia="en-US"/>
              </w:rPr>
              <w:t>NR</w:t>
            </w:r>
            <w:r w:rsidRPr="00830436"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 w:rsidRPr="00830436">
              <w:rPr>
                <w:sz w:val="22"/>
                <w:szCs w:val="22"/>
                <w:lang w:val="en-US" w:eastAsia="en-US"/>
              </w:rPr>
              <w:t>DEFENDER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MERCURY</w:t>
            </w:r>
            <w:r w:rsidRPr="00830436">
              <w:rPr>
                <w:sz w:val="22"/>
                <w:szCs w:val="22"/>
                <w:lang w:eastAsia="en-US"/>
              </w:rPr>
              <w:t xml:space="preserve"> 35 </w:t>
            </w:r>
            <w:r w:rsidRPr="00830436">
              <w:rPr>
                <w:sz w:val="22"/>
                <w:szCs w:val="22"/>
                <w:lang w:val="en-US" w:eastAsia="en-US"/>
              </w:rPr>
              <w:t>MK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II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Brown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box</w:t>
            </w:r>
            <w:r w:rsidRPr="00830436">
              <w:rPr>
                <w:sz w:val="22"/>
                <w:szCs w:val="22"/>
                <w:lang w:eastAsia="en-US"/>
              </w:rPr>
              <w:t xml:space="preserve"> . 2*20</w:t>
            </w:r>
            <w:r w:rsidRPr="00830436">
              <w:rPr>
                <w:sz w:val="22"/>
                <w:szCs w:val="22"/>
                <w:lang w:val="en-US" w:eastAsia="en-US"/>
              </w:rPr>
              <w:t>w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RMS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Brown</w:t>
            </w:r>
            <w:r w:rsidRPr="00830436"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 w:rsidRPr="00830436">
              <w:rPr>
                <w:sz w:val="22"/>
                <w:szCs w:val="22"/>
                <w:lang w:val="en-US" w:eastAsia="en-US"/>
              </w:rPr>
              <w:t>HP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Некс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составе:Процессор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 - 20 шт., Моноблок </w:t>
            </w:r>
            <w:r w:rsidRPr="00830436">
              <w:rPr>
                <w:sz w:val="22"/>
                <w:szCs w:val="22"/>
                <w:lang w:val="en-US" w:eastAsia="en-US"/>
              </w:rPr>
              <w:t>ACER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Aspire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Z</w:t>
            </w:r>
            <w:r w:rsidRPr="00830436"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30436">
              <w:rPr>
                <w:sz w:val="22"/>
                <w:szCs w:val="22"/>
                <w:lang w:val="en-US" w:eastAsia="en-US"/>
              </w:rPr>
              <w:t>Panasonic</w:t>
            </w:r>
            <w:r w:rsidRPr="00830436">
              <w:rPr>
                <w:sz w:val="22"/>
                <w:szCs w:val="22"/>
                <w:lang w:eastAsia="en-US"/>
              </w:rPr>
              <w:t xml:space="preserve"> </w:t>
            </w:r>
            <w:r w:rsidRPr="00830436">
              <w:rPr>
                <w:sz w:val="22"/>
                <w:szCs w:val="22"/>
                <w:lang w:val="en-US" w:eastAsia="en-US"/>
              </w:rPr>
              <w:t>PT</w:t>
            </w:r>
            <w:r w:rsidRPr="00830436">
              <w:rPr>
                <w:sz w:val="22"/>
                <w:szCs w:val="22"/>
                <w:lang w:eastAsia="en-US"/>
              </w:rPr>
              <w:t>-</w:t>
            </w:r>
            <w:r w:rsidRPr="00830436">
              <w:rPr>
                <w:sz w:val="22"/>
                <w:szCs w:val="22"/>
                <w:lang w:val="en-US" w:eastAsia="en-US"/>
              </w:rPr>
              <w:t>VX</w:t>
            </w:r>
            <w:r w:rsidRPr="00830436"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978C" w14:textId="77777777" w:rsidR="00830436" w:rsidRPr="00830436" w:rsidRDefault="0083043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0436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830436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830436">
              <w:rPr>
                <w:sz w:val="22"/>
                <w:szCs w:val="22"/>
                <w:lang w:eastAsia="en-US"/>
              </w:rPr>
              <w:t xml:space="preserve">, д. 3, лит. </w:t>
            </w:r>
            <w:r w:rsidRPr="0083043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5E5D" w14:paraId="1D0703FE" w14:textId="77777777" w:rsidTr="00EA7EEA">
        <w:tc>
          <w:tcPr>
            <w:tcW w:w="562" w:type="dxa"/>
          </w:tcPr>
          <w:p w14:paraId="3F9A8D87" w14:textId="77777777" w:rsidR="00D55E5D" w:rsidRPr="00830436" w:rsidRDefault="00D55E5D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73450A8" w14:textId="77777777" w:rsidR="00D55E5D" w:rsidRPr="00D55E5D" w:rsidRDefault="00D55E5D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5E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5E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5E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5E5D" w14:paraId="5A1C9382" w14:textId="77777777" w:rsidTr="00801458">
        <w:tc>
          <w:tcPr>
            <w:tcW w:w="2336" w:type="dxa"/>
          </w:tcPr>
          <w:p w14:paraId="4C518DAB" w14:textId="77777777" w:rsidR="005D65A5" w:rsidRPr="00D55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5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5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5E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5E5D" w14:paraId="07658034" w14:textId="77777777" w:rsidTr="00801458">
        <w:tc>
          <w:tcPr>
            <w:tcW w:w="2336" w:type="dxa"/>
          </w:tcPr>
          <w:p w14:paraId="1553D698" w14:textId="78F29BFB" w:rsidR="005D65A5" w:rsidRPr="00D55E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55E5D" w14:paraId="4A4220D4" w14:textId="77777777" w:rsidTr="00801458">
        <w:tc>
          <w:tcPr>
            <w:tcW w:w="2336" w:type="dxa"/>
          </w:tcPr>
          <w:p w14:paraId="47ACB874" w14:textId="77777777" w:rsidR="005D65A5" w:rsidRPr="00D55E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2D176D" w14:textId="77777777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E88FE9" w14:textId="77777777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E592EB" w14:textId="77777777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55E5D" w14:paraId="133467FC" w14:textId="77777777" w:rsidTr="00801458">
        <w:tc>
          <w:tcPr>
            <w:tcW w:w="2336" w:type="dxa"/>
          </w:tcPr>
          <w:p w14:paraId="65F24E96" w14:textId="77777777" w:rsidR="005D65A5" w:rsidRPr="00D55E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BDCE13" w14:textId="77777777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9772DC" w14:textId="77777777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1E5875" w14:textId="77777777" w:rsidR="005D65A5" w:rsidRPr="00D55E5D" w:rsidRDefault="007478E0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5E5D" w14:paraId="7FDCF2DB" w14:textId="77777777" w:rsidTr="00EA7EEA">
        <w:tc>
          <w:tcPr>
            <w:tcW w:w="562" w:type="dxa"/>
          </w:tcPr>
          <w:p w14:paraId="3130DB46" w14:textId="77777777" w:rsidR="00D55E5D" w:rsidRPr="009E6058" w:rsidRDefault="00D55E5D" w:rsidP="00EA7E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58E884" w14:textId="77777777" w:rsidR="00D55E5D" w:rsidRPr="00D55E5D" w:rsidRDefault="00D55E5D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5E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55E5D" w14:paraId="0267C479" w14:textId="77777777" w:rsidTr="00801458">
        <w:tc>
          <w:tcPr>
            <w:tcW w:w="2500" w:type="pct"/>
          </w:tcPr>
          <w:p w14:paraId="37F699C9" w14:textId="77777777" w:rsidR="00B8237E" w:rsidRPr="00D55E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5E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E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5E5D" w14:paraId="3F240151" w14:textId="77777777" w:rsidTr="00801458">
        <w:tc>
          <w:tcPr>
            <w:tcW w:w="2500" w:type="pct"/>
          </w:tcPr>
          <w:p w14:paraId="61E91592" w14:textId="61A0874C" w:rsidR="00B8237E" w:rsidRPr="00D55E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55E5D" w:rsidRDefault="005C548A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5E5D" w14:paraId="0B90C43A" w14:textId="77777777" w:rsidTr="00801458">
        <w:tc>
          <w:tcPr>
            <w:tcW w:w="2500" w:type="pct"/>
          </w:tcPr>
          <w:p w14:paraId="5C85DC1A" w14:textId="77777777" w:rsidR="00B8237E" w:rsidRPr="00D55E5D" w:rsidRDefault="00B8237E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59BC12" w14:textId="77777777" w:rsidR="00B8237E" w:rsidRPr="00D55E5D" w:rsidRDefault="005C548A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5E5D" w14:paraId="25CFF6F4" w14:textId="77777777" w:rsidTr="00801458">
        <w:tc>
          <w:tcPr>
            <w:tcW w:w="2500" w:type="pct"/>
          </w:tcPr>
          <w:p w14:paraId="4BC495B3" w14:textId="77777777" w:rsidR="00B8237E" w:rsidRPr="00D55E5D" w:rsidRDefault="00B8237E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FAFC972" w14:textId="77777777" w:rsidR="00B8237E" w:rsidRPr="00D55E5D" w:rsidRDefault="005C548A" w:rsidP="00801458">
            <w:pPr>
              <w:rPr>
                <w:rFonts w:ascii="Times New Roman" w:hAnsi="Times New Roman" w:cs="Times New Roman"/>
              </w:rPr>
            </w:pPr>
            <w:r w:rsidRPr="00D55E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DC946" w14:textId="77777777" w:rsidR="008A3C64" w:rsidRDefault="008A3C64" w:rsidP="00315CA6">
      <w:pPr>
        <w:spacing w:after="0" w:line="240" w:lineRule="auto"/>
      </w:pPr>
      <w:r>
        <w:separator/>
      </w:r>
    </w:p>
  </w:endnote>
  <w:endnote w:type="continuationSeparator" w:id="0">
    <w:p w14:paraId="6CA575B3" w14:textId="77777777" w:rsidR="008A3C64" w:rsidRDefault="008A3C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9B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A22B5" w14:textId="77777777" w:rsidR="008A3C64" w:rsidRDefault="008A3C64" w:rsidP="00315CA6">
      <w:pPr>
        <w:spacing w:after="0" w:line="240" w:lineRule="auto"/>
      </w:pPr>
      <w:r>
        <w:separator/>
      </w:r>
    </w:p>
  </w:footnote>
  <w:footnote w:type="continuationSeparator" w:id="0">
    <w:p w14:paraId="13F2D9A6" w14:textId="77777777" w:rsidR="008A3C64" w:rsidRDefault="008A3C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436"/>
    <w:rsid w:val="008416EB"/>
    <w:rsid w:val="00853C95"/>
    <w:rsid w:val="00871E14"/>
    <w:rsid w:val="008741FA"/>
    <w:rsid w:val="00884B86"/>
    <w:rsid w:val="008900DF"/>
    <w:rsid w:val="008A191A"/>
    <w:rsid w:val="008A2742"/>
    <w:rsid w:val="008A3C64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A83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E5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9B0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419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0%D0%B5%D0%B2%D0%B5%D1%80%D1%81%D0%B8%D0%B2%D0%BD%D0%B0%D1%8F%20%D0%BB%D0%BE%D0%B3%D0%B8%D1%81%D1%82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1417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BE55EE-7974-4923-BDDD-0112D02E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2728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