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Реинжиниринг логистических бизнес-процессов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8059F16" w:rsidR="00A77598" w:rsidRPr="00F80BB7" w:rsidRDefault="00F80BB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334F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34F2">
              <w:rPr>
                <w:rFonts w:ascii="Times New Roman" w:hAnsi="Times New Roman" w:cs="Times New Roman"/>
                <w:sz w:val="20"/>
                <w:szCs w:val="20"/>
              </w:rPr>
              <w:t>к.э.н, Царева Елена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6FC006" w:rsidR="004475DA" w:rsidRPr="00F80BB7" w:rsidRDefault="00F80BB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5743AC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0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A32CC48" w:rsidR="00D75436" w:rsidRDefault="00BD0E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0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807D156" w:rsidR="00D75436" w:rsidRDefault="00BD0E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0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0556E7D" w:rsidR="00D75436" w:rsidRDefault="00BD0E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02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58633B0" w:rsidR="00D75436" w:rsidRDefault="00BD0E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02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EA82EF5" w:rsidR="00D75436" w:rsidRDefault="00BD0E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02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B884783" w:rsidR="00D75436" w:rsidRDefault="00BD0E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02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D85097E" w:rsidR="00D75436" w:rsidRDefault="00BD0E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02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701B762" w:rsidR="00D75436" w:rsidRDefault="00BD0E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02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06E38D0" w:rsidR="00D75436" w:rsidRDefault="00BD0E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02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805239A" w:rsidR="00D75436" w:rsidRDefault="00BD0E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02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852E476" w:rsidR="00D75436" w:rsidRDefault="00BD0E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0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B018DE" w:rsidR="00D75436" w:rsidRDefault="00BD0E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0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C819C5C" w:rsidR="00D75436" w:rsidRDefault="00BD0E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0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4B6C21F" w:rsidR="00D75436" w:rsidRDefault="00BD0E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0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92FBD01" w:rsidR="00D75436" w:rsidRDefault="00BD0E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0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D068144" w:rsidR="00D75436" w:rsidRDefault="00BD0E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0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EA34BB5" w:rsidR="00D75436" w:rsidRDefault="00BD0E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B502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приобретение навыков идентификации, моделирования и реинжиниринга логистических бизнес-процессов.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Реинжиниринг логистических бизнес-процессов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334F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334F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334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334F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34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334F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334F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334F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334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</w:rPr>
              <w:t>ПК-4 - Способен анализировать информацию о логистических процессах и потоках с использованием цифровых технологий с целью принятия рациональных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334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ПК-4.2 - Применяет средства программного обеспечения для идентификации, моделирования и реинжиниринга логистических бизнес-процессов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E5F3C94" w:rsidR="00751095" w:rsidRPr="00C334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34F2">
              <w:rPr>
                <w:rFonts w:ascii="Times New Roman" w:hAnsi="Times New Roman" w:cs="Times New Roman"/>
              </w:rPr>
              <w:t>содержание процессно-потокового подхода к управлению предприятиями, стадии реинжиниринга бизнес-процессов, референтные модели-бизнес процессов логистических компаний, подходы к идентификации и анализу бизнес-процессов, основные нотации моделирования бизнес-процессов, подходы и направления совершенствования, автоматизации и цифровизации логистических бизнес-процессов</w:t>
            </w:r>
            <w:r w:rsidR="007B502C">
              <w:rPr>
                <w:rFonts w:ascii="Times New Roman" w:hAnsi="Times New Roman" w:cs="Times New Roman"/>
              </w:rPr>
              <w:t>.</w:t>
            </w:r>
            <w:r w:rsidRPr="00C334F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334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34F2">
              <w:rPr>
                <w:rFonts w:ascii="Times New Roman" w:hAnsi="Times New Roman" w:cs="Times New Roman"/>
              </w:rPr>
              <w:t xml:space="preserve">идентифицировать проблематику управления бизнес-процессами логистических компаний и цепей поставок, разрабатывать </w:t>
            </w:r>
            <w:proofErr w:type="spellStart"/>
            <w:r w:rsidR="00FD518F" w:rsidRPr="00C334F2">
              <w:rPr>
                <w:rFonts w:ascii="Times New Roman" w:hAnsi="Times New Roman" w:cs="Times New Roman"/>
              </w:rPr>
              <w:t>разноуровненые</w:t>
            </w:r>
            <w:proofErr w:type="spellEnd"/>
            <w:r w:rsidR="00FD518F" w:rsidRPr="00C334F2">
              <w:rPr>
                <w:rFonts w:ascii="Times New Roman" w:hAnsi="Times New Roman" w:cs="Times New Roman"/>
              </w:rPr>
              <w:t xml:space="preserve"> модели бизнес-процессов логистической компании, формировать программу внедрения инновационных бизнес-процессов, разрабатывать нормативную документацию бизнес-процессов и оценивать результаты совершенствования логистических бизнес-процессов, применять средства программного обеспечения в целях реинжиниринга логистических бизнес-процессов</w:t>
            </w:r>
            <w:r w:rsidRPr="00C334F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334F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34F2">
              <w:rPr>
                <w:rFonts w:ascii="Times New Roman" w:hAnsi="Times New Roman" w:cs="Times New Roman"/>
              </w:rPr>
              <w:t>навыками идентификации, моделирования, анализа, оптимизации, автоматизации и внедрения логистических бизнес-процессов, формирования нормативной документации бизнес-процессов, применения средств программного обеспечения в целях реинжиниринга логистических бизнес-процессов</w:t>
            </w:r>
            <w:r w:rsidRPr="00C334F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334F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334F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334F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34F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334F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34F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334F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34F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334F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34F2">
              <w:rPr>
                <w:rFonts w:ascii="Times New Roman" w:hAnsi="Times New Roman" w:cs="Times New Roman"/>
                <w:b/>
              </w:rPr>
              <w:t>(ак</w:t>
            </w:r>
            <w:r w:rsidR="00AE2B1A" w:rsidRPr="00C334F2">
              <w:rPr>
                <w:rFonts w:ascii="Times New Roman" w:hAnsi="Times New Roman" w:cs="Times New Roman"/>
                <w:b/>
              </w:rPr>
              <w:t>адемические</w:t>
            </w:r>
            <w:r w:rsidRPr="00C334F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334F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334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334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334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34F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334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334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34F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334F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334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334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334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34F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334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34F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334F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34F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334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334F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334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Тема 1. Процессно-потоковый подход к управлению.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334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34F2">
              <w:rPr>
                <w:sz w:val="22"/>
                <w:szCs w:val="22"/>
                <w:lang w:bidi="ru-RU"/>
              </w:rPr>
              <w:t>Содержание понятия «процессно-потоковый подход к управлению». Сравнительный анализ процессно-потокового и функционального подходов. Объекты управления, их содержание и структура. Принципы процессно-потокового подхода. Внедрение инноваций на основе процессно-потокового подхода.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33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33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334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334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C334F2" w14:paraId="331E42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E783F9" w14:textId="77777777" w:rsidR="004475DA" w:rsidRPr="00C334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Тема 2. Структура бизнес-процессов логистической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BEE50A" w14:textId="77777777" w:rsidR="004475DA" w:rsidRPr="00C334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34F2">
              <w:rPr>
                <w:sz w:val="22"/>
                <w:szCs w:val="22"/>
                <w:lang w:bidi="ru-RU"/>
              </w:rPr>
              <w:t>Основные подходы к классификации бизнес-процессов.  Идентификация и структуризация бизнес-процессов логистической компании. Типовая структура бизнес-процессов логистической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657498" w14:textId="77777777" w:rsidR="004475DA" w:rsidRPr="00C33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36BB64" w14:textId="77777777" w:rsidR="004475DA" w:rsidRPr="00C33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BFD2CF" w14:textId="77777777" w:rsidR="004475DA" w:rsidRPr="00C334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06FCD4" w14:textId="77777777" w:rsidR="004475DA" w:rsidRPr="00C334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C334F2" w14:paraId="4D8C66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EE1C3C" w14:textId="77777777" w:rsidR="004475DA" w:rsidRPr="00C334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Тема 3. Стадии инжиниринга и реинжиниринга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BE012B" w14:textId="77777777" w:rsidR="004475DA" w:rsidRPr="00C334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34F2">
              <w:rPr>
                <w:sz w:val="22"/>
                <w:szCs w:val="22"/>
                <w:lang w:bidi="ru-RU"/>
              </w:rPr>
              <w:t>Содержание понятий «инжиниринг бизнес-процессов», «реинжиниринг бизнес-процессов». Стадии инжиниринга бизнес-процессов и их содержание. Стадии реинжиниринга бизнес-процессов и их содержание. Инжиниринг инновационных бизнес-процессов в логистической компании. Формирование программы внедрения инновационных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3F7A28" w14:textId="77777777" w:rsidR="004475DA" w:rsidRPr="00C33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3E1877" w14:textId="77777777" w:rsidR="004475DA" w:rsidRPr="00C33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3D4F18" w14:textId="77777777" w:rsidR="004475DA" w:rsidRPr="00C334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101898" w14:textId="77777777" w:rsidR="004475DA" w:rsidRPr="00C334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C334F2" w14:paraId="7FFAA7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580E12" w14:textId="77777777" w:rsidR="004475DA" w:rsidRPr="00C334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Тема 4. Референтные модели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207C51" w14:textId="77777777" w:rsidR="004475DA" w:rsidRPr="00C334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34F2">
              <w:rPr>
                <w:sz w:val="22"/>
                <w:szCs w:val="22"/>
                <w:lang w:bidi="ru-RU"/>
              </w:rPr>
              <w:t>Стандартизация бизнес-процессов: понятие и содержание. Референтные модели бизнес-процессов: цепочка создания ценности (Value Chain) Майкла Портера; референтные модели бизнес-процессов в рамках стандартов ISO серии 9000 (Международная организация по стандартизации); Process Classification Framework (Американский центр производительности и качества); типовые структуры бизнес-процессов, разработанные Группой компаний «Современные технологии управления»; The EFQM  Excellence Model (Европейский фонд менеджмента качества); критерии премии Малькольма Болдриджа; корпоративные стандарты для внешнего рынка для целей внедрения информационных систем (SAP R/3 Reference Model, Oracle Business Model); отраслевые стандарты. Сертификация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4DF69D" w14:textId="77777777" w:rsidR="004475DA" w:rsidRPr="00C33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FA8794" w14:textId="77777777" w:rsidR="004475DA" w:rsidRPr="00C33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30087E" w14:textId="77777777" w:rsidR="004475DA" w:rsidRPr="00C334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C295D3" w14:textId="77777777" w:rsidR="004475DA" w:rsidRPr="00C334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C334F2" w14:paraId="2EDFBA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F8D069" w14:textId="77777777" w:rsidR="004475DA" w:rsidRPr="00C334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Тема 5. Моделирование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60302C" w14:textId="77777777" w:rsidR="004475DA" w:rsidRPr="00C334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34F2">
              <w:rPr>
                <w:sz w:val="22"/>
                <w:szCs w:val="22"/>
                <w:lang w:bidi="ru-RU"/>
              </w:rPr>
              <w:t>Виды моделей бизнес-процессов. Основные нотации моделирования бизнес-процессов: VAD, EPC, BPMN, Flow Charting, CFFC, IDEF0-IDEF3. Программное обеспечение моделирования бизнес-процессов. Формирование моделей бизнес-процессов логистической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24F4A1" w14:textId="77777777" w:rsidR="004475DA" w:rsidRPr="00C33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C9ACDC" w14:textId="77777777" w:rsidR="004475DA" w:rsidRPr="00C33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F9751A" w14:textId="77777777" w:rsidR="004475DA" w:rsidRPr="00C334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0E1F9D" w14:textId="77777777" w:rsidR="004475DA" w:rsidRPr="00C334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334F2" w14:paraId="5391EA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059303" w14:textId="77777777" w:rsidR="004475DA" w:rsidRPr="00C334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Тема 6. Документирование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E5AC5C" w14:textId="77777777" w:rsidR="004475DA" w:rsidRPr="00C334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34F2">
              <w:rPr>
                <w:sz w:val="22"/>
                <w:szCs w:val="22"/>
                <w:lang w:bidi="ru-RU"/>
              </w:rPr>
              <w:t>Документ и его значение в управлении бизнес-процессами. Источники, формы и задачи документирования бизнес-процессов. Регламент бизнес-процесса (процедуры) и его структура (на примере бизнес-процессов транспортно-логистической копании). Варианты совершенствования регламентирующей документации организации. Контроль исполнения регламентов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123032" w14:textId="77777777" w:rsidR="004475DA" w:rsidRPr="00C33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CFC1C9" w14:textId="77777777" w:rsidR="004475DA" w:rsidRPr="00C33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4A0AC4" w14:textId="77777777" w:rsidR="004475DA" w:rsidRPr="00C334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8BFDBC" w14:textId="77777777" w:rsidR="004475DA" w:rsidRPr="00C334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334F2" w14:paraId="00DA8C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EEEAA2" w14:textId="77777777" w:rsidR="004475DA" w:rsidRPr="00C334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Тема 7. Анализ логистических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ABFC7B" w14:textId="77777777" w:rsidR="004475DA" w:rsidRPr="00C334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34F2">
              <w:rPr>
                <w:sz w:val="22"/>
                <w:szCs w:val="22"/>
                <w:lang w:bidi="ru-RU"/>
              </w:rPr>
              <w:t>Подходы к анализу бизнес-процессов. Идентификация проблематики управления бизнес-процессами в логистике и управлении цепями поставок. Оценка эффективности бизнес-процессов. KPI бизнес-процессов в логистике и управлении цепями поставок. Имитационное моделирование бизнес-процессов как инструмент анализа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01B3EF" w14:textId="77777777" w:rsidR="004475DA" w:rsidRPr="00C33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60829B" w14:textId="77777777" w:rsidR="004475DA" w:rsidRPr="00C33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7F69A5" w14:textId="77777777" w:rsidR="004475DA" w:rsidRPr="00C334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04D7E1" w14:textId="77777777" w:rsidR="004475DA" w:rsidRPr="00C334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334F2" w14:paraId="0C98A1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58B245" w14:textId="77777777" w:rsidR="004475DA" w:rsidRPr="00C334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Тема 8. Совершенствование логистических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BBEF6F" w14:textId="77777777" w:rsidR="004475DA" w:rsidRPr="00C334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34F2">
              <w:rPr>
                <w:sz w:val="22"/>
                <w:szCs w:val="22"/>
                <w:lang w:bidi="ru-RU"/>
              </w:rPr>
              <w:t>Подходы и направления совершенствования бизнес-процессов. Совершенствование информационного обеспечения бизнес-процессов. Интеграция бизнес-процессов в цепи поставок. Автоматизация бизнес-процессов в логистике и управлении цепями поставок. Цифровизация бизнес-процессов в логистике и управлении цепями  поставок. Оптимизация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DD6FFB" w14:textId="77777777" w:rsidR="004475DA" w:rsidRPr="00C33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1DD75D" w14:textId="77777777" w:rsidR="004475DA" w:rsidRPr="00C33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DBC2D5" w14:textId="77777777" w:rsidR="004475DA" w:rsidRPr="00C334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CE3A20" w14:textId="77777777" w:rsidR="004475DA" w:rsidRPr="00C334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334F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334F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4F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334F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4F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C334F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334F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334F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334F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334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4F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334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4F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334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34F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334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334F2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C334F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334F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34F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334F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34F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334F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334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</w:rPr>
              <w:t xml:space="preserve">Щербаков В.В. Автоматизация бизнес-процессов в логистике: Учебник для вузов. Стандарт третьего поколения / В.В. Щербаков, А.В. </w:t>
            </w:r>
            <w:proofErr w:type="gramStart"/>
            <w:r w:rsidRPr="00C334F2">
              <w:rPr>
                <w:rFonts w:ascii="Times New Roman" w:hAnsi="Times New Roman" w:cs="Times New Roman"/>
              </w:rPr>
              <w:t>Мерзляк</w:t>
            </w:r>
            <w:proofErr w:type="gramEnd"/>
            <w:r w:rsidRPr="00C334F2">
              <w:rPr>
                <w:rFonts w:ascii="Times New Roman" w:hAnsi="Times New Roman" w:cs="Times New Roman"/>
              </w:rPr>
              <w:t xml:space="preserve">, Е.О. </w:t>
            </w:r>
            <w:proofErr w:type="spellStart"/>
            <w:r w:rsidRPr="00C334F2">
              <w:rPr>
                <w:rFonts w:ascii="Times New Roman" w:hAnsi="Times New Roman" w:cs="Times New Roman"/>
              </w:rPr>
              <w:t>Оглы</w:t>
            </w:r>
            <w:proofErr w:type="spellEnd"/>
            <w:r w:rsidRPr="00C334F2">
              <w:rPr>
                <w:rFonts w:ascii="Times New Roman" w:hAnsi="Times New Roman" w:cs="Times New Roman"/>
              </w:rPr>
              <w:t>. - Санкт-Петербург</w:t>
            </w:r>
            <w:proofErr w:type="gramStart"/>
            <w:r w:rsidRPr="00C334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334F2">
              <w:rPr>
                <w:rFonts w:ascii="Times New Roman" w:hAnsi="Times New Roman" w:cs="Times New Roman"/>
              </w:rPr>
              <w:t xml:space="preserve"> Питер, 2020. - 464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334F2" w:rsidRDefault="00BD0E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334F2">
                <w:rPr>
                  <w:color w:val="00008B"/>
                  <w:u w:val="single"/>
                </w:rPr>
                <w:t>https://ibooks.ru/bookshelf/350530/reading</w:t>
              </w:r>
            </w:hyperlink>
          </w:p>
        </w:tc>
      </w:tr>
      <w:tr w:rsidR="00262CF0" w:rsidRPr="00C334F2" w14:paraId="766C3E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846747" w14:textId="77777777" w:rsidR="00262CF0" w:rsidRPr="00C334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334F2">
              <w:rPr>
                <w:rFonts w:ascii="Times New Roman" w:hAnsi="Times New Roman" w:cs="Times New Roman"/>
              </w:rPr>
              <w:t>Елиферов</w:t>
            </w:r>
            <w:proofErr w:type="spellEnd"/>
            <w:r w:rsidRPr="00C334F2">
              <w:rPr>
                <w:rFonts w:ascii="Times New Roman" w:hAnsi="Times New Roman" w:cs="Times New Roman"/>
              </w:rPr>
              <w:t xml:space="preserve"> В.Г. Бизнес-процессы: регламентация и управление</w:t>
            </w:r>
            <w:proofErr w:type="gramStart"/>
            <w:r w:rsidRPr="00C334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334F2">
              <w:rPr>
                <w:rFonts w:ascii="Times New Roman" w:hAnsi="Times New Roman" w:cs="Times New Roman"/>
              </w:rPr>
              <w:t xml:space="preserve"> учебник / В.Г. </w:t>
            </w:r>
            <w:proofErr w:type="spellStart"/>
            <w:r w:rsidRPr="00C334F2">
              <w:rPr>
                <w:rFonts w:ascii="Times New Roman" w:hAnsi="Times New Roman" w:cs="Times New Roman"/>
              </w:rPr>
              <w:t>Елиферов</w:t>
            </w:r>
            <w:proofErr w:type="spellEnd"/>
            <w:r w:rsidRPr="00C334F2">
              <w:rPr>
                <w:rFonts w:ascii="Times New Roman" w:hAnsi="Times New Roman" w:cs="Times New Roman"/>
              </w:rPr>
              <w:t>, В.В. Репин. — М.</w:t>
            </w:r>
            <w:proofErr w:type="gramStart"/>
            <w:r w:rsidRPr="00C334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334F2">
              <w:rPr>
                <w:rFonts w:ascii="Times New Roman" w:hAnsi="Times New Roman" w:cs="Times New Roman"/>
              </w:rPr>
              <w:t xml:space="preserve"> ИНФРА-М, 2019. — 319 с. — (Учебники для программы МВА)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7AE9E8" w14:textId="77777777" w:rsidR="00262CF0" w:rsidRPr="00C334F2" w:rsidRDefault="00BD0E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334F2">
                <w:rPr>
                  <w:color w:val="00008B"/>
                  <w:u w:val="single"/>
                </w:rPr>
                <w:t>http://znanium.com/go.php?id=1020015</w:t>
              </w:r>
            </w:hyperlink>
          </w:p>
        </w:tc>
      </w:tr>
      <w:tr w:rsidR="00262CF0" w:rsidRPr="00C334F2" w14:paraId="2E3975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9FD636" w14:textId="77777777" w:rsidR="00262CF0" w:rsidRPr="00C334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334F2">
              <w:rPr>
                <w:rFonts w:ascii="Times New Roman" w:hAnsi="Times New Roman" w:cs="Times New Roman"/>
              </w:rPr>
              <w:t>Шёнталер</w:t>
            </w:r>
            <w:proofErr w:type="spellEnd"/>
            <w:r w:rsidRPr="00C334F2">
              <w:rPr>
                <w:rFonts w:ascii="Times New Roman" w:hAnsi="Times New Roman" w:cs="Times New Roman"/>
              </w:rPr>
              <w:t xml:space="preserve"> Ф. Бизнес-процессы: языки моделирования, методы, инструменты /Ф. </w:t>
            </w:r>
            <w:proofErr w:type="spellStart"/>
            <w:r w:rsidRPr="00C334F2">
              <w:rPr>
                <w:rFonts w:ascii="Times New Roman" w:hAnsi="Times New Roman" w:cs="Times New Roman"/>
              </w:rPr>
              <w:t>Шёнталер</w:t>
            </w:r>
            <w:proofErr w:type="spellEnd"/>
            <w:r w:rsidRPr="00C334F2">
              <w:rPr>
                <w:rFonts w:ascii="Times New Roman" w:hAnsi="Times New Roman" w:cs="Times New Roman"/>
              </w:rPr>
              <w:t xml:space="preserve">, Г. </w:t>
            </w:r>
            <w:proofErr w:type="spellStart"/>
            <w:r w:rsidRPr="00C334F2">
              <w:rPr>
                <w:rFonts w:ascii="Times New Roman" w:hAnsi="Times New Roman" w:cs="Times New Roman"/>
              </w:rPr>
              <w:t>Фоссен</w:t>
            </w:r>
            <w:proofErr w:type="spellEnd"/>
            <w:r w:rsidRPr="00C334F2">
              <w:rPr>
                <w:rFonts w:ascii="Times New Roman" w:hAnsi="Times New Roman" w:cs="Times New Roman"/>
              </w:rPr>
              <w:t xml:space="preserve">, А. </w:t>
            </w:r>
            <w:proofErr w:type="spellStart"/>
            <w:r w:rsidRPr="00C334F2">
              <w:rPr>
                <w:rFonts w:ascii="Times New Roman" w:hAnsi="Times New Roman" w:cs="Times New Roman"/>
              </w:rPr>
              <w:t>Обервайс</w:t>
            </w:r>
            <w:proofErr w:type="spellEnd"/>
            <w:r w:rsidRPr="00C334F2">
              <w:rPr>
                <w:rFonts w:ascii="Times New Roman" w:hAnsi="Times New Roman" w:cs="Times New Roman"/>
              </w:rPr>
              <w:t xml:space="preserve">, Т. Карле. - М.: Альпина </w:t>
            </w:r>
            <w:proofErr w:type="spellStart"/>
            <w:r w:rsidRPr="00C334F2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C334F2">
              <w:rPr>
                <w:rFonts w:ascii="Times New Roman" w:hAnsi="Times New Roman" w:cs="Times New Roman"/>
              </w:rPr>
              <w:t>, 2019.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E9AA5C" w14:textId="77777777" w:rsidR="00262CF0" w:rsidRPr="00C334F2" w:rsidRDefault="00BD0E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C334F2">
                <w:rPr>
                  <w:color w:val="00008B"/>
                  <w:u w:val="single"/>
                </w:rPr>
                <w:t>https://znanium.com/catalog/document?id=352360</w:t>
              </w:r>
            </w:hyperlink>
          </w:p>
        </w:tc>
      </w:tr>
      <w:tr w:rsidR="00262CF0" w:rsidRPr="00C334F2" w14:paraId="0E1B6B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6F902B" w14:textId="77777777" w:rsidR="00262CF0" w:rsidRPr="00C334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</w:rPr>
              <w:t>Бабич В.Н., Кремлёв А.Г. Инновационная модель бизнес-процесса. Учебное пособие.- М.: ФЛИНТА: Изд-во Урал. ун-та, 2018. - 184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FAC318" w14:textId="77777777" w:rsidR="00262CF0" w:rsidRPr="00C334F2" w:rsidRDefault="00BD0E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C334F2">
                <w:rPr>
                  <w:color w:val="00008B"/>
                  <w:u w:val="single"/>
                </w:rPr>
                <w:t>https://znanium.com/read?id=328208</w:t>
              </w:r>
            </w:hyperlink>
          </w:p>
        </w:tc>
      </w:tr>
      <w:tr w:rsidR="00262CF0" w:rsidRPr="00C334F2" w14:paraId="76DD28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E98AC2" w14:textId="77777777" w:rsidR="00262CF0" w:rsidRPr="00C334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34F2">
              <w:rPr>
                <w:rFonts w:ascii="Times New Roman" w:hAnsi="Times New Roman" w:cs="Times New Roman"/>
              </w:rPr>
              <w:t>Коль, О.Д. Администрирование бизнес-процессов в логистике</w:t>
            </w:r>
            <w:proofErr w:type="gramStart"/>
            <w:r w:rsidRPr="00C334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334F2">
              <w:rPr>
                <w:rFonts w:ascii="Times New Roman" w:hAnsi="Times New Roman" w:cs="Times New Roman"/>
              </w:rPr>
              <w:t xml:space="preserve"> учебное пособие. - СПб: Изд-во СПбГЭУ, 2020. - 106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7D100A" w14:textId="77777777" w:rsidR="00262CF0" w:rsidRPr="00C334F2" w:rsidRDefault="00BD0E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C334F2">
                <w:rPr>
                  <w:color w:val="00008B"/>
                  <w:u w:val="single"/>
                </w:rPr>
                <w:t>https://opac.unecon.ru/elibrar ... B5%D1%81%D1%81%D0%BE%D0%B2.pdf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E6BFFD8" w14:textId="77777777" w:rsidTr="007B550D">
        <w:tc>
          <w:tcPr>
            <w:tcW w:w="9345" w:type="dxa"/>
          </w:tcPr>
          <w:p w14:paraId="1D591A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2E3B4FD" w14:textId="77777777" w:rsidTr="007B550D">
        <w:tc>
          <w:tcPr>
            <w:tcW w:w="9345" w:type="dxa"/>
          </w:tcPr>
          <w:p w14:paraId="1042EF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2612B637" w14:textId="77777777" w:rsidTr="007B550D">
        <w:tc>
          <w:tcPr>
            <w:tcW w:w="9345" w:type="dxa"/>
          </w:tcPr>
          <w:p w14:paraId="24A341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  <w:tr w:rsidR="007B550D" w:rsidRPr="007E6725" w14:paraId="0F774BAF" w14:textId="77777777" w:rsidTr="007B550D">
        <w:tc>
          <w:tcPr>
            <w:tcW w:w="9345" w:type="dxa"/>
          </w:tcPr>
          <w:p w14:paraId="36E522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ArchiMate Modelling</w:t>
            </w:r>
          </w:p>
        </w:tc>
      </w:tr>
      <w:tr w:rsidR="007B550D" w:rsidRPr="007E6725" w14:paraId="6C5E1566" w14:textId="77777777" w:rsidTr="007B550D">
        <w:tc>
          <w:tcPr>
            <w:tcW w:w="9345" w:type="dxa"/>
          </w:tcPr>
          <w:p w14:paraId="6E9F32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CC3C109" w14:textId="77777777" w:rsidTr="007B550D">
        <w:tc>
          <w:tcPr>
            <w:tcW w:w="9345" w:type="dxa"/>
          </w:tcPr>
          <w:p w14:paraId="7067E4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4711A0D" w14:textId="77777777" w:rsidTr="007B550D">
        <w:tc>
          <w:tcPr>
            <w:tcW w:w="9345" w:type="dxa"/>
          </w:tcPr>
          <w:p w14:paraId="5CD14C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D0EF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B502C" w:rsidRPr="007B502C" w14:paraId="706BB9BE" w14:textId="77777777" w:rsidTr="003B2623">
        <w:tc>
          <w:tcPr>
            <w:tcW w:w="7797" w:type="dxa"/>
            <w:shd w:val="clear" w:color="auto" w:fill="auto"/>
          </w:tcPr>
          <w:p w14:paraId="55F7F94E" w14:textId="77777777" w:rsidR="007B502C" w:rsidRPr="007B502C" w:rsidRDefault="007B502C" w:rsidP="003B262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B502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523FB48" w14:textId="77777777" w:rsidR="007B502C" w:rsidRPr="007B502C" w:rsidRDefault="007B502C" w:rsidP="003B262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B502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B502C" w:rsidRPr="007B502C" w14:paraId="49D9DE32" w14:textId="77777777" w:rsidTr="003B2623">
        <w:tc>
          <w:tcPr>
            <w:tcW w:w="7797" w:type="dxa"/>
            <w:shd w:val="clear" w:color="auto" w:fill="auto"/>
          </w:tcPr>
          <w:p w14:paraId="6FC19DE4" w14:textId="77777777" w:rsidR="007B502C" w:rsidRPr="007B502C" w:rsidRDefault="007B502C" w:rsidP="003B2623">
            <w:pPr>
              <w:pStyle w:val="Style214"/>
              <w:ind w:firstLine="0"/>
              <w:rPr>
                <w:sz w:val="22"/>
                <w:szCs w:val="22"/>
              </w:rPr>
            </w:pPr>
            <w:r w:rsidRPr="007B502C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B502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B502C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7B502C">
              <w:rPr>
                <w:sz w:val="22"/>
                <w:szCs w:val="22"/>
                <w:lang w:val="en-US"/>
              </w:rPr>
              <w:t>HP</w:t>
            </w:r>
            <w:r w:rsidRPr="007B502C">
              <w:rPr>
                <w:sz w:val="22"/>
                <w:szCs w:val="22"/>
              </w:rPr>
              <w:t xml:space="preserve"> 250 </w:t>
            </w:r>
            <w:r w:rsidRPr="007B502C">
              <w:rPr>
                <w:sz w:val="22"/>
                <w:szCs w:val="22"/>
                <w:lang w:val="en-US"/>
              </w:rPr>
              <w:t>G</w:t>
            </w:r>
            <w:r w:rsidRPr="007B502C">
              <w:rPr>
                <w:sz w:val="22"/>
                <w:szCs w:val="22"/>
              </w:rPr>
              <w:t>6 1</w:t>
            </w:r>
            <w:r w:rsidRPr="007B502C">
              <w:rPr>
                <w:sz w:val="22"/>
                <w:szCs w:val="22"/>
                <w:lang w:val="en-US"/>
              </w:rPr>
              <w:t>WY</w:t>
            </w:r>
            <w:r w:rsidRPr="007B502C">
              <w:rPr>
                <w:sz w:val="22"/>
                <w:szCs w:val="22"/>
              </w:rPr>
              <w:t>58</w:t>
            </w:r>
            <w:r w:rsidRPr="007B502C">
              <w:rPr>
                <w:sz w:val="22"/>
                <w:szCs w:val="22"/>
                <w:lang w:val="en-US"/>
              </w:rPr>
              <w:t>EA</w:t>
            </w:r>
            <w:r w:rsidRPr="007B502C">
              <w:rPr>
                <w:sz w:val="22"/>
                <w:szCs w:val="22"/>
              </w:rPr>
              <w:t xml:space="preserve">, Мультимедийный проектор </w:t>
            </w:r>
            <w:r w:rsidRPr="007B502C">
              <w:rPr>
                <w:sz w:val="22"/>
                <w:szCs w:val="22"/>
                <w:lang w:val="en-US"/>
              </w:rPr>
              <w:t>LG</w:t>
            </w:r>
            <w:r w:rsidRPr="007B502C">
              <w:rPr>
                <w:sz w:val="22"/>
                <w:szCs w:val="22"/>
              </w:rPr>
              <w:t xml:space="preserve"> </w:t>
            </w:r>
            <w:r w:rsidRPr="007B502C">
              <w:rPr>
                <w:sz w:val="22"/>
                <w:szCs w:val="22"/>
                <w:lang w:val="en-US"/>
              </w:rPr>
              <w:t>PF</w:t>
            </w:r>
            <w:r w:rsidRPr="007B502C">
              <w:rPr>
                <w:sz w:val="22"/>
                <w:szCs w:val="22"/>
              </w:rPr>
              <w:t>1500</w:t>
            </w:r>
            <w:r w:rsidRPr="007B502C">
              <w:rPr>
                <w:sz w:val="22"/>
                <w:szCs w:val="22"/>
                <w:lang w:val="en-US"/>
              </w:rPr>
              <w:t>G</w:t>
            </w:r>
            <w:r w:rsidRPr="007B502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D31502" w14:textId="77777777" w:rsidR="007B502C" w:rsidRPr="007B502C" w:rsidRDefault="007B502C" w:rsidP="003B2623">
            <w:pPr>
              <w:pStyle w:val="Style214"/>
              <w:ind w:firstLine="0"/>
              <w:rPr>
                <w:sz w:val="22"/>
                <w:szCs w:val="22"/>
              </w:rPr>
            </w:pPr>
            <w:r w:rsidRPr="007B502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B502C">
              <w:rPr>
                <w:sz w:val="22"/>
                <w:szCs w:val="22"/>
              </w:rPr>
              <w:t>Прилукская</w:t>
            </w:r>
            <w:proofErr w:type="spellEnd"/>
            <w:r w:rsidRPr="007B502C">
              <w:rPr>
                <w:sz w:val="22"/>
                <w:szCs w:val="22"/>
              </w:rPr>
              <w:t xml:space="preserve">, д. 3, лит. </w:t>
            </w:r>
            <w:r w:rsidRPr="007B502C">
              <w:rPr>
                <w:sz w:val="22"/>
                <w:szCs w:val="22"/>
                <w:lang w:val="en-US"/>
              </w:rPr>
              <w:t>А</w:t>
            </w:r>
          </w:p>
        </w:tc>
      </w:tr>
      <w:tr w:rsidR="007B502C" w:rsidRPr="007B502C" w14:paraId="06277090" w14:textId="77777777" w:rsidTr="003B2623">
        <w:tc>
          <w:tcPr>
            <w:tcW w:w="7797" w:type="dxa"/>
            <w:shd w:val="clear" w:color="auto" w:fill="auto"/>
          </w:tcPr>
          <w:p w14:paraId="462DF05E" w14:textId="77777777" w:rsidR="007B502C" w:rsidRPr="007B502C" w:rsidRDefault="007B502C" w:rsidP="003B2623">
            <w:pPr>
              <w:pStyle w:val="Style214"/>
              <w:ind w:firstLine="0"/>
              <w:rPr>
                <w:sz w:val="22"/>
                <w:szCs w:val="22"/>
              </w:rPr>
            </w:pPr>
            <w:r w:rsidRPr="007B502C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7B502C">
              <w:rPr>
                <w:sz w:val="22"/>
                <w:szCs w:val="22"/>
              </w:rPr>
              <w:t>шт</w:t>
            </w:r>
            <w:proofErr w:type="gramStart"/>
            <w:r w:rsidRPr="007B502C">
              <w:rPr>
                <w:sz w:val="22"/>
                <w:szCs w:val="22"/>
              </w:rPr>
              <w:t>.Э</w:t>
            </w:r>
            <w:proofErr w:type="gramEnd"/>
            <w:r w:rsidRPr="007B502C">
              <w:rPr>
                <w:sz w:val="22"/>
                <w:szCs w:val="22"/>
              </w:rPr>
              <w:t>кран</w:t>
            </w:r>
            <w:proofErr w:type="spellEnd"/>
            <w:r w:rsidRPr="007B502C">
              <w:rPr>
                <w:sz w:val="22"/>
                <w:szCs w:val="22"/>
              </w:rPr>
              <w:t xml:space="preserve"> переносной </w:t>
            </w:r>
            <w:r w:rsidRPr="007B502C">
              <w:rPr>
                <w:sz w:val="22"/>
                <w:szCs w:val="22"/>
                <w:lang w:val="en-US"/>
              </w:rPr>
              <w:t>Consul</w:t>
            </w:r>
            <w:r w:rsidRPr="007B502C">
              <w:rPr>
                <w:sz w:val="22"/>
                <w:szCs w:val="22"/>
              </w:rPr>
              <w:t xml:space="preserve"> </w:t>
            </w:r>
            <w:r w:rsidRPr="007B502C">
              <w:rPr>
                <w:sz w:val="22"/>
                <w:szCs w:val="22"/>
                <w:lang w:val="en-US"/>
              </w:rPr>
              <w:t>AV</w:t>
            </w:r>
            <w:r w:rsidRPr="007B502C">
              <w:rPr>
                <w:sz w:val="22"/>
                <w:szCs w:val="22"/>
              </w:rPr>
              <w:t xml:space="preserve"> (1:1) 70/70" 178*178 </w:t>
            </w:r>
            <w:r w:rsidRPr="007B502C">
              <w:rPr>
                <w:sz w:val="22"/>
                <w:szCs w:val="22"/>
                <w:lang w:val="en-US"/>
              </w:rPr>
              <w:t>MW</w:t>
            </w:r>
            <w:r w:rsidRPr="007B502C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7B502C">
              <w:rPr>
                <w:sz w:val="22"/>
                <w:szCs w:val="22"/>
                <w:lang w:val="en-US"/>
              </w:rPr>
              <w:t>Solo</w:t>
            </w:r>
            <w:r w:rsidRPr="007B502C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7B502C">
              <w:rPr>
                <w:sz w:val="22"/>
                <w:szCs w:val="22"/>
              </w:rPr>
              <w:t>сост.:монитор</w:t>
            </w:r>
            <w:proofErr w:type="spellEnd"/>
            <w:r w:rsidRPr="007B502C">
              <w:rPr>
                <w:sz w:val="22"/>
                <w:szCs w:val="22"/>
              </w:rPr>
              <w:t xml:space="preserve"> </w:t>
            </w:r>
            <w:r w:rsidRPr="007B502C">
              <w:rPr>
                <w:sz w:val="22"/>
                <w:szCs w:val="22"/>
                <w:lang w:val="en-US"/>
              </w:rPr>
              <w:t>Samsung</w:t>
            </w:r>
            <w:r w:rsidRPr="007B502C">
              <w:rPr>
                <w:sz w:val="22"/>
                <w:szCs w:val="22"/>
              </w:rPr>
              <w:t xml:space="preserve"> Е1920 </w:t>
            </w:r>
            <w:r w:rsidRPr="007B502C">
              <w:rPr>
                <w:sz w:val="22"/>
                <w:szCs w:val="22"/>
                <w:lang w:val="en-US"/>
              </w:rPr>
              <w:t>NR</w:t>
            </w:r>
            <w:r w:rsidRPr="007B502C">
              <w:rPr>
                <w:sz w:val="22"/>
                <w:szCs w:val="22"/>
              </w:rPr>
              <w:t>+сист.</w:t>
            </w:r>
            <w:proofErr w:type="spellStart"/>
            <w:r w:rsidRPr="007B502C">
              <w:rPr>
                <w:sz w:val="22"/>
                <w:szCs w:val="22"/>
              </w:rPr>
              <w:t>блок+клав</w:t>
            </w:r>
            <w:proofErr w:type="spellEnd"/>
            <w:r w:rsidRPr="007B502C">
              <w:rPr>
                <w:sz w:val="22"/>
                <w:szCs w:val="22"/>
              </w:rPr>
              <w:t xml:space="preserve">.+мышь) - 1 шт., Колонки </w:t>
            </w:r>
            <w:r w:rsidRPr="007B502C">
              <w:rPr>
                <w:sz w:val="22"/>
                <w:szCs w:val="22"/>
                <w:lang w:val="en-US"/>
              </w:rPr>
              <w:t>DEFENDER</w:t>
            </w:r>
            <w:r w:rsidRPr="007B502C">
              <w:rPr>
                <w:sz w:val="22"/>
                <w:szCs w:val="22"/>
              </w:rPr>
              <w:t xml:space="preserve"> </w:t>
            </w:r>
            <w:r w:rsidRPr="007B502C">
              <w:rPr>
                <w:sz w:val="22"/>
                <w:szCs w:val="22"/>
                <w:lang w:val="en-US"/>
              </w:rPr>
              <w:t>MERCURY</w:t>
            </w:r>
            <w:r w:rsidRPr="007B502C">
              <w:rPr>
                <w:sz w:val="22"/>
                <w:szCs w:val="22"/>
              </w:rPr>
              <w:t xml:space="preserve"> 35 </w:t>
            </w:r>
            <w:r w:rsidRPr="007B502C">
              <w:rPr>
                <w:sz w:val="22"/>
                <w:szCs w:val="22"/>
                <w:lang w:val="en-US"/>
              </w:rPr>
              <w:t>MK</w:t>
            </w:r>
            <w:r w:rsidRPr="007B502C">
              <w:rPr>
                <w:sz w:val="22"/>
                <w:szCs w:val="22"/>
              </w:rPr>
              <w:t>-</w:t>
            </w:r>
            <w:r w:rsidRPr="007B502C">
              <w:rPr>
                <w:sz w:val="22"/>
                <w:szCs w:val="22"/>
                <w:lang w:val="en-US"/>
              </w:rPr>
              <w:t>II</w:t>
            </w:r>
            <w:r w:rsidRPr="007B502C">
              <w:rPr>
                <w:sz w:val="22"/>
                <w:szCs w:val="22"/>
              </w:rPr>
              <w:t xml:space="preserve"> </w:t>
            </w:r>
            <w:r w:rsidRPr="007B502C">
              <w:rPr>
                <w:sz w:val="22"/>
                <w:szCs w:val="22"/>
                <w:lang w:val="en-US"/>
              </w:rPr>
              <w:t>Brown</w:t>
            </w:r>
            <w:r w:rsidRPr="007B502C">
              <w:rPr>
                <w:sz w:val="22"/>
                <w:szCs w:val="22"/>
              </w:rPr>
              <w:t xml:space="preserve"> </w:t>
            </w:r>
            <w:r w:rsidRPr="007B502C">
              <w:rPr>
                <w:sz w:val="22"/>
                <w:szCs w:val="22"/>
                <w:lang w:val="en-US"/>
              </w:rPr>
              <w:t>box</w:t>
            </w:r>
            <w:r w:rsidRPr="007B502C">
              <w:rPr>
                <w:sz w:val="22"/>
                <w:szCs w:val="22"/>
              </w:rPr>
              <w:t xml:space="preserve"> . 2*20</w:t>
            </w:r>
            <w:r w:rsidRPr="007B502C">
              <w:rPr>
                <w:sz w:val="22"/>
                <w:szCs w:val="22"/>
                <w:lang w:val="en-US"/>
              </w:rPr>
              <w:t>w</w:t>
            </w:r>
            <w:r w:rsidRPr="007B502C">
              <w:rPr>
                <w:sz w:val="22"/>
                <w:szCs w:val="22"/>
              </w:rPr>
              <w:t xml:space="preserve"> </w:t>
            </w:r>
            <w:r w:rsidRPr="007B502C">
              <w:rPr>
                <w:sz w:val="22"/>
                <w:szCs w:val="22"/>
                <w:lang w:val="en-US"/>
              </w:rPr>
              <w:t>RMS</w:t>
            </w:r>
            <w:r w:rsidRPr="007B502C">
              <w:rPr>
                <w:sz w:val="22"/>
                <w:szCs w:val="22"/>
              </w:rPr>
              <w:t xml:space="preserve"> </w:t>
            </w:r>
            <w:r w:rsidRPr="007B502C">
              <w:rPr>
                <w:sz w:val="22"/>
                <w:szCs w:val="22"/>
                <w:lang w:val="en-US"/>
              </w:rPr>
              <w:t>Brown</w:t>
            </w:r>
            <w:r w:rsidRPr="007B502C">
              <w:rPr>
                <w:sz w:val="22"/>
                <w:szCs w:val="22"/>
              </w:rPr>
              <w:t xml:space="preserve"> Дерево - 1 шт., Коммутатор </w:t>
            </w:r>
            <w:r w:rsidRPr="007B502C">
              <w:rPr>
                <w:sz w:val="22"/>
                <w:szCs w:val="22"/>
                <w:lang w:val="en-US"/>
              </w:rPr>
              <w:t>HP</w:t>
            </w:r>
            <w:r w:rsidRPr="007B502C">
              <w:rPr>
                <w:sz w:val="22"/>
                <w:szCs w:val="22"/>
              </w:rPr>
              <w:t xml:space="preserve"> </w:t>
            </w:r>
            <w:proofErr w:type="spellStart"/>
            <w:r w:rsidRPr="007B502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B502C">
              <w:rPr>
                <w:sz w:val="22"/>
                <w:szCs w:val="22"/>
              </w:rPr>
              <w:t xml:space="preserve"> </w:t>
            </w:r>
            <w:proofErr w:type="spellStart"/>
            <w:r w:rsidRPr="007B502C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7B502C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7B502C">
              <w:rPr>
                <w:sz w:val="22"/>
                <w:szCs w:val="22"/>
              </w:rPr>
              <w:t>Некс</w:t>
            </w:r>
            <w:proofErr w:type="spellEnd"/>
            <w:r w:rsidRPr="007B502C">
              <w:rPr>
                <w:sz w:val="22"/>
                <w:szCs w:val="22"/>
              </w:rPr>
              <w:t xml:space="preserve"> </w:t>
            </w:r>
            <w:proofErr w:type="spellStart"/>
            <w:r w:rsidRPr="007B502C">
              <w:rPr>
                <w:sz w:val="22"/>
                <w:szCs w:val="22"/>
              </w:rPr>
              <w:t>Оптима</w:t>
            </w:r>
            <w:proofErr w:type="spellEnd"/>
            <w:r w:rsidRPr="007B502C">
              <w:rPr>
                <w:sz w:val="22"/>
                <w:szCs w:val="22"/>
              </w:rPr>
              <w:t xml:space="preserve">" в </w:t>
            </w:r>
            <w:proofErr w:type="spellStart"/>
            <w:r w:rsidRPr="007B502C">
              <w:rPr>
                <w:sz w:val="22"/>
                <w:szCs w:val="22"/>
              </w:rPr>
              <w:t>составе:Процессор</w:t>
            </w:r>
            <w:proofErr w:type="spellEnd"/>
            <w:r w:rsidRPr="007B502C">
              <w:rPr>
                <w:sz w:val="22"/>
                <w:szCs w:val="22"/>
              </w:rPr>
              <w:t xml:space="preserve"> с </w:t>
            </w:r>
            <w:proofErr w:type="spellStart"/>
            <w:r w:rsidRPr="007B502C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7B502C">
              <w:rPr>
                <w:sz w:val="22"/>
                <w:szCs w:val="22"/>
              </w:rPr>
              <w:t xml:space="preserve"> </w:t>
            </w:r>
            <w:proofErr w:type="spellStart"/>
            <w:r w:rsidRPr="007B502C">
              <w:rPr>
                <w:sz w:val="22"/>
                <w:szCs w:val="22"/>
              </w:rPr>
              <w:t>память,Жесткий</w:t>
            </w:r>
            <w:proofErr w:type="spellEnd"/>
            <w:r w:rsidRPr="007B502C">
              <w:rPr>
                <w:sz w:val="22"/>
                <w:szCs w:val="22"/>
              </w:rPr>
              <w:t xml:space="preserve"> </w:t>
            </w:r>
            <w:proofErr w:type="spellStart"/>
            <w:r w:rsidRPr="007B502C">
              <w:rPr>
                <w:sz w:val="22"/>
                <w:szCs w:val="22"/>
              </w:rPr>
              <w:t>диск,Материнская</w:t>
            </w:r>
            <w:proofErr w:type="spellEnd"/>
            <w:r w:rsidRPr="007B502C">
              <w:rPr>
                <w:sz w:val="22"/>
                <w:szCs w:val="22"/>
              </w:rPr>
              <w:t xml:space="preserve"> </w:t>
            </w:r>
            <w:proofErr w:type="spellStart"/>
            <w:r w:rsidRPr="007B502C">
              <w:rPr>
                <w:sz w:val="22"/>
                <w:szCs w:val="22"/>
              </w:rPr>
              <w:t>плата,Корпус</w:t>
            </w:r>
            <w:proofErr w:type="spellEnd"/>
            <w:r w:rsidRPr="007B502C">
              <w:rPr>
                <w:sz w:val="22"/>
                <w:szCs w:val="22"/>
              </w:rPr>
              <w:t xml:space="preserve"> с блоком </w:t>
            </w:r>
            <w:proofErr w:type="spellStart"/>
            <w:r w:rsidRPr="007B502C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7B502C">
              <w:rPr>
                <w:sz w:val="22"/>
                <w:szCs w:val="22"/>
              </w:rPr>
              <w:t xml:space="preserve"> - 20 шт., Моноблок </w:t>
            </w:r>
            <w:r w:rsidRPr="007B502C">
              <w:rPr>
                <w:sz w:val="22"/>
                <w:szCs w:val="22"/>
                <w:lang w:val="en-US"/>
              </w:rPr>
              <w:t>ACER</w:t>
            </w:r>
            <w:r w:rsidRPr="007B502C">
              <w:rPr>
                <w:sz w:val="22"/>
                <w:szCs w:val="22"/>
              </w:rPr>
              <w:t xml:space="preserve"> </w:t>
            </w:r>
            <w:r w:rsidRPr="007B502C">
              <w:rPr>
                <w:sz w:val="22"/>
                <w:szCs w:val="22"/>
                <w:lang w:val="en-US"/>
              </w:rPr>
              <w:t>Aspire</w:t>
            </w:r>
            <w:r w:rsidRPr="007B502C">
              <w:rPr>
                <w:sz w:val="22"/>
                <w:szCs w:val="22"/>
              </w:rPr>
              <w:t xml:space="preserve"> </w:t>
            </w:r>
            <w:r w:rsidRPr="007B502C">
              <w:rPr>
                <w:sz w:val="22"/>
                <w:szCs w:val="22"/>
                <w:lang w:val="en-US"/>
              </w:rPr>
              <w:t>Z</w:t>
            </w:r>
            <w:r w:rsidRPr="007B502C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7B502C">
              <w:rPr>
                <w:sz w:val="22"/>
                <w:szCs w:val="22"/>
                <w:lang w:val="en-US"/>
              </w:rPr>
              <w:t>Panasonic</w:t>
            </w:r>
            <w:r w:rsidRPr="007B502C">
              <w:rPr>
                <w:sz w:val="22"/>
                <w:szCs w:val="22"/>
              </w:rPr>
              <w:t xml:space="preserve"> </w:t>
            </w:r>
            <w:r w:rsidRPr="007B502C">
              <w:rPr>
                <w:sz w:val="22"/>
                <w:szCs w:val="22"/>
                <w:lang w:val="en-US"/>
              </w:rPr>
              <w:t>PT</w:t>
            </w:r>
            <w:r w:rsidRPr="007B502C">
              <w:rPr>
                <w:sz w:val="22"/>
                <w:szCs w:val="22"/>
              </w:rPr>
              <w:t>-</w:t>
            </w:r>
            <w:r w:rsidRPr="007B502C">
              <w:rPr>
                <w:sz w:val="22"/>
                <w:szCs w:val="22"/>
                <w:lang w:val="en-US"/>
              </w:rPr>
              <w:t>VX</w:t>
            </w:r>
            <w:r w:rsidRPr="007B502C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6B1592" w14:textId="77777777" w:rsidR="007B502C" w:rsidRPr="007B502C" w:rsidRDefault="007B502C" w:rsidP="003B2623">
            <w:pPr>
              <w:pStyle w:val="Style214"/>
              <w:ind w:firstLine="0"/>
              <w:rPr>
                <w:sz w:val="22"/>
                <w:szCs w:val="22"/>
              </w:rPr>
            </w:pPr>
            <w:r w:rsidRPr="007B502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B502C">
              <w:rPr>
                <w:sz w:val="22"/>
                <w:szCs w:val="22"/>
              </w:rPr>
              <w:t>Прилукская</w:t>
            </w:r>
            <w:proofErr w:type="spellEnd"/>
            <w:r w:rsidRPr="007B502C">
              <w:rPr>
                <w:sz w:val="22"/>
                <w:szCs w:val="22"/>
              </w:rPr>
              <w:t xml:space="preserve">, д. 3, лит. </w:t>
            </w:r>
            <w:r w:rsidRPr="007B502C">
              <w:rPr>
                <w:sz w:val="22"/>
                <w:szCs w:val="22"/>
                <w:lang w:val="en-US"/>
              </w:rPr>
              <w:t>А</w:t>
            </w:r>
          </w:p>
        </w:tc>
      </w:tr>
      <w:tr w:rsidR="007B502C" w:rsidRPr="007B502C" w14:paraId="77B9B0D9" w14:textId="77777777" w:rsidTr="003B2623">
        <w:tc>
          <w:tcPr>
            <w:tcW w:w="7797" w:type="dxa"/>
            <w:shd w:val="clear" w:color="auto" w:fill="auto"/>
          </w:tcPr>
          <w:p w14:paraId="3215F4CB" w14:textId="77777777" w:rsidR="007B502C" w:rsidRPr="007B502C" w:rsidRDefault="007B502C" w:rsidP="003B2623">
            <w:pPr>
              <w:pStyle w:val="Style214"/>
              <w:ind w:firstLine="0"/>
              <w:rPr>
                <w:sz w:val="22"/>
                <w:szCs w:val="22"/>
              </w:rPr>
            </w:pPr>
            <w:r w:rsidRPr="007B502C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7B502C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7B502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7B502C">
              <w:rPr>
                <w:sz w:val="22"/>
                <w:szCs w:val="22"/>
                <w:lang w:val="en-US"/>
              </w:rPr>
              <w:t>Intel</w:t>
            </w:r>
            <w:r w:rsidRPr="007B502C">
              <w:rPr>
                <w:sz w:val="22"/>
                <w:szCs w:val="22"/>
              </w:rPr>
              <w:t xml:space="preserve">  </w:t>
            </w:r>
            <w:r w:rsidRPr="007B502C">
              <w:rPr>
                <w:sz w:val="22"/>
                <w:szCs w:val="22"/>
                <w:lang w:val="en-US"/>
              </w:rPr>
              <w:t>I</w:t>
            </w:r>
            <w:r w:rsidRPr="007B502C">
              <w:rPr>
                <w:sz w:val="22"/>
                <w:szCs w:val="22"/>
              </w:rPr>
              <w:t>5-7400/8+8/1</w:t>
            </w:r>
            <w:r w:rsidRPr="007B502C">
              <w:rPr>
                <w:sz w:val="22"/>
                <w:szCs w:val="22"/>
                <w:lang w:val="en-US"/>
              </w:rPr>
              <w:t>Tb</w:t>
            </w:r>
            <w:r w:rsidRPr="007B502C">
              <w:rPr>
                <w:sz w:val="22"/>
                <w:szCs w:val="22"/>
              </w:rPr>
              <w:t>/</w:t>
            </w:r>
            <w:r w:rsidRPr="007B502C">
              <w:rPr>
                <w:sz w:val="22"/>
                <w:szCs w:val="22"/>
                <w:lang w:val="en-US"/>
              </w:rPr>
              <w:t>GT</w:t>
            </w:r>
            <w:r w:rsidRPr="007B502C">
              <w:rPr>
                <w:sz w:val="22"/>
                <w:szCs w:val="22"/>
              </w:rPr>
              <w:t>710-2</w:t>
            </w:r>
            <w:r w:rsidRPr="007B502C">
              <w:rPr>
                <w:sz w:val="22"/>
                <w:szCs w:val="22"/>
                <w:lang w:val="en-US"/>
              </w:rPr>
              <w:t>Gb</w:t>
            </w:r>
            <w:r w:rsidRPr="007B502C">
              <w:rPr>
                <w:sz w:val="22"/>
                <w:szCs w:val="22"/>
              </w:rPr>
              <w:t>/</w:t>
            </w:r>
            <w:r w:rsidRPr="007B502C">
              <w:rPr>
                <w:sz w:val="22"/>
                <w:szCs w:val="22"/>
                <w:lang w:val="en-US"/>
              </w:rPr>
              <w:t>DELL</w:t>
            </w:r>
            <w:r w:rsidRPr="007B502C">
              <w:rPr>
                <w:sz w:val="22"/>
                <w:szCs w:val="22"/>
              </w:rPr>
              <w:t xml:space="preserve"> </w:t>
            </w:r>
            <w:r w:rsidRPr="007B502C">
              <w:rPr>
                <w:sz w:val="22"/>
                <w:szCs w:val="22"/>
                <w:lang w:val="en-US"/>
              </w:rPr>
              <w:t>S</w:t>
            </w:r>
            <w:r w:rsidRPr="007B502C">
              <w:rPr>
                <w:sz w:val="22"/>
                <w:szCs w:val="22"/>
              </w:rPr>
              <w:t>2218</w:t>
            </w:r>
            <w:r w:rsidRPr="007B502C">
              <w:rPr>
                <w:sz w:val="22"/>
                <w:szCs w:val="22"/>
                <w:lang w:val="en-US"/>
              </w:rPr>
              <w:t>H</w:t>
            </w:r>
            <w:r w:rsidRPr="007B502C">
              <w:rPr>
                <w:sz w:val="22"/>
                <w:szCs w:val="22"/>
              </w:rPr>
              <w:t xml:space="preserve"> - 21 шт., Ноутбук </w:t>
            </w:r>
            <w:r w:rsidRPr="007B502C">
              <w:rPr>
                <w:sz w:val="22"/>
                <w:szCs w:val="22"/>
                <w:lang w:val="en-US"/>
              </w:rPr>
              <w:t>HP</w:t>
            </w:r>
            <w:r w:rsidRPr="007B502C">
              <w:rPr>
                <w:sz w:val="22"/>
                <w:szCs w:val="22"/>
              </w:rPr>
              <w:t xml:space="preserve"> 250 </w:t>
            </w:r>
            <w:r w:rsidRPr="007B502C">
              <w:rPr>
                <w:sz w:val="22"/>
                <w:szCs w:val="22"/>
                <w:lang w:val="en-US"/>
              </w:rPr>
              <w:t>G</w:t>
            </w:r>
            <w:r w:rsidRPr="007B502C">
              <w:rPr>
                <w:sz w:val="22"/>
                <w:szCs w:val="22"/>
              </w:rPr>
              <w:t>6 1</w:t>
            </w:r>
            <w:r w:rsidRPr="007B502C">
              <w:rPr>
                <w:sz w:val="22"/>
                <w:szCs w:val="22"/>
                <w:lang w:val="en-US"/>
              </w:rPr>
              <w:t>WY</w:t>
            </w:r>
            <w:r w:rsidRPr="007B502C">
              <w:rPr>
                <w:sz w:val="22"/>
                <w:szCs w:val="22"/>
              </w:rPr>
              <w:t>58</w:t>
            </w:r>
            <w:r w:rsidRPr="007B502C">
              <w:rPr>
                <w:sz w:val="22"/>
                <w:szCs w:val="22"/>
                <w:lang w:val="en-US"/>
              </w:rPr>
              <w:t>EA</w:t>
            </w:r>
            <w:r w:rsidRPr="007B502C">
              <w:rPr>
                <w:sz w:val="22"/>
                <w:szCs w:val="22"/>
              </w:rPr>
              <w:t xml:space="preserve"> - 4 шт. Мультимедийный проектор </w:t>
            </w:r>
            <w:r w:rsidRPr="007B502C">
              <w:rPr>
                <w:sz w:val="22"/>
                <w:szCs w:val="22"/>
                <w:lang w:val="en-US"/>
              </w:rPr>
              <w:t>Panasonic</w:t>
            </w:r>
            <w:r w:rsidRPr="007B502C">
              <w:rPr>
                <w:sz w:val="22"/>
                <w:szCs w:val="22"/>
              </w:rPr>
              <w:t xml:space="preserve"> </w:t>
            </w:r>
            <w:r w:rsidRPr="007B502C">
              <w:rPr>
                <w:sz w:val="22"/>
                <w:szCs w:val="22"/>
                <w:lang w:val="en-US"/>
              </w:rPr>
              <w:t>PT</w:t>
            </w:r>
            <w:r w:rsidRPr="007B502C">
              <w:rPr>
                <w:sz w:val="22"/>
                <w:szCs w:val="22"/>
              </w:rPr>
              <w:t>-</w:t>
            </w:r>
            <w:r w:rsidRPr="007B502C">
              <w:rPr>
                <w:sz w:val="22"/>
                <w:szCs w:val="22"/>
                <w:lang w:val="en-US"/>
              </w:rPr>
              <w:t>VX</w:t>
            </w:r>
            <w:r w:rsidRPr="007B502C">
              <w:rPr>
                <w:sz w:val="22"/>
                <w:szCs w:val="22"/>
              </w:rPr>
              <w:t xml:space="preserve">610Е - 1 </w:t>
            </w:r>
            <w:proofErr w:type="spellStart"/>
            <w:r w:rsidRPr="007B502C">
              <w:rPr>
                <w:sz w:val="22"/>
                <w:szCs w:val="22"/>
              </w:rPr>
              <w:t>шт.,Звуковой</w:t>
            </w:r>
            <w:proofErr w:type="spellEnd"/>
            <w:r w:rsidRPr="007B502C">
              <w:rPr>
                <w:sz w:val="22"/>
                <w:szCs w:val="22"/>
              </w:rPr>
              <w:t xml:space="preserve"> к-т (микшер-усилитель </w:t>
            </w:r>
            <w:r w:rsidRPr="007B502C">
              <w:rPr>
                <w:sz w:val="22"/>
                <w:szCs w:val="22"/>
                <w:lang w:val="en-US"/>
              </w:rPr>
              <w:t>Apart</w:t>
            </w:r>
            <w:r w:rsidRPr="007B502C">
              <w:rPr>
                <w:sz w:val="22"/>
                <w:szCs w:val="22"/>
              </w:rPr>
              <w:t xml:space="preserve"> </w:t>
            </w:r>
            <w:r w:rsidRPr="007B502C">
              <w:rPr>
                <w:sz w:val="22"/>
                <w:szCs w:val="22"/>
                <w:lang w:val="en-US"/>
              </w:rPr>
              <w:t>Concept</w:t>
            </w:r>
            <w:r w:rsidRPr="007B502C">
              <w:rPr>
                <w:sz w:val="22"/>
                <w:szCs w:val="22"/>
              </w:rPr>
              <w:t xml:space="preserve">+ микрофон </w:t>
            </w:r>
            <w:r w:rsidRPr="007B502C">
              <w:rPr>
                <w:sz w:val="22"/>
                <w:szCs w:val="22"/>
                <w:lang w:val="en-US"/>
              </w:rPr>
              <w:t>BEHRINGER</w:t>
            </w:r>
            <w:r w:rsidRPr="007B502C">
              <w:rPr>
                <w:sz w:val="22"/>
                <w:szCs w:val="22"/>
              </w:rPr>
              <w:t xml:space="preserve">) - 1 шт., Акустическая система </w:t>
            </w:r>
            <w:r w:rsidRPr="007B502C">
              <w:rPr>
                <w:sz w:val="22"/>
                <w:szCs w:val="22"/>
                <w:lang w:val="en-US"/>
              </w:rPr>
              <w:t>Hi</w:t>
            </w:r>
            <w:r w:rsidRPr="007B502C">
              <w:rPr>
                <w:sz w:val="22"/>
                <w:szCs w:val="22"/>
              </w:rPr>
              <w:t>-</w:t>
            </w:r>
            <w:r w:rsidRPr="007B502C">
              <w:rPr>
                <w:sz w:val="22"/>
                <w:szCs w:val="22"/>
                <w:lang w:val="en-US"/>
              </w:rPr>
              <w:t>Fi</w:t>
            </w:r>
            <w:r w:rsidRPr="007B502C">
              <w:rPr>
                <w:sz w:val="22"/>
                <w:szCs w:val="22"/>
              </w:rPr>
              <w:t xml:space="preserve"> </w:t>
            </w:r>
            <w:r w:rsidRPr="007B502C">
              <w:rPr>
                <w:sz w:val="22"/>
                <w:szCs w:val="22"/>
                <w:lang w:val="en-US"/>
              </w:rPr>
              <w:t>PRO</w:t>
            </w:r>
            <w:r w:rsidRPr="007B502C">
              <w:rPr>
                <w:sz w:val="22"/>
                <w:szCs w:val="22"/>
              </w:rPr>
              <w:t xml:space="preserve"> </w:t>
            </w:r>
            <w:r w:rsidRPr="007B502C">
              <w:rPr>
                <w:sz w:val="22"/>
                <w:szCs w:val="22"/>
                <w:lang w:val="en-US"/>
              </w:rPr>
              <w:t>MASK</w:t>
            </w:r>
            <w:r w:rsidRPr="007B502C">
              <w:rPr>
                <w:sz w:val="22"/>
                <w:szCs w:val="22"/>
              </w:rPr>
              <w:t>6</w:t>
            </w:r>
            <w:r w:rsidRPr="007B502C">
              <w:rPr>
                <w:sz w:val="22"/>
                <w:szCs w:val="22"/>
                <w:lang w:val="en-US"/>
              </w:rPr>
              <w:t>T</w:t>
            </w:r>
            <w:r w:rsidRPr="007B502C">
              <w:rPr>
                <w:sz w:val="22"/>
                <w:szCs w:val="22"/>
              </w:rPr>
              <w:t>-</w:t>
            </w:r>
            <w:r w:rsidRPr="007B502C">
              <w:rPr>
                <w:sz w:val="22"/>
                <w:szCs w:val="22"/>
                <w:lang w:val="en-US"/>
              </w:rPr>
              <w:t>W</w:t>
            </w:r>
            <w:r w:rsidRPr="007B502C">
              <w:rPr>
                <w:sz w:val="22"/>
                <w:szCs w:val="22"/>
              </w:rPr>
              <w:t xml:space="preserve"> - 2 шт., Экран </w:t>
            </w:r>
            <w:r w:rsidRPr="007B502C">
              <w:rPr>
                <w:sz w:val="22"/>
                <w:szCs w:val="22"/>
                <w:lang w:val="en-US"/>
              </w:rPr>
              <w:t>Compact</w:t>
            </w:r>
            <w:r w:rsidRPr="007B502C">
              <w:rPr>
                <w:sz w:val="22"/>
                <w:szCs w:val="22"/>
              </w:rPr>
              <w:t xml:space="preserve"> </w:t>
            </w:r>
            <w:proofErr w:type="spellStart"/>
            <w:r w:rsidRPr="007B502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7B502C">
              <w:rPr>
                <w:sz w:val="22"/>
                <w:szCs w:val="22"/>
              </w:rPr>
              <w:t xml:space="preserve"> : размер экрана 153</w:t>
            </w:r>
            <w:r w:rsidRPr="007B502C">
              <w:rPr>
                <w:sz w:val="22"/>
                <w:szCs w:val="22"/>
                <w:lang w:val="en-US"/>
              </w:rPr>
              <w:t>x</w:t>
            </w:r>
            <w:r w:rsidRPr="007B502C">
              <w:rPr>
                <w:sz w:val="22"/>
                <w:szCs w:val="22"/>
              </w:rPr>
              <w:t xml:space="preserve">200 </w:t>
            </w:r>
            <w:r w:rsidRPr="007B502C">
              <w:rPr>
                <w:sz w:val="22"/>
                <w:szCs w:val="22"/>
                <w:lang w:val="en-US"/>
              </w:rPr>
              <w:t>c</w:t>
            </w:r>
            <w:r w:rsidRPr="007B502C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5CD73B" w14:textId="77777777" w:rsidR="007B502C" w:rsidRPr="007B502C" w:rsidRDefault="007B502C" w:rsidP="003B2623">
            <w:pPr>
              <w:pStyle w:val="Style214"/>
              <w:ind w:firstLine="0"/>
              <w:rPr>
                <w:sz w:val="22"/>
                <w:szCs w:val="22"/>
              </w:rPr>
            </w:pPr>
            <w:r w:rsidRPr="007B502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B502C">
              <w:rPr>
                <w:sz w:val="22"/>
                <w:szCs w:val="22"/>
              </w:rPr>
              <w:t>Прилукская</w:t>
            </w:r>
            <w:proofErr w:type="spellEnd"/>
            <w:r w:rsidRPr="007B502C">
              <w:rPr>
                <w:sz w:val="22"/>
                <w:szCs w:val="22"/>
              </w:rPr>
              <w:t xml:space="preserve">, д. 3, лит. </w:t>
            </w:r>
            <w:r w:rsidRPr="007B502C">
              <w:rPr>
                <w:sz w:val="22"/>
                <w:szCs w:val="22"/>
                <w:lang w:val="en-US"/>
              </w:rPr>
              <w:t>А</w:t>
            </w:r>
          </w:p>
        </w:tc>
      </w:tr>
      <w:tr w:rsidR="007B502C" w:rsidRPr="007B502C" w14:paraId="42FC3EC1" w14:textId="77777777" w:rsidTr="003B2623">
        <w:tc>
          <w:tcPr>
            <w:tcW w:w="7797" w:type="dxa"/>
            <w:shd w:val="clear" w:color="auto" w:fill="auto"/>
          </w:tcPr>
          <w:p w14:paraId="29C25A70" w14:textId="77777777" w:rsidR="007B502C" w:rsidRPr="007B502C" w:rsidRDefault="007B502C" w:rsidP="003B2623">
            <w:pPr>
              <w:pStyle w:val="Style214"/>
              <w:ind w:firstLine="0"/>
              <w:rPr>
                <w:sz w:val="22"/>
                <w:szCs w:val="22"/>
              </w:rPr>
            </w:pPr>
            <w:r w:rsidRPr="007B502C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B502C">
              <w:rPr>
                <w:sz w:val="22"/>
                <w:szCs w:val="22"/>
              </w:rPr>
              <w:t>комплексом</w:t>
            </w:r>
            <w:proofErr w:type="gramStart"/>
            <w:r w:rsidRPr="007B502C">
              <w:rPr>
                <w:sz w:val="22"/>
                <w:szCs w:val="22"/>
              </w:rPr>
              <w:t>.С</w:t>
            </w:r>
            <w:proofErr w:type="gramEnd"/>
            <w:r w:rsidRPr="007B502C">
              <w:rPr>
                <w:sz w:val="22"/>
                <w:szCs w:val="22"/>
              </w:rPr>
              <w:t>пециализированная</w:t>
            </w:r>
            <w:proofErr w:type="spellEnd"/>
            <w:r w:rsidRPr="007B502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B502C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7B502C">
              <w:rPr>
                <w:sz w:val="22"/>
                <w:szCs w:val="22"/>
                <w:lang w:val="en-US"/>
              </w:rPr>
              <w:t>FOX</w:t>
            </w:r>
            <w:r w:rsidRPr="007B502C">
              <w:rPr>
                <w:sz w:val="22"/>
                <w:szCs w:val="22"/>
              </w:rPr>
              <w:t xml:space="preserve"> </w:t>
            </w:r>
            <w:r w:rsidRPr="007B502C">
              <w:rPr>
                <w:sz w:val="22"/>
                <w:szCs w:val="22"/>
                <w:lang w:val="en-US"/>
              </w:rPr>
              <w:t>MIMO</w:t>
            </w:r>
            <w:r w:rsidRPr="007B502C">
              <w:rPr>
                <w:sz w:val="22"/>
                <w:szCs w:val="22"/>
              </w:rPr>
              <w:t xml:space="preserve"> 4450 2.8</w:t>
            </w:r>
            <w:proofErr w:type="spellStart"/>
            <w:r w:rsidRPr="007B502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B502C">
              <w:rPr>
                <w:sz w:val="22"/>
                <w:szCs w:val="22"/>
              </w:rPr>
              <w:t>\4</w:t>
            </w:r>
            <w:proofErr w:type="spellStart"/>
            <w:r w:rsidRPr="007B502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B502C">
              <w:rPr>
                <w:sz w:val="22"/>
                <w:szCs w:val="22"/>
              </w:rPr>
              <w:t>\500</w:t>
            </w:r>
            <w:r w:rsidRPr="007B502C">
              <w:rPr>
                <w:sz w:val="22"/>
                <w:szCs w:val="22"/>
                <w:lang w:val="en-US"/>
              </w:rPr>
              <w:t>GB</w:t>
            </w:r>
            <w:r w:rsidRPr="007B502C">
              <w:rPr>
                <w:sz w:val="22"/>
                <w:szCs w:val="22"/>
              </w:rPr>
              <w:t>\</w:t>
            </w:r>
            <w:r w:rsidRPr="007B502C">
              <w:rPr>
                <w:sz w:val="22"/>
                <w:szCs w:val="22"/>
                <w:lang w:val="en-US"/>
              </w:rPr>
              <w:t>DVD</w:t>
            </w:r>
            <w:r w:rsidRPr="007B502C">
              <w:rPr>
                <w:sz w:val="22"/>
                <w:szCs w:val="22"/>
              </w:rPr>
              <w:t>-</w:t>
            </w:r>
            <w:r w:rsidRPr="007B502C">
              <w:rPr>
                <w:sz w:val="22"/>
                <w:szCs w:val="22"/>
                <w:lang w:val="en-US"/>
              </w:rPr>
              <w:t>RW</w:t>
            </w:r>
            <w:r w:rsidRPr="007B502C">
              <w:rPr>
                <w:sz w:val="22"/>
                <w:szCs w:val="22"/>
              </w:rPr>
              <w:t>\21.5\</w:t>
            </w:r>
            <w:proofErr w:type="spellStart"/>
            <w:r w:rsidRPr="007B502C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7B502C">
              <w:rPr>
                <w:sz w:val="22"/>
                <w:szCs w:val="22"/>
              </w:rPr>
              <w:t>\</w:t>
            </w:r>
            <w:r w:rsidRPr="007B502C">
              <w:rPr>
                <w:sz w:val="22"/>
                <w:szCs w:val="22"/>
                <w:lang w:val="en-US"/>
              </w:rPr>
              <w:t>Lan</w:t>
            </w:r>
            <w:r w:rsidRPr="007B502C">
              <w:rPr>
                <w:sz w:val="22"/>
                <w:szCs w:val="22"/>
              </w:rPr>
              <w:t xml:space="preserve"> - 16 шт., Проектор </w:t>
            </w:r>
            <w:r w:rsidRPr="007B502C">
              <w:rPr>
                <w:sz w:val="22"/>
                <w:szCs w:val="22"/>
                <w:lang w:val="en-US"/>
              </w:rPr>
              <w:t>NEC</w:t>
            </w:r>
            <w:r w:rsidRPr="007B502C">
              <w:rPr>
                <w:sz w:val="22"/>
                <w:szCs w:val="22"/>
              </w:rPr>
              <w:t xml:space="preserve"> </w:t>
            </w:r>
            <w:r w:rsidRPr="007B502C">
              <w:rPr>
                <w:sz w:val="22"/>
                <w:szCs w:val="22"/>
                <w:lang w:val="en-US"/>
              </w:rPr>
              <w:t>NP</w:t>
            </w:r>
            <w:r w:rsidRPr="007B502C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201439DB" w14:textId="77777777" w:rsidR="007B502C" w:rsidRPr="007B502C" w:rsidRDefault="007B502C" w:rsidP="003B2623">
            <w:pPr>
              <w:pStyle w:val="Style214"/>
              <w:ind w:firstLine="0"/>
              <w:rPr>
                <w:sz w:val="22"/>
                <w:szCs w:val="22"/>
              </w:rPr>
            </w:pPr>
            <w:r w:rsidRPr="007B502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B502C">
              <w:rPr>
                <w:sz w:val="22"/>
                <w:szCs w:val="22"/>
              </w:rPr>
              <w:t>Прилукская</w:t>
            </w:r>
            <w:proofErr w:type="spellEnd"/>
            <w:r w:rsidRPr="007B502C">
              <w:rPr>
                <w:sz w:val="22"/>
                <w:szCs w:val="22"/>
              </w:rPr>
              <w:t xml:space="preserve">, д. 3, лит. </w:t>
            </w:r>
            <w:r w:rsidRPr="007B502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34F2" w14:paraId="01ED069D" w14:textId="77777777" w:rsidTr="006F66F4">
        <w:tc>
          <w:tcPr>
            <w:tcW w:w="562" w:type="dxa"/>
          </w:tcPr>
          <w:p w14:paraId="09D3B480" w14:textId="77777777" w:rsidR="00C334F2" w:rsidRPr="007B502C" w:rsidRDefault="00C334F2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9C050EB" w14:textId="77777777" w:rsidR="00C334F2" w:rsidRPr="00C334F2" w:rsidRDefault="00C334F2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4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334F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4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334F2" w14:paraId="5A1C9382" w14:textId="77777777" w:rsidTr="00801458">
        <w:tc>
          <w:tcPr>
            <w:tcW w:w="2336" w:type="dxa"/>
          </w:tcPr>
          <w:p w14:paraId="4C518DAB" w14:textId="77777777" w:rsidR="005D65A5" w:rsidRPr="00C334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4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334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4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334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4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334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4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334F2" w14:paraId="07658034" w14:textId="77777777" w:rsidTr="00801458">
        <w:tc>
          <w:tcPr>
            <w:tcW w:w="2336" w:type="dxa"/>
          </w:tcPr>
          <w:p w14:paraId="1553D698" w14:textId="78F29BFB" w:rsidR="005D65A5" w:rsidRPr="00C334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334F2" w:rsidRDefault="007478E0" w:rsidP="00801458">
            <w:pPr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334F2" w:rsidRDefault="007478E0" w:rsidP="00801458">
            <w:pPr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334F2" w:rsidRDefault="007478E0" w:rsidP="00801458">
            <w:pPr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C334F2" w14:paraId="28029391" w14:textId="77777777" w:rsidTr="00801458">
        <w:tc>
          <w:tcPr>
            <w:tcW w:w="2336" w:type="dxa"/>
          </w:tcPr>
          <w:p w14:paraId="6201441B" w14:textId="77777777" w:rsidR="005D65A5" w:rsidRPr="00C334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9EA26A" w14:textId="77777777" w:rsidR="005D65A5" w:rsidRPr="00C334F2" w:rsidRDefault="007478E0" w:rsidP="00801458">
            <w:pPr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1C997D9" w14:textId="77777777" w:rsidR="005D65A5" w:rsidRPr="00C334F2" w:rsidRDefault="007478E0" w:rsidP="00801458">
            <w:pPr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D3236A" w14:textId="77777777" w:rsidR="005D65A5" w:rsidRPr="00C334F2" w:rsidRDefault="007478E0" w:rsidP="00801458">
            <w:pPr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C334F2" w14:paraId="56395389" w14:textId="77777777" w:rsidTr="00801458">
        <w:tc>
          <w:tcPr>
            <w:tcW w:w="2336" w:type="dxa"/>
          </w:tcPr>
          <w:p w14:paraId="05E3F779" w14:textId="77777777" w:rsidR="005D65A5" w:rsidRPr="00C334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998F9D" w14:textId="77777777" w:rsidR="005D65A5" w:rsidRPr="00C334F2" w:rsidRDefault="007478E0" w:rsidP="00801458">
            <w:pPr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F27256B" w14:textId="77777777" w:rsidR="005D65A5" w:rsidRPr="00C334F2" w:rsidRDefault="007478E0" w:rsidP="00801458">
            <w:pPr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D35A3A" w14:textId="77777777" w:rsidR="005D65A5" w:rsidRPr="00C334F2" w:rsidRDefault="007478E0" w:rsidP="00801458">
            <w:pPr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34F2" w14:paraId="766FF0BF" w14:textId="77777777" w:rsidTr="006F66F4">
        <w:tc>
          <w:tcPr>
            <w:tcW w:w="562" w:type="dxa"/>
          </w:tcPr>
          <w:p w14:paraId="7D237432" w14:textId="77777777" w:rsidR="00C334F2" w:rsidRPr="009E6058" w:rsidRDefault="00C334F2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42DA717" w14:textId="77777777" w:rsidR="00C334F2" w:rsidRPr="00C334F2" w:rsidRDefault="00C334F2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34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334F2" w14:paraId="0267C479" w14:textId="77777777" w:rsidTr="00801458">
        <w:tc>
          <w:tcPr>
            <w:tcW w:w="2500" w:type="pct"/>
          </w:tcPr>
          <w:p w14:paraId="37F699C9" w14:textId="77777777" w:rsidR="00B8237E" w:rsidRPr="00C334F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4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334F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4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334F2" w14:paraId="3F240151" w14:textId="77777777" w:rsidTr="00801458">
        <w:tc>
          <w:tcPr>
            <w:tcW w:w="2500" w:type="pct"/>
          </w:tcPr>
          <w:p w14:paraId="61E91592" w14:textId="61A0874C" w:rsidR="00B8237E" w:rsidRPr="00C334F2" w:rsidRDefault="00B8237E" w:rsidP="00801458">
            <w:pPr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334F2" w:rsidRDefault="005C548A" w:rsidP="00801458">
            <w:pPr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334F2" w14:paraId="40F31176" w14:textId="77777777" w:rsidTr="00801458">
        <w:tc>
          <w:tcPr>
            <w:tcW w:w="2500" w:type="pct"/>
          </w:tcPr>
          <w:p w14:paraId="7046A142" w14:textId="77777777" w:rsidR="00B8237E" w:rsidRPr="00C334F2" w:rsidRDefault="00B8237E" w:rsidP="00801458">
            <w:pPr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0A54FCB" w14:textId="77777777" w:rsidR="00B8237E" w:rsidRPr="00C334F2" w:rsidRDefault="005C548A" w:rsidP="00801458">
            <w:pPr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C334F2" w14:paraId="1FBB49DA" w14:textId="77777777" w:rsidTr="00801458">
        <w:tc>
          <w:tcPr>
            <w:tcW w:w="2500" w:type="pct"/>
          </w:tcPr>
          <w:p w14:paraId="47F1B93A" w14:textId="77777777" w:rsidR="00B8237E" w:rsidRPr="00C334F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34F2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F5BCC5A" w14:textId="77777777" w:rsidR="00B8237E" w:rsidRPr="00C334F2" w:rsidRDefault="005C548A" w:rsidP="00801458">
            <w:pPr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B8237E" w:rsidRPr="00C334F2" w14:paraId="3A5E6253" w14:textId="77777777" w:rsidTr="00801458">
        <w:tc>
          <w:tcPr>
            <w:tcW w:w="2500" w:type="pct"/>
          </w:tcPr>
          <w:p w14:paraId="6F0CE9AA" w14:textId="77777777" w:rsidR="00B8237E" w:rsidRPr="00C334F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34F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D6D04CF" w14:textId="77777777" w:rsidR="00B8237E" w:rsidRPr="00C334F2" w:rsidRDefault="005C548A" w:rsidP="00801458">
            <w:pPr>
              <w:rPr>
                <w:rFonts w:ascii="Times New Roman" w:hAnsi="Times New Roman" w:cs="Times New Roman"/>
              </w:rPr>
            </w:pPr>
            <w:r w:rsidRPr="00C334F2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290719" w14:textId="77777777" w:rsidR="00BD0EF2" w:rsidRDefault="00BD0EF2" w:rsidP="00315CA6">
      <w:pPr>
        <w:spacing w:after="0" w:line="240" w:lineRule="auto"/>
      </w:pPr>
      <w:r>
        <w:separator/>
      </w:r>
    </w:p>
  </w:endnote>
  <w:endnote w:type="continuationSeparator" w:id="0">
    <w:p w14:paraId="4B84E244" w14:textId="77777777" w:rsidR="00BD0EF2" w:rsidRDefault="00BD0EF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BB7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F7970" w14:textId="77777777" w:rsidR="00BD0EF2" w:rsidRDefault="00BD0EF2" w:rsidP="00315CA6">
      <w:pPr>
        <w:spacing w:after="0" w:line="240" w:lineRule="auto"/>
      </w:pPr>
      <w:r>
        <w:separator/>
      </w:r>
    </w:p>
  </w:footnote>
  <w:footnote w:type="continuationSeparator" w:id="0">
    <w:p w14:paraId="5D1CA64F" w14:textId="77777777" w:rsidR="00BD0EF2" w:rsidRDefault="00BD0EF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02C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0EF2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34F2"/>
    <w:rsid w:val="00C34116"/>
    <w:rsid w:val="00C3496E"/>
    <w:rsid w:val="00C46306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BB7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go.php?id=102001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50530/reading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0%D0%B4%D0%BC%D0%B8%D0%BD%D0%B8%D1%81%D1%82%D1%80%D0%B8%D1%80%D0%BE%D0%B2%D0%B0%D0%BD%D0%B8%D0%B5%20%D0%B1%D0%B8%D0%B7%D0%BD%D0%B5%D1%81-%D0%BF%D1%80%D0%BE%D1%86%D0%B5%D1%81%D1%81%D0%BE%D0%B2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28208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5236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D1A2D4-3A33-49B5-8C3B-520AEA3E2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3358</Words>
  <Characters>19145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