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311360" w:rsidR="00A77598" w:rsidRPr="00296227" w:rsidRDefault="0029622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D35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EA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BFD138" w:rsidR="004475DA" w:rsidRPr="00296227" w:rsidRDefault="002962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A9C0F0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94B726" w:rsidR="00D75436" w:rsidRDefault="0045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F75F3E7" w:rsidR="00D75436" w:rsidRDefault="0045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74A812" w:rsidR="00D75436" w:rsidRDefault="0045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82336E" w:rsidR="00D75436" w:rsidRDefault="0045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5396D7" w:rsidR="00D75436" w:rsidRDefault="0045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196D1E1" w:rsidR="00D75436" w:rsidRDefault="0045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288BD7" w:rsidR="00D75436" w:rsidRDefault="0045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7B441C" w:rsidR="00D75436" w:rsidRDefault="0045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EE2DE6" w:rsidR="00D75436" w:rsidRDefault="0045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61FF893" w:rsidR="00D75436" w:rsidRDefault="0045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549AE76" w:rsidR="00D75436" w:rsidRDefault="004547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5411E74" w:rsidR="00D75436" w:rsidRDefault="0045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D85B55" w:rsidR="00D75436" w:rsidRDefault="0045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D94EC2E" w:rsidR="00D75436" w:rsidRDefault="0045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2442AB" w:rsidR="00D75436" w:rsidRDefault="0045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12A5E34" w:rsidR="00D75436" w:rsidRDefault="0045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48010CC" w:rsidR="00D75436" w:rsidRDefault="004547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4E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D35E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D35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D35E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D35E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35E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D35E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D35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D35E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D35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D35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D35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35EA">
              <w:rPr>
                <w:rFonts w:ascii="Times New Roman" w:hAnsi="Times New Roman" w:cs="Times New Roman"/>
              </w:rPr>
              <w:t>основные маркетинговые концепции, модели и инструменты, позволяющие принимать организационно-управленческие решения в условиях сложной и динамичной среды.</w:t>
            </w:r>
            <w:r w:rsidRPr="007D35E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5C06F67" w:rsidR="00751095" w:rsidRPr="007D35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35EA">
              <w:rPr>
                <w:rFonts w:ascii="Times New Roman" w:hAnsi="Times New Roman" w:cs="Times New Roman"/>
              </w:rPr>
              <w:t>анализировать сложные и динамичные маркетинговые среды с учетом в т.ч. социальных эффектов; использовать маркетинговые модели и инструменты при принятии организационно-управленческих решений.</w:t>
            </w:r>
            <w:r w:rsidRPr="007D35E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27E9811" w:rsidR="00751095" w:rsidRPr="007D35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35EA">
              <w:rPr>
                <w:rFonts w:ascii="Times New Roman" w:hAnsi="Times New Roman" w:cs="Times New Roman"/>
              </w:rPr>
              <w:t>навыками использования маркетинговых инструментов и моделей при принятии организационно-управленческих решений в сложной и динамичной среде.</w:t>
            </w:r>
          </w:p>
        </w:tc>
      </w:tr>
      <w:tr w:rsidR="00751095" w:rsidRPr="007D35EA" w14:paraId="06372EA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B7757" w14:textId="77777777" w:rsidR="00751095" w:rsidRPr="007D35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DFD54" w14:textId="77777777" w:rsidR="00751095" w:rsidRPr="007D35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ОПК-4.2 - Осуществляет разработку бизнес-планов проектов, развития новых направлений деятельности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C4640" w14:textId="77777777" w:rsidR="00751095" w:rsidRPr="007D35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35EA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7D35EA">
              <w:rPr>
                <w:rFonts w:ascii="Times New Roman" w:hAnsi="Times New Roman" w:cs="Times New Roman"/>
              </w:rPr>
              <w:t xml:space="preserve"> </w:t>
            </w:r>
          </w:p>
          <w:p w14:paraId="12EFCAB6" w14:textId="4D9C68E4" w:rsidR="00751095" w:rsidRPr="007D35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35EA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  <w:r w:rsidRPr="007D35EA">
              <w:rPr>
                <w:rFonts w:ascii="Times New Roman" w:hAnsi="Times New Roman" w:cs="Times New Roman"/>
              </w:rPr>
              <w:t xml:space="preserve"> </w:t>
            </w:r>
          </w:p>
          <w:p w14:paraId="14406A35" w14:textId="0470CCD3" w:rsidR="00751095" w:rsidRPr="007D35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35EA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7D35E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D35E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D35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D35E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D35E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D35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(ак</w:t>
            </w:r>
            <w:r w:rsidR="00AE2B1A" w:rsidRPr="007D35EA">
              <w:rPr>
                <w:rFonts w:ascii="Times New Roman" w:hAnsi="Times New Roman" w:cs="Times New Roman"/>
                <w:b/>
              </w:rPr>
              <w:t>адемические</w:t>
            </w:r>
            <w:r w:rsidRPr="007D35E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D35E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D35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D35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D35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D35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D35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D35E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D35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D35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D35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D35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D35E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D35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D35E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D35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D35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35EA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D35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D35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D35EA" w14:paraId="4667A9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0657E6" w14:textId="77777777" w:rsidR="004475DA" w:rsidRPr="007D35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66DD1C" w14:textId="77777777" w:rsidR="004475DA" w:rsidRPr="007D35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35EA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 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3D4AC0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69577A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4DD835" w14:textId="77777777" w:rsidR="004475DA" w:rsidRPr="007D35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6C50E2" w14:textId="77777777" w:rsidR="004475DA" w:rsidRPr="007D35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D35EA" w14:paraId="78DD41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20E9A" w14:textId="77777777" w:rsidR="004475DA" w:rsidRPr="007D35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56F061" w14:textId="77777777" w:rsidR="004475DA" w:rsidRPr="007D35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35EA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 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508930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ABC902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4B3202" w14:textId="77777777" w:rsidR="004475DA" w:rsidRPr="007D35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A604E" w14:textId="77777777" w:rsidR="004475DA" w:rsidRPr="007D35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D35EA" w14:paraId="49458C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1AB8C2" w14:textId="77777777" w:rsidR="004475DA" w:rsidRPr="007D35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2EE117" w14:textId="77777777" w:rsidR="004475DA" w:rsidRPr="007D35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35EA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DF770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8A537D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B1A70B" w14:textId="77777777" w:rsidR="004475DA" w:rsidRPr="007D35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23985" w14:textId="77777777" w:rsidR="004475DA" w:rsidRPr="007D35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D35EA" w14:paraId="1D0E2D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1B3F9F" w14:textId="77777777" w:rsidR="004475DA" w:rsidRPr="007D35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646944" w14:textId="77777777" w:rsidR="004475DA" w:rsidRPr="007D35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35EA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 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271984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0A9F31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89E428" w14:textId="77777777" w:rsidR="004475DA" w:rsidRPr="007D35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02BCB4" w14:textId="77777777" w:rsidR="004475DA" w:rsidRPr="007D35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D35EA" w14:paraId="6B4C04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0732A1" w14:textId="77777777" w:rsidR="004475DA" w:rsidRPr="007D35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2E1DA8" w14:textId="77777777" w:rsidR="004475DA" w:rsidRPr="007D35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35EA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4A7B2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12468F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29AF33" w14:textId="77777777" w:rsidR="004475DA" w:rsidRPr="007D35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2E36F" w14:textId="77777777" w:rsidR="004475DA" w:rsidRPr="007D35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D35EA" w14:paraId="5BD00B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4606C7" w14:textId="77777777" w:rsidR="004475DA" w:rsidRPr="007D35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ED616" w14:textId="77777777" w:rsidR="004475DA" w:rsidRPr="007D35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35EA">
              <w:rPr>
                <w:sz w:val="22"/>
                <w:szCs w:val="22"/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E7E301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FC9578" w14:textId="77777777" w:rsidR="004475DA" w:rsidRPr="007D35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FF2363" w14:textId="77777777" w:rsidR="004475DA" w:rsidRPr="007D35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D847A" w14:textId="77777777" w:rsidR="004475DA" w:rsidRPr="007D35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D35E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D35E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35E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D35E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35E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D35E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D35E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D35E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D35E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D35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35E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D35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35E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D35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35E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D35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D35E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D35E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D35E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35E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D35E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35E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D35E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62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7D35EA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7D35E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D35EA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7D35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D35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D35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D35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35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35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35EA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7D35E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D35EA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296227">
              <w:rPr>
                <w:rFonts w:ascii="Times New Roman" w:hAnsi="Times New Roman" w:cs="Times New Roman"/>
              </w:rPr>
              <w:t>231 с.</w:t>
            </w:r>
            <w:proofErr w:type="gramStart"/>
            <w:r w:rsidRPr="0029622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6227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D35EA" w:rsidRDefault="004547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D35EA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296227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7D35EA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29622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7D35EA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29622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7D35EA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296227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7D35EA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296227">
                <w:rPr>
                  <w:color w:val="00008B"/>
                  <w:u w:val="single"/>
                </w:rPr>
                <w:t xml:space="preserve"> ... </w:t>
              </w:r>
              <w:r w:rsidR="00984247" w:rsidRPr="007D35EA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7D35EA" w14:paraId="041F45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4E2751" w14:textId="77777777" w:rsidR="00262CF0" w:rsidRPr="007D35E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</w:rPr>
              <w:t>Наумов, В. Н. Основы предпринимательской деятельности</w:t>
            </w:r>
            <w:proofErr w:type="gramStart"/>
            <w:r w:rsidRPr="007D35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35EA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7D35EA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7D35E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7D35E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D35EA">
              <w:rPr>
                <w:rFonts w:ascii="Times New Roman" w:hAnsi="Times New Roman" w:cs="Times New Roman"/>
              </w:rPr>
              <w:t>. и доп. — Москва : ИНФРА-М, 2020. — 437 с</w:t>
            </w:r>
            <w:proofErr w:type="gramStart"/>
            <w:r w:rsidRPr="007D35EA">
              <w:rPr>
                <w:rFonts w:ascii="Times New Roman" w:hAnsi="Times New Roman" w:cs="Times New Roman"/>
              </w:rPr>
              <w:t>.--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473DEB" w14:textId="77777777" w:rsidR="00262CF0" w:rsidRPr="007D35EA" w:rsidRDefault="004547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D35EA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7D35EA" w14:paraId="1BF915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A6E8BE" w14:textId="77777777" w:rsidR="00262CF0" w:rsidRPr="007D35E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D35EA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7D35EA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7D35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35EA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7D35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D35EA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7D35E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D35EA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7D35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D35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D35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D35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D35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D35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7D35EA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7D35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35EA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7D35EA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7D35EA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7D35EA">
              <w:rPr>
                <w:rFonts w:ascii="Times New Roman" w:hAnsi="Times New Roman" w:cs="Times New Roman"/>
              </w:rPr>
              <w:t>ФИНЭК</w:t>
            </w:r>
            <w:proofErr w:type="gramEnd"/>
            <w:r w:rsidRPr="007D35EA">
              <w:rPr>
                <w:rFonts w:ascii="Times New Roman" w:hAnsi="Times New Roman" w:cs="Times New Roman"/>
              </w:rPr>
              <w:t>-</w:t>
            </w:r>
            <w:r w:rsidRPr="007D35EA">
              <w:rPr>
                <w:rFonts w:ascii="Times New Roman" w:hAnsi="Times New Roman" w:cs="Times New Roman"/>
                <w:lang w:val="en-US"/>
              </w:rPr>
              <w:t>UNECON</w:t>
            </w:r>
            <w:r w:rsidRPr="007D35EA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7D35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35EA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3B8F67" w14:textId="77777777" w:rsidR="00262CF0" w:rsidRPr="007D35EA" w:rsidRDefault="004547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D35EA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DEFAE5" w14:textId="77777777" w:rsidTr="007B550D">
        <w:tc>
          <w:tcPr>
            <w:tcW w:w="9345" w:type="dxa"/>
          </w:tcPr>
          <w:p w14:paraId="3DC404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85CA2EB" w14:textId="77777777" w:rsidTr="007B550D">
        <w:tc>
          <w:tcPr>
            <w:tcW w:w="9345" w:type="dxa"/>
          </w:tcPr>
          <w:p w14:paraId="3C4BF0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EBFBB4D" w14:textId="77777777" w:rsidTr="007B550D">
        <w:tc>
          <w:tcPr>
            <w:tcW w:w="9345" w:type="dxa"/>
          </w:tcPr>
          <w:p w14:paraId="24E2E0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570DF5D9" w14:textId="77777777" w:rsidTr="007B550D">
        <w:tc>
          <w:tcPr>
            <w:tcW w:w="9345" w:type="dxa"/>
          </w:tcPr>
          <w:p w14:paraId="0C814A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26F2C0" w14:textId="77777777" w:rsidTr="007B550D">
        <w:tc>
          <w:tcPr>
            <w:tcW w:w="9345" w:type="dxa"/>
          </w:tcPr>
          <w:p w14:paraId="4D9D64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22D725" w14:textId="77777777" w:rsidTr="007B550D">
        <w:tc>
          <w:tcPr>
            <w:tcW w:w="9345" w:type="dxa"/>
          </w:tcPr>
          <w:p w14:paraId="333B89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547F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84E5E" w14:paraId="6AB5E5E0" w14:textId="77777777" w:rsidTr="00E84E5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39B7" w14:textId="77777777" w:rsidR="00E84E5E" w:rsidRDefault="00E84E5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EB70" w14:textId="77777777" w:rsidR="00E84E5E" w:rsidRDefault="00E84E5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E84E5E" w14:paraId="7232206A" w14:textId="77777777" w:rsidTr="00E84E5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0B96F" w14:textId="77777777" w:rsidR="00E84E5E" w:rsidRDefault="00E84E5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C937" w14:textId="77777777" w:rsidR="00E84E5E" w:rsidRDefault="00E84E5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E84E5E" w14:paraId="6F16A52C" w14:textId="77777777" w:rsidTr="00E84E5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6FC2" w14:textId="77777777" w:rsidR="00E84E5E" w:rsidRDefault="00E84E5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б/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sz w:val="22"/>
                <w:szCs w:val="22"/>
                <w:lang w:eastAsia="en-US"/>
              </w:rPr>
              <w:t>репл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.+кабель </w:t>
            </w:r>
            <w:r>
              <w:rPr>
                <w:sz w:val="22"/>
                <w:szCs w:val="22"/>
                <w:lang w:val="en-US" w:eastAsia="en-US"/>
              </w:rPr>
              <w:t>Kramer</w:t>
            </w:r>
            <w:r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12A9" w14:textId="77777777" w:rsidR="00E84E5E" w:rsidRDefault="00E84E5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E84E5E" w14:paraId="7C650EC6" w14:textId="77777777" w:rsidTr="00E84E5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89A3" w14:textId="77777777" w:rsidR="00E84E5E" w:rsidRDefault="00E84E5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>
              <w:rPr>
                <w:sz w:val="22"/>
                <w:szCs w:val="22"/>
                <w:lang w:val="en-US" w:eastAsia="en-US"/>
              </w:rPr>
              <w:t>Gigabyte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>77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D</w:t>
            </w: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5-3570 3.4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703</w:t>
            </w:r>
            <w:r>
              <w:rPr>
                <w:sz w:val="22"/>
                <w:szCs w:val="22"/>
                <w:lang w:val="en-US" w:eastAsia="en-US"/>
              </w:rPr>
              <w:t>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0768" w14:textId="77777777" w:rsidR="00E84E5E" w:rsidRDefault="00E84E5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E84E5E" w14:paraId="24327F1F" w14:textId="77777777" w:rsidTr="00E84E5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B4A5" w14:textId="77777777" w:rsidR="00E84E5E" w:rsidRDefault="00E84E5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5-7200</w:t>
            </w:r>
            <w:r>
              <w:rPr>
                <w:sz w:val="22"/>
                <w:szCs w:val="22"/>
                <w:lang w:val="en-US" w:eastAsia="en-US"/>
              </w:rPr>
              <w:t>U</w:t>
            </w:r>
            <w:r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>
              <w:rPr>
                <w:sz w:val="22"/>
                <w:szCs w:val="22"/>
                <w:lang w:val="en-US" w:eastAsia="en-US"/>
              </w:rPr>
              <w:t>Mackie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VLZ</w:t>
            </w:r>
            <w:r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(колонки)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FB62" w14:textId="77777777" w:rsidR="00E84E5E" w:rsidRDefault="00E84E5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E84E5E" w14:paraId="215A72B1" w14:textId="77777777" w:rsidTr="00E84E5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9BA8" w14:textId="77777777" w:rsidR="00E84E5E" w:rsidRDefault="00E84E5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E84E5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75C3C" w14:textId="77777777" w:rsidR="00E84E5E" w:rsidRDefault="00E84E5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4E5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Основные подходы к понятию маркетинга (по различным авторам)</w:t>
            </w:r>
          </w:p>
        </w:tc>
      </w:tr>
      <w:tr w:rsidR="009E6058" w14:paraId="228DEA16" w14:textId="77777777" w:rsidTr="00F00293">
        <w:tc>
          <w:tcPr>
            <w:tcW w:w="562" w:type="dxa"/>
          </w:tcPr>
          <w:p w14:paraId="69A44D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F2ED428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История маркетинга. Эволюция концепций маркетинга</w:t>
            </w:r>
          </w:p>
        </w:tc>
      </w:tr>
      <w:tr w:rsidR="009E6058" w14:paraId="48F71690" w14:textId="77777777" w:rsidTr="00F00293">
        <w:tc>
          <w:tcPr>
            <w:tcW w:w="562" w:type="dxa"/>
          </w:tcPr>
          <w:p w14:paraId="395A02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1F6874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Основной понятийный аппарат: понятие нужды, потребности, спроса</w:t>
            </w:r>
          </w:p>
        </w:tc>
      </w:tr>
      <w:tr w:rsidR="009E6058" w14:paraId="7BEB19C9" w14:textId="77777777" w:rsidTr="00F00293">
        <w:tc>
          <w:tcPr>
            <w:tcW w:w="562" w:type="dxa"/>
          </w:tcPr>
          <w:p w14:paraId="4A2965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13290D5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Функции, цели и принципы маркетинга</w:t>
            </w:r>
          </w:p>
        </w:tc>
      </w:tr>
      <w:tr w:rsidR="009E6058" w14:paraId="50B261EF" w14:textId="77777777" w:rsidTr="00F00293">
        <w:tc>
          <w:tcPr>
            <w:tcW w:w="562" w:type="dxa"/>
          </w:tcPr>
          <w:p w14:paraId="05492F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3A1C9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система: понятие, элементы</w:t>
            </w:r>
          </w:p>
        </w:tc>
      </w:tr>
      <w:tr w:rsidR="009E6058" w14:paraId="47B03B81" w14:textId="77777777" w:rsidTr="00F00293">
        <w:tc>
          <w:tcPr>
            <w:tcW w:w="562" w:type="dxa"/>
          </w:tcPr>
          <w:p w14:paraId="6663E4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4DFB59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Виды маркетинга в зависимости от состояния спроса</w:t>
            </w:r>
          </w:p>
        </w:tc>
      </w:tr>
      <w:tr w:rsidR="009E6058" w14:paraId="665856F1" w14:textId="77777777" w:rsidTr="00F00293">
        <w:tc>
          <w:tcPr>
            <w:tcW w:w="562" w:type="dxa"/>
          </w:tcPr>
          <w:p w14:paraId="4EE7AA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879DE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маркетинговых исследований</w:t>
            </w:r>
          </w:p>
        </w:tc>
      </w:tr>
      <w:tr w:rsidR="009E6058" w14:paraId="20A6CA06" w14:textId="77777777" w:rsidTr="00F00293">
        <w:tc>
          <w:tcPr>
            <w:tcW w:w="562" w:type="dxa"/>
          </w:tcPr>
          <w:p w14:paraId="660C41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F4BF9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Бенчмаркинг: понятие, этапы, виды</w:t>
            </w:r>
          </w:p>
        </w:tc>
      </w:tr>
      <w:tr w:rsidR="009E6058" w14:paraId="6D3924C1" w14:textId="77777777" w:rsidTr="00F00293">
        <w:tc>
          <w:tcPr>
            <w:tcW w:w="562" w:type="dxa"/>
          </w:tcPr>
          <w:p w14:paraId="39A108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D757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среда: понятие, виды</w:t>
            </w:r>
          </w:p>
        </w:tc>
      </w:tr>
      <w:tr w:rsidR="009E6058" w14:paraId="482F1305" w14:textId="77777777" w:rsidTr="00F00293">
        <w:tc>
          <w:tcPr>
            <w:tcW w:w="562" w:type="dxa"/>
          </w:tcPr>
          <w:p w14:paraId="4443E9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579D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анализа маркетинговой макросреды</w:t>
            </w:r>
          </w:p>
        </w:tc>
      </w:tr>
      <w:tr w:rsidR="009E6058" w14:paraId="10BEE7F6" w14:textId="77777777" w:rsidTr="00F00293">
        <w:tc>
          <w:tcPr>
            <w:tcW w:w="562" w:type="dxa"/>
          </w:tcPr>
          <w:p w14:paraId="50F970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C681A20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Отраслевой анализ по М. Портеру</w:t>
            </w:r>
          </w:p>
        </w:tc>
      </w:tr>
      <w:tr w:rsidR="009E6058" w14:paraId="3454085F" w14:textId="77777777" w:rsidTr="00F00293">
        <w:tc>
          <w:tcPr>
            <w:tcW w:w="562" w:type="dxa"/>
          </w:tcPr>
          <w:p w14:paraId="06D593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A9795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44FC20F1" w14:textId="77777777" w:rsidTr="00F00293">
        <w:tc>
          <w:tcPr>
            <w:tcW w:w="562" w:type="dxa"/>
          </w:tcPr>
          <w:p w14:paraId="16D1F7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205F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по матрице БКГ</w:t>
            </w:r>
          </w:p>
        </w:tc>
      </w:tr>
      <w:tr w:rsidR="009E6058" w14:paraId="1D600C60" w14:textId="77777777" w:rsidTr="00F00293">
        <w:tc>
          <w:tcPr>
            <w:tcW w:w="562" w:type="dxa"/>
          </w:tcPr>
          <w:p w14:paraId="178891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52D270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Конкурентные стратегии по М. Портеру</w:t>
            </w:r>
          </w:p>
        </w:tc>
      </w:tr>
      <w:tr w:rsidR="009E6058" w14:paraId="1ACC786A" w14:textId="77777777" w:rsidTr="00F00293">
        <w:tc>
          <w:tcPr>
            <w:tcW w:w="562" w:type="dxa"/>
          </w:tcPr>
          <w:p w14:paraId="08C771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663B9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Сегментирование рынка: понятие, критерии</w:t>
            </w:r>
          </w:p>
        </w:tc>
      </w:tr>
      <w:tr w:rsidR="009E6058" w14:paraId="45F4D313" w14:textId="77777777" w:rsidTr="00F00293">
        <w:tc>
          <w:tcPr>
            <w:tcW w:w="562" w:type="dxa"/>
          </w:tcPr>
          <w:p w14:paraId="313445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D642539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Таргетирование – критерии выбора целевого сегмента</w:t>
            </w:r>
          </w:p>
        </w:tc>
      </w:tr>
      <w:tr w:rsidR="009E6058" w14:paraId="205870A5" w14:textId="77777777" w:rsidTr="00F00293">
        <w:tc>
          <w:tcPr>
            <w:tcW w:w="562" w:type="dxa"/>
          </w:tcPr>
          <w:p w14:paraId="5C5251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D18ED67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Стратегии в зависимости от охвата рынка</w:t>
            </w:r>
          </w:p>
        </w:tc>
      </w:tr>
      <w:tr w:rsidR="009E6058" w14:paraId="124CDDE6" w14:textId="77777777" w:rsidTr="00F00293">
        <w:tc>
          <w:tcPr>
            <w:tcW w:w="562" w:type="dxa"/>
          </w:tcPr>
          <w:p w14:paraId="7BE636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9D1D7B4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Количественные показатели рынка: ёмкость рынка, доля рынка, относительная доля рынка</w:t>
            </w:r>
          </w:p>
        </w:tc>
      </w:tr>
      <w:tr w:rsidR="009E6058" w14:paraId="1B70AE8D" w14:textId="77777777" w:rsidTr="00F00293">
        <w:tc>
          <w:tcPr>
            <w:tcW w:w="562" w:type="dxa"/>
          </w:tcPr>
          <w:p w14:paraId="29E97B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D2BFC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Позиционирование товара: понятие, стратегии</w:t>
            </w:r>
          </w:p>
        </w:tc>
      </w:tr>
      <w:tr w:rsidR="009E6058" w14:paraId="4C6E6E1E" w14:textId="77777777" w:rsidTr="00F00293">
        <w:tc>
          <w:tcPr>
            <w:tcW w:w="562" w:type="dxa"/>
          </w:tcPr>
          <w:p w14:paraId="4CE523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D929B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Комплекс маркетинга: понятие</w:t>
            </w:r>
          </w:p>
        </w:tc>
      </w:tr>
      <w:tr w:rsidR="009E6058" w14:paraId="5E8B15A8" w14:textId="77777777" w:rsidTr="00F00293">
        <w:tc>
          <w:tcPr>
            <w:tcW w:w="562" w:type="dxa"/>
          </w:tcPr>
          <w:p w14:paraId="43834C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F175E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Многоуровневые модели товара</w:t>
            </w:r>
          </w:p>
        </w:tc>
      </w:tr>
      <w:tr w:rsidR="009E6058" w14:paraId="08D28BE2" w14:textId="77777777" w:rsidTr="00F00293">
        <w:tc>
          <w:tcPr>
            <w:tcW w:w="562" w:type="dxa"/>
          </w:tcPr>
          <w:p w14:paraId="18CAB7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3DB8D90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Элементы товарного предложения (качество товара, упаковка, сервис, наименование (марка))</w:t>
            </w:r>
          </w:p>
        </w:tc>
      </w:tr>
      <w:tr w:rsidR="009E6058" w14:paraId="7D83ED8D" w14:textId="77777777" w:rsidTr="00F00293">
        <w:tc>
          <w:tcPr>
            <w:tcW w:w="562" w:type="dxa"/>
          </w:tcPr>
          <w:p w14:paraId="104D03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59C05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Потребительская ценность: понятие</w:t>
            </w:r>
          </w:p>
        </w:tc>
      </w:tr>
      <w:tr w:rsidR="009E6058" w14:paraId="19F9B2B5" w14:textId="77777777" w:rsidTr="00F00293">
        <w:tc>
          <w:tcPr>
            <w:tcW w:w="562" w:type="dxa"/>
          </w:tcPr>
          <w:p w14:paraId="493D3C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D3C36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Товарные стратегии</w:t>
            </w:r>
          </w:p>
        </w:tc>
      </w:tr>
      <w:tr w:rsidR="009E6058" w14:paraId="5540350A" w14:textId="77777777" w:rsidTr="00F00293">
        <w:tc>
          <w:tcPr>
            <w:tcW w:w="562" w:type="dxa"/>
          </w:tcPr>
          <w:p w14:paraId="1B4976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C535D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Марочные стратегии</w:t>
            </w:r>
          </w:p>
        </w:tc>
      </w:tr>
      <w:tr w:rsidR="009E6058" w14:paraId="2BC91CF0" w14:textId="77777777" w:rsidTr="00F00293">
        <w:tc>
          <w:tcPr>
            <w:tcW w:w="562" w:type="dxa"/>
          </w:tcPr>
          <w:p w14:paraId="1B3F93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0D7186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Бренды, торговые знаки, марки: понятия.</w:t>
            </w:r>
          </w:p>
        </w:tc>
      </w:tr>
      <w:tr w:rsidR="009E6058" w14:paraId="6D733185" w14:textId="77777777" w:rsidTr="00F00293">
        <w:tc>
          <w:tcPr>
            <w:tcW w:w="562" w:type="dxa"/>
          </w:tcPr>
          <w:p w14:paraId="5D67F5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83D9467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Жизненный цикл товара: понятие, стратегии маркетинга на разных стадиях ЖЦТ</w:t>
            </w:r>
          </w:p>
        </w:tc>
      </w:tr>
      <w:tr w:rsidR="009E6058" w14:paraId="0BBEF9DE" w14:textId="77777777" w:rsidTr="00F00293">
        <w:tc>
          <w:tcPr>
            <w:tcW w:w="562" w:type="dxa"/>
          </w:tcPr>
          <w:p w14:paraId="773FB0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154C2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Маркетинговые факторы ценообразования</w:t>
            </w:r>
          </w:p>
        </w:tc>
      </w:tr>
      <w:tr w:rsidR="009E6058" w14:paraId="57ADA8ED" w14:textId="77777777" w:rsidTr="00F00293">
        <w:tc>
          <w:tcPr>
            <w:tcW w:w="562" w:type="dxa"/>
          </w:tcPr>
          <w:p w14:paraId="38847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D01C3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спроса: понятие, интерпретация</w:t>
            </w:r>
          </w:p>
        </w:tc>
      </w:tr>
      <w:tr w:rsidR="009E6058" w14:paraId="4E90E6E0" w14:textId="77777777" w:rsidTr="00F00293">
        <w:tc>
          <w:tcPr>
            <w:tcW w:w="562" w:type="dxa"/>
          </w:tcPr>
          <w:p w14:paraId="3C366B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EB4F112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Ценовые стратегии (по критериям: условия конкуренции, вывод нового товара, психологическое восприятие)</w:t>
            </w:r>
          </w:p>
        </w:tc>
      </w:tr>
      <w:tr w:rsidR="009E6058" w14:paraId="02DE59D6" w14:textId="77777777" w:rsidTr="00F00293">
        <w:tc>
          <w:tcPr>
            <w:tcW w:w="562" w:type="dxa"/>
          </w:tcPr>
          <w:p w14:paraId="27F607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47A4CBB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Ценовая дифференциация/ дискриминация. Цена как индикатор качества.</w:t>
            </w:r>
          </w:p>
        </w:tc>
      </w:tr>
      <w:tr w:rsidR="009E6058" w14:paraId="2B60819E" w14:textId="77777777" w:rsidTr="00F00293">
        <w:tc>
          <w:tcPr>
            <w:tcW w:w="562" w:type="dxa"/>
          </w:tcPr>
          <w:p w14:paraId="272907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C0588DD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Канал сбыта: понятие, структура, преимущества и недостатки разных типов канала сбыта</w:t>
            </w:r>
          </w:p>
        </w:tc>
      </w:tr>
      <w:tr w:rsidR="009E6058" w14:paraId="5354FAA4" w14:textId="77777777" w:rsidTr="00F00293">
        <w:tc>
          <w:tcPr>
            <w:tcW w:w="562" w:type="dxa"/>
          </w:tcPr>
          <w:p w14:paraId="305963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0504A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распределения</w:t>
            </w:r>
          </w:p>
        </w:tc>
      </w:tr>
      <w:tr w:rsidR="009E6058" w14:paraId="0F44E01F" w14:textId="77777777" w:rsidTr="00F00293">
        <w:tc>
          <w:tcPr>
            <w:tcW w:w="562" w:type="dxa"/>
          </w:tcPr>
          <w:p w14:paraId="7E205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9BFD46B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 xml:space="preserve">Инструменты маркетинговых коммуникаций (реклама, стимулирование сбыта, связи с общественностью, </w:t>
            </w:r>
            <w:proofErr w:type="spellStart"/>
            <w:r w:rsidRPr="007D35EA">
              <w:rPr>
                <w:sz w:val="23"/>
                <w:szCs w:val="23"/>
              </w:rPr>
              <w:t>спонсоринг</w:t>
            </w:r>
            <w:proofErr w:type="spellEnd"/>
            <w:r w:rsidRPr="007D35EA">
              <w:rPr>
                <w:sz w:val="23"/>
                <w:szCs w:val="23"/>
              </w:rPr>
              <w:t xml:space="preserve">, продукт </w:t>
            </w:r>
            <w:proofErr w:type="spellStart"/>
            <w:r w:rsidRPr="007D35EA">
              <w:rPr>
                <w:sz w:val="23"/>
                <w:szCs w:val="23"/>
              </w:rPr>
              <w:t>плейсмент</w:t>
            </w:r>
            <w:proofErr w:type="spellEnd"/>
            <w:r w:rsidRPr="007D35EA">
              <w:rPr>
                <w:sz w:val="23"/>
                <w:szCs w:val="23"/>
              </w:rPr>
              <w:t>, личные продажи)</w:t>
            </w:r>
          </w:p>
        </w:tc>
      </w:tr>
      <w:tr w:rsidR="009E6058" w14:paraId="048A5B51" w14:textId="77777777" w:rsidTr="00F00293">
        <w:tc>
          <w:tcPr>
            <w:tcW w:w="562" w:type="dxa"/>
          </w:tcPr>
          <w:p w14:paraId="6056B1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8D7A964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 xml:space="preserve">Цифровые инструменты маркетинговых коммуникаций (Интернет-реклама,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7D35EA">
              <w:rPr>
                <w:sz w:val="23"/>
                <w:szCs w:val="23"/>
              </w:rPr>
              <w:t xml:space="preserve"> в Интернете, поисковая оптимизация,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7D35EA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</w:t>
            </w:r>
            <w:r w:rsidRPr="007D35EA">
              <w:rPr>
                <w:sz w:val="23"/>
                <w:szCs w:val="23"/>
              </w:rPr>
              <w:t>)</w:t>
            </w:r>
          </w:p>
        </w:tc>
      </w:tr>
      <w:tr w:rsidR="009E6058" w14:paraId="3A6D626D" w14:textId="77777777" w:rsidTr="00F00293">
        <w:tc>
          <w:tcPr>
            <w:tcW w:w="562" w:type="dxa"/>
          </w:tcPr>
          <w:p w14:paraId="4ADDDA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C2033BB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Лояльность потребителей: понятие, виды, основные инструменты управления</w:t>
            </w:r>
          </w:p>
        </w:tc>
      </w:tr>
      <w:tr w:rsidR="009E6058" w14:paraId="3082C1B5" w14:textId="77777777" w:rsidTr="00F00293">
        <w:tc>
          <w:tcPr>
            <w:tcW w:w="562" w:type="dxa"/>
          </w:tcPr>
          <w:p w14:paraId="1165D3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A606EAE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Управление маркетингом: понятие, основные элементы</w:t>
            </w:r>
          </w:p>
        </w:tc>
      </w:tr>
      <w:tr w:rsidR="009E6058" w14:paraId="0E2D68A0" w14:textId="77777777" w:rsidTr="00F00293">
        <w:tc>
          <w:tcPr>
            <w:tcW w:w="562" w:type="dxa"/>
          </w:tcPr>
          <w:p w14:paraId="234E1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58659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 маркетинга: основные разделы</w:t>
            </w:r>
          </w:p>
        </w:tc>
      </w:tr>
      <w:tr w:rsidR="009E6058" w14:paraId="1FC4BFDC" w14:textId="77777777" w:rsidTr="00F00293">
        <w:tc>
          <w:tcPr>
            <w:tcW w:w="562" w:type="dxa"/>
          </w:tcPr>
          <w:p w14:paraId="7F1388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B5966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маркетинговой деятельности</w:t>
            </w:r>
          </w:p>
        </w:tc>
      </w:tr>
      <w:tr w:rsidR="009E6058" w14:paraId="335FCAAB" w14:textId="77777777" w:rsidTr="00F00293">
        <w:tc>
          <w:tcPr>
            <w:tcW w:w="562" w:type="dxa"/>
          </w:tcPr>
          <w:p w14:paraId="5A0119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73E7D74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Эффективность маркетинговой деятельности: виды и показатели</w:t>
            </w:r>
          </w:p>
        </w:tc>
      </w:tr>
      <w:tr w:rsidR="009E6058" w14:paraId="264EF66D" w14:textId="77777777" w:rsidTr="00F00293">
        <w:tc>
          <w:tcPr>
            <w:tcW w:w="562" w:type="dxa"/>
          </w:tcPr>
          <w:p w14:paraId="7CEEE1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35F33B1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14:paraId="7C0E328E" w14:textId="77777777" w:rsidTr="00F00293">
        <w:tc>
          <w:tcPr>
            <w:tcW w:w="562" w:type="dxa"/>
          </w:tcPr>
          <w:p w14:paraId="3E5087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268DDB5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14:paraId="27F83D2E" w14:textId="77777777" w:rsidTr="00F00293">
        <w:tc>
          <w:tcPr>
            <w:tcW w:w="562" w:type="dxa"/>
          </w:tcPr>
          <w:p w14:paraId="47B66E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CBC899E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Создайте модель ценностного предложения для компании (на основе модели Левита-Котлера).</w:t>
            </w:r>
          </w:p>
        </w:tc>
      </w:tr>
      <w:tr w:rsidR="009E6058" w14:paraId="34F26809" w14:textId="77777777" w:rsidTr="00F00293">
        <w:tc>
          <w:tcPr>
            <w:tcW w:w="562" w:type="dxa"/>
          </w:tcPr>
          <w:p w14:paraId="794FCB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54B4DC0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Предложите сегментацию рынка на основе конкретных критериев.</w:t>
            </w:r>
          </w:p>
        </w:tc>
      </w:tr>
      <w:tr w:rsidR="009E6058" w14:paraId="656A2B28" w14:textId="77777777" w:rsidTr="00F00293">
        <w:tc>
          <w:tcPr>
            <w:tcW w:w="562" w:type="dxa"/>
          </w:tcPr>
          <w:p w14:paraId="528DFE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C62CD49" w14:textId="77777777" w:rsidR="009E6058" w:rsidRPr="007D35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Сформулируйте рекомендации по марочной политике для конкретного случая (какая марочная стратегия будет целесообразна?)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D35E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D35EA" w14:paraId="5A1C9382" w14:textId="77777777" w:rsidTr="00801458">
        <w:tc>
          <w:tcPr>
            <w:tcW w:w="2336" w:type="dxa"/>
          </w:tcPr>
          <w:p w14:paraId="4C518DAB" w14:textId="77777777" w:rsidR="005D65A5" w:rsidRPr="007D35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D35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D35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D35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D35EA" w14:paraId="07658034" w14:textId="77777777" w:rsidTr="00801458">
        <w:tc>
          <w:tcPr>
            <w:tcW w:w="2336" w:type="dxa"/>
          </w:tcPr>
          <w:p w14:paraId="1553D698" w14:textId="78F29BFB" w:rsidR="005D65A5" w:rsidRPr="007D35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D35EA" w:rsidRDefault="007478E0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7D35EA" w:rsidRDefault="007478E0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D35EA" w:rsidRDefault="007478E0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D35EA" w14:paraId="15B57666" w14:textId="77777777" w:rsidTr="00801458">
        <w:tc>
          <w:tcPr>
            <w:tcW w:w="2336" w:type="dxa"/>
          </w:tcPr>
          <w:p w14:paraId="35067BDE" w14:textId="77777777" w:rsidR="005D65A5" w:rsidRPr="007D35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CAC16C" w14:textId="77777777" w:rsidR="005D65A5" w:rsidRPr="007D35EA" w:rsidRDefault="007478E0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16B3AE8" w14:textId="77777777" w:rsidR="005D65A5" w:rsidRPr="007D35EA" w:rsidRDefault="007478E0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BF94A0" w14:textId="77777777" w:rsidR="005D65A5" w:rsidRPr="007D35EA" w:rsidRDefault="007478E0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7D35EA" w14:paraId="3EDAB490" w14:textId="77777777" w:rsidTr="00801458">
        <w:tc>
          <w:tcPr>
            <w:tcW w:w="2336" w:type="dxa"/>
          </w:tcPr>
          <w:p w14:paraId="6D8BF5D7" w14:textId="77777777" w:rsidR="005D65A5" w:rsidRPr="007D35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6325F1" w14:textId="77777777" w:rsidR="005D65A5" w:rsidRPr="007D35EA" w:rsidRDefault="007478E0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B34EEA" w14:textId="77777777" w:rsidR="005D65A5" w:rsidRPr="007D35EA" w:rsidRDefault="007478E0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E741F9" w14:textId="77777777" w:rsidR="005D65A5" w:rsidRPr="007D35EA" w:rsidRDefault="007478E0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35EA" w14:paraId="06158E72" w14:textId="77777777" w:rsidTr="005F35F9">
        <w:tc>
          <w:tcPr>
            <w:tcW w:w="562" w:type="dxa"/>
          </w:tcPr>
          <w:p w14:paraId="219E70D4" w14:textId="77777777" w:rsidR="007D35EA" w:rsidRPr="009E6058" w:rsidRDefault="007D35EA" w:rsidP="005F3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5B4291" w14:textId="77777777" w:rsidR="007D35EA" w:rsidRPr="007D35EA" w:rsidRDefault="007D35EA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35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D35EA" w14:paraId="0267C479" w14:textId="77777777" w:rsidTr="00801458">
        <w:tc>
          <w:tcPr>
            <w:tcW w:w="2500" w:type="pct"/>
          </w:tcPr>
          <w:p w14:paraId="37F699C9" w14:textId="77777777" w:rsidR="00B8237E" w:rsidRPr="007D35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D35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35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D35EA" w14:paraId="3F240151" w14:textId="77777777" w:rsidTr="00801458">
        <w:tc>
          <w:tcPr>
            <w:tcW w:w="2500" w:type="pct"/>
          </w:tcPr>
          <w:p w14:paraId="61E91592" w14:textId="61A0874C" w:rsidR="00B8237E" w:rsidRPr="007D35EA" w:rsidRDefault="00B8237E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D35EA" w:rsidRDefault="005C548A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7D35EA" w14:paraId="17442D65" w14:textId="77777777" w:rsidTr="00801458">
        <w:tc>
          <w:tcPr>
            <w:tcW w:w="2500" w:type="pct"/>
          </w:tcPr>
          <w:p w14:paraId="674DE09C" w14:textId="77777777" w:rsidR="00B8237E" w:rsidRPr="007D35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1AEBAE2" w14:textId="77777777" w:rsidR="00B8237E" w:rsidRPr="007D35EA" w:rsidRDefault="005C548A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D35EA" w14:paraId="7956980D" w14:textId="77777777" w:rsidTr="00801458">
        <w:tc>
          <w:tcPr>
            <w:tcW w:w="2500" w:type="pct"/>
          </w:tcPr>
          <w:p w14:paraId="2D8E457F" w14:textId="77777777" w:rsidR="00B8237E" w:rsidRPr="007D35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60CEFC1" w14:textId="77777777" w:rsidR="00B8237E" w:rsidRPr="007D35EA" w:rsidRDefault="005C548A" w:rsidP="00801458">
            <w:pPr>
              <w:rPr>
                <w:rFonts w:ascii="Times New Roman" w:hAnsi="Times New Roman" w:cs="Times New Roman"/>
              </w:rPr>
            </w:pPr>
            <w:r w:rsidRPr="007D35E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0816B" w14:textId="77777777" w:rsidR="004547FF" w:rsidRDefault="004547FF" w:rsidP="00315CA6">
      <w:pPr>
        <w:spacing w:after="0" w:line="240" w:lineRule="auto"/>
      </w:pPr>
      <w:r>
        <w:separator/>
      </w:r>
    </w:p>
  </w:endnote>
  <w:endnote w:type="continuationSeparator" w:id="0">
    <w:p w14:paraId="055DE367" w14:textId="77777777" w:rsidR="004547FF" w:rsidRDefault="004547F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22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89743" w14:textId="77777777" w:rsidR="004547FF" w:rsidRDefault="004547FF" w:rsidP="00315CA6">
      <w:pPr>
        <w:spacing w:after="0" w:line="240" w:lineRule="auto"/>
      </w:pPr>
      <w:r>
        <w:separator/>
      </w:r>
    </w:p>
  </w:footnote>
  <w:footnote w:type="continuationSeparator" w:id="0">
    <w:p w14:paraId="308FDD44" w14:textId="77777777" w:rsidR="004547FF" w:rsidRDefault="004547F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26A1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22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7FF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35E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4E5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8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5B21A8-6050-471D-8E7D-DE89391EC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3883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