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Документационное обеспечение управления организацией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DD870C0" w:rsidR="00A77598" w:rsidRPr="009F2CEB" w:rsidRDefault="009F2CE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Степченкова Ольга Сергеевна</w:t>
            </w:r>
          </w:p>
        </w:tc>
      </w:tr>
      <w:tr w:rsidR="007A7979" w:rsidRPr="007A7979" w14:paraId="1374BA70" w14:textId="77777777" w:rsidTr="00ED54AA">
        <w:tc>
          <w:tcPr>
            <w:tcW w:w="9345" w:type="dxa"/>
          </w:tcPr>
          <w:p w14:paraId="757137C0" w14:textId="77777777" w:rsidR="007A7979" w:rsidRPr="006F76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760F">
              <w:rPr>
                <w:rFonts w:ascii="Times New Roman" w:hAnsi="Times New Roman" w:cs="Times New Roman"/>
                <w:sz w:val="20"/>
                <w:szCs w:val="20"/>
              </w:rPr>
              <w:t>к.э.н, Трифонова Наталья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63AF88C" w:rsidR="004475DA" w:rsidRPr="009F2CEB" w:rsidRDefault="009F2CE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4B68C1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379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6812354" w:rsidR="00D75436" w:rsidRDefault="00DB6A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379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B08466E" w:rsidR="00D75436" w:rsidRDefault="00DB6A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379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DCA8153" w:rsidR="00D75436" w:rsidRDefault="00DB6A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379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88080D0" w:rsidR="00D75436" w:rsidRDefault="00DB6A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379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C8BAAC7" w:rsidR="00D75436" w:rsidRDefault="00DB6A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379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207CBC4" w:rsidR="00D75436" w:rsidRDefault="00DB6A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379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C4A3360" w:rsidR="00D75436" w:rsidRDefault="00DB6A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379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90D2F1D" w:rsidR="00D75436" w:rsidRDefault="00DB6A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379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F387447" w:rsidR="00D75436" w:rsidRDefault="00DB6A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379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2FC651D" w:rsidR="00D75436" w:rsidRDefault="00DB6A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379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4B12C59" w:rsidR="00D75436" w:rsidRDefault="00DB6A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379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8021010" w:rsidR="00D75436" w:rsidRDefault="00DB6A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379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C0E3F1B" w:rsidR="00D75436" w:rsidRDefault="00DB6A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379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AF719B0" w:rsidR="00D75436" w:rsidRDefault="00DB6A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379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B9A756E" w:rsidR="00D75436" w:rsidRDefault="00DB6A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379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5ECFA3C" w:rsidR="00D75436" w:rsidRDefault="00DB6A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379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6EE4CE1" w:rsidR="00D75436" w:rsidRDefault="00DB6A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379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6F760F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6F760F" w:rsidRDefault="00751095" w:rsidP="009F62AE">
            <w:pPr>
              <w:rPr>
                <w:rFonts w:ascii="Times New Roman" w:hAnsi="Times New Roman" w:cs="Times New Roman"/>
                <w:b/>
              </w:rPr>
            </w:pPr>
            <w:r w:rsidRPr="006F760F">
              <w:rPr>
                <w:rFonts w:ascii="Times New Roman" w:hAnsi="Times New Roman" w:cs="Times New Roman"/>
                <w:b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6F760F" w:rsidRDefault="00990F27" w:rsidP="009F62AE">
            <w:pPr>
              <w:rPr>
                <w:rFonts w:ascii="Times New Roman" w:hAnsi="Times New Roman" w:cs="Times New Roman"/>
              </w:rPr>
            </w:pPr>
            <w:r w:rsidRPr="006F760F">
              <w:rPr>
                <w:rFonts w:ascii="Times New Roman" w:hAnsi="Times New Roman" w:cs="Times New Roman"/>
              </w:rPr>
              <w:t>Выработка теоретических знаний и практических навыков ведения переговоров и документального сопровождения при заключении внешнеторговых контрактов.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Документационное обеспечение управления организацией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161F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161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161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161F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61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161F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61F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161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161F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161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161FF">
              <w:rPr>
                <w:rFonts w:ascii="Times New Roman" w:hAnsi="Times New Roman" w:cs="Times New Roman"/>
              </w:rPr>
              <w:t>ПК-4 - Способен обеспечить документальное сопровождение внешнеторгового контракта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161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61FF">
              <w:rPr>
                <w:rFonts w:ascii="Times New Roman" w:hAnsi="Times New Roman" w:cs="Times New Roman"/>
                <w:lang w:bidi="ru-RU"/>
              </w:rPr>
              <w:t>ПК-4.1 - Умеет осуществлять деловое общение: публичные выступления, переговоры, проведение совещаний, деловую переписку, электронные коммуникации в рамках документального сопровождения заключения внешнеторгового контракта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161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61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161FF">
              <w:rPr>
                <w:rFonts w:ascii="Times New Roman" w:hAnsi="Times New Roman" w:cs="Times New Roman"/>
              </w:rPr>
              <w:t>этапы и способы оформления внешнеэкономической сделки, виды документации, связанной с оформлением сделки, структуру и содержание внешнеторгового контракта и сопроводительных документов; этапы и способы проведения переговоров с зарубежными партнерами.</w:t>
            </w:r>
            <w:r w:rsidRPr="008161F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161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61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161FF">
              <w:rPr>
                <w:rFonts w:ascii="Times New Roman" w:hAnsi="Times New Roman" w:cs="Times New Roman"/>
              </w:rPr>
              <w:t>обеспечивать документальное сопровождение внешнеторгового контакта; выстраивать структуру делового общения и подбирать соответствующие ей средства коммуникации</w:t>
            </w:r>
            <w:proofErr w:type="gramStart"/>
            <w:r w:rsidR="00FD518F" w:rsidRPr="008161FF">
              <w:rPr>
                <w:rFonts w:ascii="Times New Roman" w:hAnsi="Times New Roman" w:cs="Times New Roman"/>
              </w:rPr>
              <w:t>.</w:t>
            </w:r>
            <w:r w:rsidRPr="008161F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8161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161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161FF">
              <w:rPr>
                <w:rFonts w:ascii="Times New Roman" w:hAnsi="Times New Roman" w:cs="Times New Roman"/>
              </w:rPr>
              <w:t>методологией составления и анализа проектов внешнеторговых контрактов и сопроводительных документов; особенностями ведения переговоров по поводу заключения внешнеторговых контрактов</w:t>
            </w:r>
            <w:proofErr w:type="gramStart"/>
            <w:r w:rsidR="00FD518F" w:rsidRPr="008161FF">
              <w:rPr>
                <w:rFonts w:ascii="Times New Roman" w:hAnsi="Times New Roman" w:cs="Times New Roman"/>
              </w:rPr>
              <w:t>.</w:t>
            </w:r>
            <w:r w:rsidRPr="008161F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F760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F63D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F63D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63D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F63D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63D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F63D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63D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F63D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63D5">
              <w:rPr>
                <w:rFonts w:ascii="Times New Roman" w:hAnsi="Times New Roman" w:cs="Times New Roman"/>
                <w:b/>
              </w:rPr>
              <w:t>(ак</w:t>
            </w:r>
            <w:r w:rsidR="00AE2B1A" w:rsidRPr="006F63D5">
              <w:rPr>
                <w:rFonts w:ascii="Times New Roman" w:hAnsi="Times New Roman" w:cs="Times New Roman"/>
                <w:b/>
              </w:rPr>
              <w:t>адемические</w:t>
            </w:r>
            <w:r w:rsidRPr="006F63D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F63D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F63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F63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F63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63D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F63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F63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63D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F63D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F63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F63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F63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63D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F63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63D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F63D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63D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F63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F63D5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6F63D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63D5">
              <w:rPr>
                <w:rFonts w:ascii="Times New Roman" w:hAnsi="Times New Roman" w:cs="Times New Roman"/>
                <w:b/>
                <w:lang w:bidi="ru-RU"/>
              </w:rPr>
              <w:t>Раздел I. Теоретические аспекты применения внешнеторгового контакта.</w:t>
            </w:r>
          </w:p>
        </w:tc>
      </w:tr>
      <w:tr w:rsidR="005B37A7" w:rsidRPr="006F63D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F63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Тема 1. Внешняя торговля как основная форма внешнеэкономической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F63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3D5">
              <w:rPr>
                <w:sz w:val="22"/>
                <w:szCs w:val="22"/>
                <w:lang w:bidi="ru-RU"/>
              </w:rPr>
              <w:t>Внешнеторговые сделки и операции. Понятие и признаки внешнеторговой сделки. Классификация внешнеторговых сделок. Особенности и источники правового регулирования внешнеторговых сделок. Понятие, виды и характеристика источников правового регулирования внешнеторгового контракта. Правила ИНКОТЕРМС. Источники информации для осуществления ВЭД. Виды и назначение внешнеторговой документации.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F6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F6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F63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F63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F63D5" w14:paraId="79B636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210D91" w14:textId="77777777" w:rsidR="004475DA" w:rsidRPr="006F63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Тема 2. Основная характеристика внешнеторгового контракта и его структура.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1233F8" w14:textId="77777777" w:rsidR="004475DA" w:rsidRPr="006F63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3D5">
              <w:rPr>
                <w:sz w:val="22"/>
                <w:szCs w:val="22"/>
                <w:lang w:bidi="ru-RU"/>
              </w:rPr>
              <w:t>Условия внешнеторгового контракта и обязанности сторон. Преамбула. Предмет контракта. Цена, валюта и общая сумма контракта. Условия платежа и формы расчетов. Аккредитив и банковская гарантия. Срок и условия поставки, момент перехода права собственности. Характер и способы сдачи-приемки товара. Порядок предъявления и удовлетворения претензий. Порядок упаковки и маркировки товара. Санкции. Страхование и обязанности сторон по страхованию грузов. Форс-мажор и документы, подтверждающие наступление обстоятельств непреодолимой силы. Арбитраж и законодательство, подлежащее применению.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605EBA" w14:textId="77777777" w:rsidR="004475DA" w:rsidRPr="006F6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1EDF2B" w14:textId="77777777" w:rsidR="004475DA" w:rsidRPr="006F6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643942" w14:textId="77777777" w:rsidR="004475DA" w:rsidRPr="006F63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F55B23" w14:textId="77777777" w:rsidR="004475DA" w:rsidRPr="006F63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6F63D5" w14:paraId="32ABEC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544A85" w14:textId="77777777" w:rsidR="004475DA" w:rsidRPr="006F63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Тема 3. Документы, связанные с исполнением внешнеторгового контракта.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BBC1AE" w14:textId="77777777" w:rsidR="004475DA" w:rsidRPr="006F63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3D5">
              <w:rPr>
                <w:sz w:val="22"/>
                <w:szCs w:val="22"/>
                <w:lang w:bidi="ru-RU"/>
              </w:rPr>
              <w:t>Коммерческая документация. Документы, связанные с таможенным оформлением ввоза и вывоза товара. Транспортные документы. Документы валютного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022998" w14:textId="77777777" w:rsidR="004475DA" w:rsidRPr="006F6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028FF2" w14:textId="77777777" w:rsidR="004475DA" w:rsidRPr="006F6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592E0E" w14:textId="77777777" w:rsidR="004475DA" w:rsidRPr="006F63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487B37" w14:textId="77777777" w:rsidR="004475DA" w:rsidRPr="006F63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6F63D5" w14:paraId="6A11948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8A2D6A8" w14:textId="77777777" w:rsidR="00313ACD" w:rsidRPr="006F63D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63D5">
              <w:rPr>
                <w:rFonts w:ascii="Times New Roman" w:hAnsi="Times New Roman" w:cs="Times New Roman"/>
                <w:b/>
                <w:lang w:bidi="ru-RU"/>
              </w:rPr>
              <w:t>Раздел II. Практика применения внешнеторгового контракта.</w:t>
            </w:r>
          </w:p>
        </w:tc>
      </w:tr>
      <w:tr w:rsidR="005B37A7" w:rsidRPr="006F63D5" w14:paraId="112775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7C6419" w14:textId="77777777" w:rsidR="004475DA" w:rsidRPr="006F63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Тема 4. Исследование применения внешнеторгового контракта.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18F77D" w14:textId="77777777" w:rsidR="004475DA" w:rsidRPr="006F63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3D5">
              <w:rPr>
                <w:sz w:val="22"/>
                <w:szCs w:val="22"/>
                <w:lang w:bidi="ru-RU"/>
              </w:rPr>
              <w:t>Идентификация рисков, возникающих в процессе заключения и реализации внешнеторгового контракта. Управление рисками внешнеэкономической деятельности с помощью положений внешнеторгового контракта.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DB392C" w14:textId="77777777" w:rsidR="004475DA" w:rsidRPr="006F6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2D20C2" w14:textId="77777777" w:rsidR="004475DA" w:rsidRPr="006F6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4E68CD" w14:textId="77777777" w:rsidR="004475DA" w:rsidRPr="006F63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174E66" w14:textId="77777777" w:rsidR="004475DA" w:rsidRPr="006F63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F63D5" w14:paraId="7D0B56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CBC112" w14:textId="77777777" w:rsidR="004475DA" w:rsidRPr="006F63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Тема 5. Анализ основных проблем использования внешнеторгового контракта.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BAAEEC" w14:textId="77777777" w:rsidR="004475DA" w:rsidRPr="006F63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3D5">
              <w:rPr>
                <w:sz w:val="22"/>
                <w:szCs w:val="22"/>
                <w:lang w:bidi="ru-RU"/>
              </w:rPr>
              <w:t>Недостатки внешнеторгового контракта и их влияние на сделку. Управление рисками и пути решения проблем при использовании внешнеторгового контракта.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57657" w14:textId="77777777" w:rsidR="004475DA" w:rsidRPr="006F6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29C2F1" w14:textId="77777777" w:rsidR="004475DA" w:rsidRPr="006F6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28817F" w14:textId="77777777" w:rsidR="004475DA" w:rsidRPr="006F63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FCDF32" w14:textId="77777777" w:rsidR="004475DA" w:rsidRPr="006F63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F63D5" w14:paraId="0DD3679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713CE05" w14:textId="77777777" w:rsidR="00313ACD" w:rsidRPr="006F63D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63D5">
              <w:rPr>
                <w:rFonts w:ascii="Times New Roman" w:hAnsi="Times New Roman" w:cs="Times New Roman"/>
                <w:b/>
                <w:lang w:bidi="ru-RU"/>
              </w:rPr>
              <w:t>Раздел III. Мероприятия по заключению внешнеторговой сделки.</w:t>
            </w:r>
          </w:p>
        </w:tc>
      </w:tr>
      <w:tr w:rsidR="005B37A7" w:rsidRPr="006F63D5" w14:paraId="41A468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38DFAD" w14:textId="77777777" w:rsidR="004475DA" w:rsidRPr="006F63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Тема 6. Установление контактов и проведение переговоров с иностранной фирмой.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E99396" w14:textId="77777777" w:rsidR="004475DA" w:rsidRPr="006F63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3D5">
              <w:rPr>
                <w:sz w:val="22"/>
                <w:szCs w:val="22"/>
                <w:lang w:bidi="ru-RU"/>
              </w:rPr>
              <w:t>Особенности международных переговоров. Виды и этапы переговоров. Предмет переговоров. Характеристика переговоров. План переговоров и подготовительная работа: определение, сбор и анализ конъюнктурных материалов. Организация работы по заключению внешнеторговой сделки, установление контактов. Поведение фирмы во время переговоров. Проведение переговоров. Согласование условий сделки. Результаты переговоров.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CFD3FC" w14:textId="77777777" w:rsidR="004475DA" w:rsidRPr="006F6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044A02" w14:textId="77777777" w:rsidR="004475DA" w:rsidRPr="006F6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97F1EF" w14:textId="77777777" w:rsidR="004475DA" w:rsidRPr="006F63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295B68" w14:textId="77777777" w:rsidR="004475DA" w:rsidRPr="006F63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F63D5" w14:paraId="282063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531132" w14:textId="77777777" w:rsidR="004475DA" w:rsidRPr="006F63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Тема 7. Подготовка и подписание внешнеторгового контракта.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C792A4" w14:textId="77777777" w:rsidR="004475DA" w:rsidRPr="006F63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3D5">
              <w:rPr>
                <w:sz w:val="22"/>
                <w:szCs w:val="22"/>
                <w:lang w:bidi="ru-RU"/>
              </w:rPr>
              <w:t>Выбор условий платежа и поставки. Подготовка проекта контракта. Согласование проекта контракта. Подписание контракта.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517180" w14:textId="77777777" w:rsidR="004475DA" w:rsidRPr="006F6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7BFFC2" w14:textId="77777777" w:rsidR="004475DA" w:rsidRPr="006F6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0FA186" w14:textId="77777777" w:rsidR="004475DA" w:rsidRPr="006F63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B468AC" w14:textId="77777777" w:rsidR="004475DA" w:rsidRPr="006F63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F63D5" w14:paraId="59EF2D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A57173" w14:textId="77777777" w:rsidR="004475DA" w:rsidRPr="006F63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Тема 8. Контроль за исполнением обязательств по внешнеторговому контракту.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FE557E" w14:textId="77777777" w:rsidR="004475DA" w:rsidRPr="006F63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63D5">
              <w:rPr>
                <w:sz w:val="22"/>
                <w:szCs w:val="22"/>
                <w:lang w:bidi="ru-RU"/>
              </w:rPr>
              <w:t>Исполнение контрактных обязательств. Изменение, прекращение и последствия неисполнения или ненадлежащего исполнения внешнеторгового контракта. Рассмотрение претензий.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22A169" w14:textId="77777777" w:rsidR="004475DA" w:rsidRPr="006F6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96FC6E" w14:textId="77777777" w:rsidR="004475DA" w:rsidRPr="006F63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5EE625" w14:textId="77777777" w:rsidR="004475DA" w:rsidRPr="006F63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AFFFA4" w14:textId="77777777" w:rsidR="004475DA" w:rsidRPr="006F63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63D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F63D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F63D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63D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F63D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63D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F63D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F63D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6F63D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F63D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F63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63D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F63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63D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F63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63D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F63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F63D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6"/>
        <w:gridCol w:w="4281"/>
      </w:tblGrid>
      <w:tr w:rsidR="00262CF0" w:rsidRPr="00CB7F60" w14:paraId="5F00FF08" w14:textId="77777777" w:rsidTr="00CB7F60">
        <w:trPr>
          <w:trHeight w:val="641"/>
        </w:trPr>
        <w:tc>
          <w:tcPr>
            <w:tcW w:w="2882" w:type="pct"/>
            <w:shd w:val="clear" w:color="auto" w:fill="auto"/>
            <w:vAlign w:val="center"/>
            <w:hideMark/>
          </w:tcPr>
          <w:p w14:paraId="32DEE01C" w14:textId="6DE4B03A" w:rsidR="00262CF0" w:rsidRPr="00CB7F6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7F6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14:paraId="1C1EA733" w14:textId="77777777" w:rsidR="00262CF0" w:rsidRPr="00CB7F6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7F6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B7F60" w14:paraId="1433EE91" w14:textId="77777777" w:rsidTr="00CB7F60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14:paraId="31B092F5" w14:textId="4DED7782" w:rsidR="00262CF0" w:rsidRPr="00CB7F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7F60">
              <w:rPr>
                <w:rFonts w:ascii="Times New Roman" w:hAnsi="Times New Roman" w:cs="Times New Roman"/>
              </w:rPr>
              <w:t>Глориозов, А. Г.  Внешнеторговое финансирование и гарантийный бизнес</w:t>
            </w:r>
            <w:proofErr w:type="gramStart"/>
            <w:r w:rsidRPr="00CB7F6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B7F60">
              <w:rPr>
                <w:rFonts w:ascii="Times New Roman" w:hAnsi="Times New Roman" w:cs="Times New Roman"/>
              </w:rPr>
              <w:t xml:space="preserve"> практическое пособие / А. Г. Глориозов, Д. М. Михайлов. — 3-е изд., </w:t>
            </w:r>
            <w:proofErr w:type="spellStart"/>
            <w:r w:rsidRPr="00CB7F6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B7F60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B7F6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B7F60">
              <w:rPr>
                <w:rFonts w:ascii="Times New Roman" w:hAnsi="Times New Roman" w:cs="Times New Roman"/>
              </w:rPr>
              <w:t xml:space="preserve">, 2022. — 905 </w:t>
            </w:r>
            <w:proofErr w:type="gramStart"/>
            <w:r w:rsidRPr="00CB7F60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2118" w:type="pct"/>
            <w:shd w:val="clear" w:color="auto" w:fill="auto"/>
            <w:vAlign w:val="center"/>
            <w:hideMark/>
          </w:tcPr>
          <w:p w14:paraId="25965B29" w14:textId="0CF2FFC1" w:rsidR="00262CF0" w:rsidRPr="00CB7F60" w:rsidRDefault="00DB6A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B7F60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https://urait.ru/bcode/488579</w:t>
              </w:r>
            </w:hyperlink>
          </w:p>
        </w:tc>
      </w:tr>
      <w:tr w:rsidR="00262CF0" w:rsidRPr="00CB7F60" w14:paraId="56CD1E41" w14:textId="77777777" w:rsidTr="00CB7F60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14:paraId="47B0F870" w14:textId="77777777" w:rsidR="00262CF0" w:rsidRPr="00CB7F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7F60">
              <w:rPr>
                <w:rFonts w:ascii="Times New Roman" w:hAnsi="Times New Roman" w:cs="Times New Roman"/>
              </w:rPr>
              <w:t>Международные переговоры и дипломатический протокол / Н.В. Трифонова, Ф.Д. Сутырин, И.Н. Рогова, И.Ю. Вострикова. – СПб</w:t>
            </w:r>
            <w:proofErr w:type="gramStart"/>
            <w:r w:rsidRPr="00CB7F60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CB7F60">
              <w:rPr>
                <w:rFonts w:ascii="Times New Roman" w:hAnsi="Times New Roman" w:cs="Times New Roman"/>
              </w:rPr>
              <w:t>Изд-во СПбГЭУ, 2018. – 142 с.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14:paraId="6B37CD55" w14:textId="77777777" w:rsidR="00262CF0" w:rsidRPr="00CB7F60" w:rsidRDefault="00DB6A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B7F60">
                <w:rPr>
                  <w:rFonts w:ascii="Times New Roman" w:hAnsi="Times New Roman" w:cs="Times New Roman"/>
                  <w:color w:val="00008B"/>
                  <w:u w:val="single"/>
                </w:rPr>
                <w:t>http://opac.unecon.ru/elibrary ... B5%D1%81%D0%BA%D0%B8%D0%B9.pdf</w:t>
              </w:r>
            </w:hyperlink>
          </w:p>
        </w:tc>
      </w:tr>
      <w:tr w:rsidR="00262CF0" w:rsidRPr="00CB7F60" w14:paraId="3F397B6C" w14:textId="77777777" w:rsidTr="00CB7F60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14:paraId="160E7E81" w14:textId="77777777" w:rsidR="00262CF0" w:rsidRPr="00CB7F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7F60">
              <w:rPr>
                <w:rFonts w:ascii="Times New Roman" w:hAnsi="Times New Roman" w:cs="Times New Roman"/>
              </w:rPr>
              <w:t>Корепанова, Наталья Борисовна Внешнеторговый контракт: содержание, документы, учет, налогообложение</w:t>
            </w:r>
            <w:proofErr w:type="gramStart"/>
            <w:r w:rsidRPr="00CB7F6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B7F60">
              <w:rPr>
                <w:rFonts w:ascii="Times New Roman" w:hAnsi="Times New Roman" w:cs="Times New Roman"/>
              </w:rPr>
              <w:t xml:space="preserve"> Практическое пособие1Москва</w:t>
            </w:r>
            <w:proofErr w:type="gramStart"/>
            <w:r w:rsidRPr="00CB7F6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B7F60">
              <w:rPr>
                <w:rFonts w:ascii="Times New Roman" w:hAnsi="Times New Roman" w:cs="Times New Roman"/>
              </w:rPr>
              <w:t xml:space="preserve"> ООО "Научно-издательский центр ИНФРА-М", 2022 - 237 с.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14:paraId="4517DB00" w14:textId="77777777" w:rsidR="00262CF0" w:rsidRPr="00CB7F60" w:rsidRDefault="00DB6A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CB7F60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https://znanium.com/catalog/document?id=397338</w:t>
              </w:r>
            </w:hyperlink>
          </w:p>
        </w:tc>
      </w:tr>
      <w:tr w:rsidR="00262CF0" w:rsidRPr="00CB7F60" w14:paraId="1B56F217" w14:textId="77777777" w:rsidTr="00CB7F60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14:paraId="1B40B1B5" w14:textId="77777777" w:rsidR="00262CF0" w:rsidRPr="00CB7F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7F60">
              <w:rPr>
                <w:rFonts w:ascii="Times New Roman" w:hAnsi="Times New Roman" w:cs="Times New Roman"/>
              </w:rPr>
              <w:t>Самсонова, Д.А., Внешнеторговый контракт как инструмент регулирования и управления рисками во внешнеторговой деятельности</w:t>
            </w:r>
            <w:proofErr w:type="gramStart"/>
            <w:r w:rsidRPr="00CB7F6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B7F60">
              <w:rPr>
                <w:rFonts w:ascii="Times New Roman" w:hAnsi="Times New Roman" w:cs="Times New Roman"/>
              </w:rPr>
              <w:t xml:space="preserve"> монография / Д.А. Самсонова, В.А. Карданов. — Москва</w:t>
            </w:r>
            <w:proofErr w:type="gramStart"/>
            <w:r w:rsidRPr="00CB7F6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B7F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7F60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CB7F60">
              <w:rPr>
                <w:rFonts w:ascii="Times New Roman" w:hAnsi="Times New Roman" w:cs="Times New Roman"/>
              </w:rPr>
              <w:t>, 2018. — 102 с.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14:paraId="1BEE2D92" w14:textId="77777777" w:rsidR="00262CF0" w:rsidRPr="00CB7F60" w:rsidRDefault="00DB6A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CB7F60">
                <w:rPr>
                  <w:rFonts w:ascii="Times New Roman" w:hAnsi="Times New Roman" w:cs="Times New Roman"/>
                  <w:color w:val="00008B"/>
                  <w:u w:val="single"/>
                </w:rPr>
                <w:t>https://book.ru/book/930538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AB2B8D9" w14:textId="77777777" w:rsidTr="007B550D">
        <w:tc>
          <w:tcPr>
            <w:tcW w:w="9345" w:type="dxa"/>
          </w:tcPr>
          <w:p w14:paraId="71920A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2B564B6" w14:textId="77777777" w:rsidTr="007B550D">
        <w:tc>
          <w:tcPr>
            <w:tcW w:w="9345" w:type="dxa"/>
          </w:tcPr>
          <w:p w14:paraId="056A1B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869E3F6" w14:textId="77777777" w:rsidTr="007B550D">
        <w:tc>
          <w:tcPr>
            <w:tcW w:w="9345" w:type="dxa"/>
          </w:tcPr>
          <w:p w14:paraId="13E58D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5F0CBEB" w14:textId="77777777" w:rsidTr="007B550D">
        <w:tc>
          <w:tcPr>
            <w:tcW w:w="9345" w:type="dxa"/>
          </w:tcPr>
          <w:p w14:paraId="415B484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B6A2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24CB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24CB7" w:rsidRDefault="002C735C" w:rsidP="00924CB7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924CB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24CB7" w:rsidRDefault="002C735C" w:rsidP="00924CB7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924CB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24CB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397E57FB" w:rsidR="002C735C" w:rsidRPr="00924CB7" w:rsidRDefault="00B43524" w:rsidP="00924CB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24CB7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D2718">
              <w:rPr>
                <w:sz w:val="22"/>
                <w:szCs w:val="22"/>
              </w:rPr>
              <w:t xml:space="preserve"> </w:t>
            </w:r>
            <w:r w:rsidRPr="00924CB7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924CB7">
              <w:rPr>
                <w:sz w:val="22"/>
                <w:szCs w:val="22"/>
              </w:rPr>
              <w:t>Учебная мебель на 25 посадочных мест, рабочее место преподавателя,</w:t>
            </w:r>
            <w:r w:rsidR="005D2718">
              <w:rPr>
                <w:sz w:val="22"/>
                <w:szCs w:val="22"/>
              </w:rPr>
              <w:t xml:space="preserve"> </w:t>
            </w:r>
            <w:r w:rsidRPr="00924CB7">
              <w:rPr>
                <w:sz w:val="22"/>
                <w:szCs w:val="22"/>
              </w:rPr>
              <w:t xml:space="preserve">трибуна 1 шт., доска меловая 1 шт., шкаф </w:t>
            </w:r>
            <w:proofErr w:type="spellStart"/>
            <w:r w:rsidRPr="00924CB7">
              <w:rPr>
                <w:sz w:val="22"/>
                <w:szCs w:val="22"/>
              </w:rPr>
              <w:t>метеллический</w:t>
            </w:r>
            <w:proofErr w:type="spellEnd"/>
            <w:r w:rsidRPr="00924CB7">
              <w:rPr>
                <w:sz w:val="22"/>
                <w:szCs w:val="22"/>
              </w:rPr>
              <w:t>, тумба м/</w:t>
            </w:r>
            <w:proofErr w:type="spellStart"/>
            <w:r w:rsidRPr="00924CB7">
              <w:rPr>
                <w:sz w:val="22"/>
                <w:szCs w:val="22"/>
              </w:rPr>
              <w:t>мМоноблок</w:t>
            </w:r>
            <w:proofErr w:type="spellEnd"/>
            <w:r w:rsidRPr="00924CB7">
              <w:rPr>
                <w:sz w:val="22"/>
                <w:szCs w:val="22"/>
              </w:rPr>
              <w:t xml:space="preserve"> </w:t>
            </w:r>
            <w:r w:rsidRPr="00924CB7">
              <w:rPr>
                <w:sz w:val="22"/>
                <w:szCs w:val="22"/>
                <w:lang w:val="en-US"/>
              </w:rPr>
              <w:t>Acer</w:t>
            </w:r>
            <w:r w:rsidRPr="00924CB7">
              <w:rPr>
                <w:sz w:val="22"/>
                <w:szCs w:val="22"/>
              </w:rPr>
              <w:t xml:space="preserve"> </w:t>
            </w:r>
            <w:r w:rsidRPr="00924CB7">
              <w:rPr>
                <w:sz w:val="22"/>
                <w:szCs w:val="22"/>
                <w:lang w:val="en-US"/>
              </w:rPr>
              <w:t>Aspire</w:t>
            </w:r>
            <w:r w:rsidRPr="00924CB7">
              <w:rPr>
                <w:sz w:val="22"/>
                <w:szCs w:val="22"/>
              </w:rPr>
              <w:t xml:space="preserve"> </w:t>
            </w:r>
            <w:r w:rsidRPr="00924CB7">
              <w:rPr>
                <w:sz w:val="22"/>
                <w:szCs w:val="22"/>
                <w:lang w:val="en-US"/>
              </w:rPr>
              <w:t>Z</w:t>
            </w:r>
            <w:r w:rsidRPr="00924CB7">
              <w:rPr>
                <w:sz w:val="22"/>
                <w:szCs w:val="22"/>
              </w:rPr>
              <w:t xml:space="preserve">1811 в </w:t>
            </w:r>
            <w:proofErr w:type="spellStart"/>
            <w:r w:rsidRPr="00924CB7">
              <w:rPr>
                <w:sz w:val="22"/>
                <w:szCs w:val="22"/>
              </w:rPr>
              <w:t>компл</w:t>
            </w:r>
            <w:proofErr w:type="spellEnd"/>
            <w:r w:rsidRPr="00924CB7">
              <w:rPr>
                <w:sz w:val="22"/>
                <w:szCs w:val="22"/>
              </w:rPr>
              <w:t xml:space="preserve">.: </w:t>
            </w:r>
            <w:proofErr w:type="spellStart"/>
            <w:r w:rsidRPr="00924C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4CB7">
              <w:rPr>
                <w:sz w:val="22"/>
                <w:szCs w:val="22"/>
              </w:rPr>
              <w:t>5 2400</w:t>
            </w:r>
            <w:r w:rsidRPr="00924CB7">
              <w:rPr>
                <w:sz w:val="22"/>
                <w:szCs w:val="22"/>
                <w:lang w:val="en-US"/>
              </w:rPr>
              <w:t>s</w:t>
            </w:r>
            <w:r w:rsidRPr="00924CB7">
              <w:rPr>
                <w:sz w:val="22"/>
                <w:szCs w:val="22"/>
              </w:rPr>
              <w:t>/4</w:t>
            </w:r>
            <w:r w:rsidRPr="00924CB7">
              <w:rPr>
                <w:sz w:val="22"/>
                <w:szCs w:val="22"/>
                <w:lang w:val="en-US"/>
              </w:rPr>
              <w:t>Gb</w:t>
            </w:r>
            <w:r w:rsidRPr="00924CB7">
              <w:rPr>
                <w:sz w:val="22"/>
                <w:szCs w:val="22"/>
              </w:rPr>
              <w:t>/1</w:t>
            </w:r>
            <w:r w:rsidRPr="00924CB7">
              <w:rPr>
                <w:sz w:val="22"/>
                <w:szCs w:val="22"/>
                <w:lang w:val="en-US"/>
              </w:rPr>
              <w:t>T</w:t>
            </w:r>
            <w:r w:rsidRPr="00924CB7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924CB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24CB7">
              <w:rPr>
                <w:sz w:val="22"/>
                <w:szCs w:val="22"/>
              </w:rPr>
              <w:t xml:space="preserve"> </w:t>
            </w:r>
            <w:r w:rsidRPr="00924CB7">
              <w:rPr>
                <w:sz w:val="22"/>
                <w:szCs w:val="22"/>
                <w:lang w:val="en-US"/>
              </w:rPr>
              <w:t>x</w:t>
            </w:r>
            <w:r w:rsidRPr="00924CB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24CB7" w:rsidRDefault="00B43524" w:rsidP="00924CB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24CB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24CB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24CB7" w14:paraId="07211F62" w14:textId="77777777" w:rsidTr="008416EB">
        <w:tc>
          <w:tcPr>
            <w:tcW w:w="7797" w:type="dxa"/>
            <w:shd w:val="clear" w:color="auto" w:fill="auto"/>
          </w:tcPr>
          <w:p w14:paraId="61CBE770" w14:textId="3F0215FF" w:rsidR="002C735C" w:rsidRPr="00924CB7" w:rsidRDefault="00B43524" w:rsidP="00924CB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24CB7">
              <w:rPr>
                <w:sz w:val="22"/>
                <w:szCs w:val="22"/>
              </w:rPr>
              <w:t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D2718">
              <w:rPr>
                <w:sz w:val="22"/>
                <w:szCs w:val="22"/>
              </w:rPr>
              <w:t xml:space="preserve"> </w:t>
            </w:r>
            <w:r w:rsidRPr="00924CB7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924CB7">
              <w:rPr>
                <w:sz w:val="22"/>
                <w:szCs w:val="22"/>
              </w:rPr>
              <w:t>Учебная мебель на  38 посадочных мест, рабочее место преподавателя,</w:t>
            </w:r>
            <w:r w:rsidR="005D2718">
              <w:rPr>
                <w:sz w:val="22"/>
                <w:szCs w:val="22"/>
              </w:rPr>
              <w:t xml:space="preserve"> </w:t>
            </w:r>
            <w:r w:rsidRPr="00924CB7">
              <w:rPr>
                <w:sz w:val="22"/>
                <w:szCs w:val="22"/>
              </w:rPr>
              <w:t>трибуна 1 шт., доска меловая 1 шт., тумба м/</w:t>
            </w:r>
            <w:proofErr w:type="spellStart"/>
            <w:r w:rsidRPr="00924CB7">
              <w:rPr>
                <w:sz w:val="22"/>
                <w:szCs w:val="22"/>
              </w:rPr>
              <w:t>мМоноблок</w:t>
            </w:r>
            <w:proofErr w:type="spellEnd"/>
            <w:r w:rsidRPr="00924CB7">
              <w:rPr>
                <w:sz w:val="22"/>
                <w:szCs w:val="22"/>
              </w:rPr>
              <w:t xml:space="preserve"> </w:t>
            </w:r>
            <w:r w:rsidRPr="00924CB7">
              <w:rPr>
                <w:sz w:val="22"/>
                <w:szCs w:val="22"/>
                <w:lang w:val="en-US"/>
              </w:rPr>
              <w:t>Acer</w:t>
            </w:r>
            <w:r w:rsidRPr="00924CB7">
              <w:rPr>
                <w:sz w:val="22"/>
                <w:szCs w:val="22"/>
              </w:rPr>
              <w:t xml:space="preserve"> </w:t>
            </w:r>
            <w:r w:rsidRPr="00924CB7">
              <w:rPr>
                <w:sz w:val="22"/>
                <w:szCs w:val="22"/>
                <w:lang w:val="en-US"/>
              </w:rPr>
              <w:t>Aspire</w:t>
            </w:r>
            <w:r w:rsidRPr="00924CB7">
              <w:rPr>
                <w:sz w:val="22"/>
                <w:szCs w:val="22"/>
              </w:rPr>
              <w:t xml:space="preserve"> </w:t>
            </w:r>
            <w:r w:rsidRPr="00924CB7">
              <w:rPr>
                <w:sz w:val="22"/>
                <w:szCs w:val="22"/>
                <w:lang w:val="en-US"/>
              </w:rPr>
              <w:t>Z</w:t>
            </w:r>
            <w:r w:rsidRPr="00924CB7">
              <w:rPr>
                <w:sz w:val="22"/>
                <w:szCs w:val="22"/>
              </w:rPr>
              <w:t xml:space="preserve">1811 в </w:t>
            </w:r>
            <w:proofErr w:type="spellStart"/>
            <w:r w:rsidRPr="00924CB7">
              <w:rPr>
                <w:sz w:val="22"/>
                <w:szCs w:val="22"/>
              </w:rPr>
              <w:t>компл</w:t>
            </w:r>
            <w:proofErr w:type="spellEnd"/>
            <w:r w:rsidRPr="00924CB7">
              <w:rPr>
                <w:sz w:val="22"/>
                <w:szCs w:val="22"/>
              </w:rPr>
              <w:t xml:space="preserve">.: </w:t>
            </w:r>
            <w:proofErr w:type="spellStart"/>
            <w:r w:rsidRPr="00924C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4CB7">
              <w:rPr>
                <w:sz w:val="22"/>
                <w:szCs w:val="22"/>
              </w:rPr>
              <w:t>5 2400</w:t>
            </w:r>
            <w:r w:rsidRPr="00924CB7">
              <w:rPr>
                <w:sz w:val="22"/>
                <w:szCs w:val="22"/>
                <w:lang w:val="en-US"/>
              </w:rPr>
              <w:t>s</w:t>
            </w:r>
            <w:r w:rsidRPr="00924CB7">
              <w:rPr>
                <w:sz w:val="22"/>
                <w:szCs w:val="22"/>
              </w:rPr>
              <w:t>/4</w:t>
            </w:r>
            <w:r w:rsidRPr="00924CB7">
              <w:rPr>
                <w:sz w:val="22"/>
                <w:szCs w:val="22"/>
                <w:lang w:val="en-US"/>
              </w:rPr>
              <w:t>Gb</w:t>
            </w:r>
            <w:r w:rsidRPr="00924CB7">
              <w:rPr>
                <w:sz w:val="22"/>
                <w:szCs w:val="22"/>
              </w:rPr>
              <w:t>/1</w:t>
            </w:r>
            <w:r w:rsidRPr="00924CB7">
              <w:rPr>
                <w:sz w:val="22"/>
                <w:szCs w:val="22"/>
                <w:lang w:val="en-US"/>
              </w:rPr>
              <w:t>T</w:t>
            </w:r>
            <w:r w:rsidRPr="00924CB7">
              <w:rPr>
                <w:sz w:val="22"/>
                <w:szCs w:val="22"/>
              </w:rPr>
              <w:t xml:space="preserve">б/- 1 шт., Проектор </w:t>
            </w:r>
            <w:r w:rsidRPr="00924CB7">
              <w:rPr>
                <w:sz w:val="22"/>
                <w:szCs w:val="22"/>
                <w:lang w:val="en-US"/>
              </w:rPr>
              <w:t>NEC</w:t>
            </w:r>
            <w:r w:rsidRPr="00924CB7">
              <w:rPr>
                <w:sz w:val="22"/>
                <w:szCs w:val="22"/>
              </w:rPr>
              <w:t xml:space="preserve"> </w:t>
            </w:r>
            <w:r w:rsidRPr="00924CB7">
              <w:rPr>
                <w:sz w:val="22"/>
                <w:szCs w:val="22"/>
                <w:lang w:val="en-US"/>
              </w:rPr>
              <w:t>VT</w:t>
            </w:r>
            <w:r w:rsidRPr="00924CB7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924CB7">
              <w:rPr>
                <w:sz w:val="22"/>
                <w:szCs w:val="22"/>
                <w:lang w:val="en-US"/>
              </w:rPr>
              <w:t>ITC</w:t>
            </w:r>
            <w:r w:rsidRPr="00924CB7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924CB7">
              <w:rPr>
                <w:sz w:val="22"/>
                <w:szCs w:val="22"/>
                <w:lang w:val="en-US"/>
              </w:rPr>
              <w:t>NEC</w:t>
            </w:r>
            <w:r w:rsidRPr="00924CB7">
              <w:rPr>
                <w:sz w:val="22"/>
                <w:szCs w:val="22"/>
              </w:rPr>
              <w:t xml:space="preserve"> </w:t>
            </w:r>
            <w:r w:rsidRPr="00924CB7">
              <w:rPr>
                <w:sz w:val="22"/>
                <w:szCs w:val="22"/>
                <w:lang w:val="en-US"/>
              </w:rPr>
              <w:t>ME</w:t>
            </w:r>
            <w:r w:rsidRPr="00924CB7">
              <w:rPr>
                <w:sz w:val="22"/>
                <w:szCs w:val="22"/>
              </w:rPr>
              <w:t>402</w:t>
            </w:r>
            <w:r w:rsidRPr="00924CB7">
              <w:rPr>
                <w:sz w:val="22"/>
                <w:szCs w:val="22"/>
                <w:lang w:val="en-US"/>
              </w:rPr>
              <w:t>X</w:t>
            </w:r>
            <w:r w:rsidRPr="00924CB7">
              <w:rPr>
                <w:sz w:val="22"/>
                <w:szCs w:val="22"/>
              </w:rPr>
              <w:t xml:space="preserve"> - 1 шт</w:t>
            </w:r>
            <w:proofErr w:type="gramEnd"/>
            <w:r w:rsidRPr="00924CB7">
              <w:rPr>
                <w:sz w:val="22"/>
                <w:szCs w:val="22"/>
              </w:rPr>
              <w:t>., Трансляционный усилитель 120</w:t>
            </w:r>
            <w:r w:rsidRPr="00924CB7">
              <w:rPr>
                <w:sz w:val="22"/>
                <w:szCs w:val="22"/>
                <w:lang w:val="en-US"/>
              </w:rPr>
              <w:t>W</w:t>
            </w:r>
            <w:r w:rsidRPr="00924CB7">
              <w:rPr>
                <w:sz w:val="22"/>
                <w:szCs w:val="22"/>
              </w:rPr>
              <w:t xml:space="preserve"> </w:t>
            </w:r>
            <w:r w:rsidRPr="00924CB7">
              <w:rPr>
                <w:sz w:val="22"/>
                <w:szCs w:val="22"/>
                <w:lang w:val="en-US"/>
              </w:rPr>
              <w:t>TA</w:t>
            </w:r>
            <w:r w:rsidRPr="00924CB7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7A9132" w14:textId="77777777" w:rsidR="002C735C" w:rsidRPr="00924CB7" w:rsidRDefault="00B43524" w:rsidP="00924CB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24CB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24CB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24CB7" w14:paraId="7A7C63FD" w14:textId="77777777" w:rsidTr="008416EB">
        <w:tc>
          <w:tcPr>
            <w:tcW w:w="7797" w:type="dxa"/>
            <w:shd w:val="clear" w:color="auto" w:fill="auto"/>
          </w:tcPr>
          <w:p w14:paraId="1CBD9B84" w14:textId="4E129AFF" w:rsidR="002C735C" w:rsidRPr="00924CB7" w:rsidRDefault="00B43524" w:rsidP="00924CB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24CB7">
              <w:rPr>
                <w:sz w:val="22"/>
                <w:szCs w:val="22"/>
              </w:rPr>
              <w:t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D2718">
              <w:rPr>
                <w:sz w:val="22"/>
                <w:szCs w:val="22"/>
              </w:rPr>
              <w:t xml:space="preserve"> </w:t>
            </w:r>
            <w:r w:rsidRPr="00924CB7">
              <w:rPr>
                <w:sz w:val="22"/>
                <w:szCs w:val="22"/>
              </w:rPr>
              <w:t xml:space="preserve">Специализированная  мебель и оборудование: 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924CB7">
              <w:rPr>
                <w:sz w:val="22"/>
                <w:szCs w:val="22"/>
                <w:lang w:val="en-US"/>
              </w:rPr>
              <w:t>Acer</w:t>
            </w:r>
            <w:r w:rsidRPr="00924CB7">
              <w:rPr>
                <w:sz w:val="22"/>
                <w:szCs w:val="22"/>
              </w:rPr>
              <w:t xml:space="preserve"> </w:t>
            </w:r>
            <w:r w:rsidRPr="00924CB7">
              <w:rPr>
                <w:sz w:val="22"/>
                <w:szCs w:val="22"/>
                <w:lang w:val="en-US"/>
              </w:rPr>
              <w:t>Aspire</w:t>
            </w:r>
            <w:r w:rsidRPr="00924CB7">
              <w:rPr>
                <w:sz w:val="22"/>
                <w:szCs w:val="22"/>
              </w:rPr>
              <w:t xml:space="preserve"> </w:t>
            </w:r>
            <w:r w:rsidRPr="00924CB7">
              <w:rPr>
                <w:sz w:val="22"/>
                <w:szCs w:val="22"/>
                <w:lang w:val="en-US"/>
              </w:rPr>
              <w:t>Z</w:t>
            </w:r>
            <w:r w:rsidRPr="00924CB7">
              <w:rPr>
                <w:sz w:val="22"/>
                <w:szCs w:val="22"/>
              </w:rPr>
              <w:t xml:space="preserve">1811 в </w:t>
            </w:r>
            <w:proofErr w:type="spellStart"/>
            <w:r w:rsidRPr="00924CB7">
              <w:rPr>
                <w:sz w:val="22"/>
                <w:szCs w:val="22"/>
              </w:rPr>
              <w:t>компл</w:t>
            </w:r>
            <w:proofErr w:type="spellEnd"/>
            <w:r w:rsidRPr="00924CB7">
              <w:rPr>
                <w:sz w:val="22"/>
                <w:szCs w:val="22"/>
              </w:rPr>
              <w:t xml:space="preserve">.: </w:t>
            </w:r>
            <w:proofErr w:type="spellStart"/>
            <w:r w:rsidRPr="00924C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4CB7">
              <w:rPr>
                <w:sz w:val="22"/>
                <w:szCs w:val="22"/>
              </w:rPr>
              <w:t>5 2400</w:t>
            </w:r>
            <w:r w:rsidRPr="00924CB7">
              <w:rPr>
                <w:sz w:val="22"/>
                <w:szCs w:val="22"/>
                <w:lang w:val="en-US"/>
              </w:rPr>
              <w:t>s</w:t>
            </w:r>
            <w:r w:rsidRPr="00924CB7">
              <w:rPr>
                <w:sz w:val="22"/>
                <w:szCs w:val="22"/>
              </w:rPr>
              <w:t>/4</w:t>
            </w:r>
            <w:r w:rsidRPr="00924CB7">
              <w:rPr>
                <w:sz w:val="22"/>
                <w:szCs w:val="22"/>
                <w:lang w:val="en-US"/>
              </w:rPr>
              <w:t>Gb</w:t>
            </w:r>
            <w:r w:rsidRPr="00924CB7">
              <w:rPr>
                <w:sz w:val="22"/>
                <w:szCs w:val="22"/>
              </w:rPr>
              <w:t>/1</w:t>
            </w:r>
            <w:r w:rsidRPr="00924CB7">
              <w:rPr>
                <w:sz w:val="22"/>
                <w:szCs w:val="22"/>
                <w:lang w:val="en-US"/>
              </w:rPr>
              <w:t>T</w:t>
            </w:r>
            <w:r w:rsidRPr="00924CB7">
              <w:rPr>
                <w:sz w:val="22"/>
                <w:szCs w:val="22"/>
              </w:rPr>
              <w:t xml:space="preserve">б - 1 шт., Проектор </w:t>
            </w:r>
            <w:r w:rsidRPr="00924CB7">
              <w:rPr>
                <w:sz w:val="22"/>
                <w:szCs w:val="22"/>
                <w:lang w:val="en-US"/>
              </w:rPr>
              <w:t>NEC</w:t>
            </w:r>
            <w:r w:rsidRPr="00924CB7">
              <w:rPr>
                <w:sz w:val="22"/>
                <w:szCs w:val="22"/>
              </w:rPr>
              <w:t xml:space="preserve"> </w:t>
            </w:r>
            <w:r w:rsidRPr="00924CB7">
              <w:rPr>
                <w:sz w:val="22"/>
                <w:szCs w:val="22"/>
                <w:lang w:val="en-US"/>
              </w:rPr>
              <w:t>LT</w:t>
            </w:r>
            <w:r w:rsidRPr="00924CB7">
              <w:rPr>
                <w:sz w:val="22"/>
                <w:szCs w:val="22"/>
              </w:rPr>
              <w:t xml:space="preserve">380 - 1 шт.,  Система </w:t>
            </w:r>
            <w:proofErr w:type="spellStart"/>
            <w:r w:rsidRPr="00924CB7">
              <w:rPr>
                <w:sz w:val="22"/>
                <w:szCs w:val="22"/>
              </w:rPr>
              <w:t>акуст</w:t>
            </w:r>
            <w:proofErr w:type="spellEnd"/>
            <w:r w:rsidRPr="00924CB7">
              <w:rPr>
                <w:sz w:val="22"/>
                <w:szCs w:val="22"/>
              </w:rPr>
              <w:t>,</w:t>
            </w:r>
            <w:r w:rsidRPr="00924CB7">
              <w:rPr>
                <w:sz w:val="22"/>
                <w:szCs w:val="22"/>
                <w:lang w:val="en-US"/>
              </w:rPr>
              <w:t>JCO</w:t>
            </w:r>
            <w:r w:rsidRPr="00924CB7">
              <w:rPr>
                <w:sz w:val="22"/>
                <w:szCs w:val="22"/>
              </w:rPr>
              <w:t xml:space="preserve">-140 - 2 шт., Экран </w:t>
            </w:r>
            <w:r w:rsidRPr="00924CB7">
              <w:rPr>
                <w:sz w:val="22"/>
                <w:szCs w:val="22"/>
                <w:lang w:val="en-US"/>
              </w:rPr>
              <w:t>Compact</w:t>
            </w:r>
            <w:r w:rsidRPr="00924CB7">
              <w:rPr>
                <w:sz w:val="22"/>
                <w:szCs w:val="22"/>
              </w:rPr>
              <w:t xml:space="preserve"> </w:t>
            </w:r>
            <w:proofErr w:type="spellStart"/>
            <w:r w:rsidRPr="00924CB7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924CB7">
              <w:rPr>
                <w:sz w:val="22"/>
                <w:szCs w:val="22"/>
              </w:rPr>
              <w:t xml:space="preserve"> 136х180 см (83") </w:t>
            </w:r>
            <w:r w:rsidRPr="00924CB7">
              <w:rPr>
                <w:sz w:val="22"/>
                <w:szCs w:val="22"/>
                <w:lang w:val="en-US"/>
              </w:rPr>
              <w:t>Matte</w:t>
            </w:r>
            <w:r w:rsidRPr="00924CB7">
              <w:rPr>
                <w:sz w:val="22"/>
                <w:szCs w:val="22"/>
              </w:rPr>
              <w:t xml:space="preserve"> </w:t>
            </w:r>
            <w:r w:rsidRPr="00924CB7">
              <w:rPr>
                <w:sz w:val="22"/>
                <w:szCs w:val="22"/>
                <w:lang w:val="en-US"/>
              </w:rPr>
              <w:t>White</w:t>
            </w:r>
            <w:r w:rsidRPr="00924CB7">
              <w:rPr>
                <w:sz w:val="22"/>
                <w:szCs w:val="22"/>
              </w:rPr>
              <w:t xml:space="preserve"> </w:t>
            </w:r>
            <w:r w:rsidRPr="00924CB7">
              <w:rPr>
                <w:sz w:val="22"/>
                <w:szCs w:val="22"/>
                <w:lang w:val="en-US"/>
              </w:rPr>
              <w:t>S</w:t>
            </w:r>
            <w:r w:rsidRPr="00924CB7">
              <w:rPr>
                <w:sz w:val="22"/>
                <w:szCs w:val="22"/>
              </w:rPr>
              <w:t xml:space="preserve"> с электроприводом 4.3 - 1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03D12C" w14:textId="77777777" w:rsidR="002C735C" w:rsidRPr="00924CB7" w:rsidRDefault="00B43524" w:rsidP="00924CB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24CB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24CB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72B7C" w14:paraId="7F44FD9D" w14:textId="77777777" w:rsidTr="00E133AC">
        <w:tc>
          <w:tcPr>
            <w:tcW w:w="562" w:type="dxa"/>
          </w:tcPr>
          <w:p w14:paraId="5FA6AAE6" w14:textId="77777777" w:rsidR="00172B7C" w:rsidRPr="0028379A" w:rsidRDefault="00172B7C" w:rsidP="00E133A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7F724A1" w14:textId="77777777" w:rsidR="00172B7C" w:rsidRPr="008161FF" w:rsidRDefault="00172B7C" w:rsidP="00E133A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61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2A3E0A5" w14:textId="77777777" w:rsidR="00172B7C" w:rsidRDefault="00172B7C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161F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61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C4D23" w14:paraId="5A1C9382" w14:textId="77777777" w:rsidTr="00801458">
        <w:tc>
          <w:tcPr>
            <w:tcW w:w="2336" w:type="dxa"/>
          </w:tcPr>
          <w:p w14:paraId="4C518DAB" w14:textId="77777777" w:rsidR="005D65A5" w:rsidRPr="007C4D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D2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C4D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D2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C4D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D2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C4D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D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C4D23" w14:paraId="07658034" w14:textId="77777777" w:rsidTr="00801458">
        <w:tc>
          <w:tcPr>
            <w:tcW w:w="2336" w:type="dxa"/>
          </w:tcPr>
          <w:p w14:paraId="1553D698" w14:textId="78F29BFB" w:rsidR="005D65A5" w:rsidRPr="007C4D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4D2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C4D23" w:rsidRDefault="007478E0" w:rsidP="00801458">
            <w:pPr>
              <w:rPr>
                <w:rFonts w:ascii="Times New Roman" w:hAnsi="Times New Roman" w:cs="Times New Roman"/>
              </w:rPr>
            </w:pPr>
            <w:r w:rsidRPr="007C4D23">
              <w:rPr>
                <w:rFonts w:ascii="Times New Roman" w:hAnsi="Times New Roman" w:cs="Times New Roman"/>
                <w:lang w:val="en-US"/>
              </w:rPr>
              <w:t>Составление процессуальных документов</w:t>
            </w:r>
          </w:p>
        </w:tc>
        <w:tc>
          <w:tcPr>
            <w:tcW w:w="2336" w:type="dxa"/>
          </w:tcPr>
          <w:p w14:paraId="09793085" w14:textId="37E3864C" w:rsidR="005D65A5" w:rsidRPr="007C4D23" w:rsidRDefault="007478E0" w:rsidP="00801458">
            <w:pPr>
              <w:rPr>
                <w:rFonts w:ascii="Times New Roman" w:hAnsi="Times New Roman" w:cs="Times New Roman"/>
              </w:rPr>
            </w:pPr>
            <w:r w:rsidRPr="007C4D2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C4D23" w:rsidRDefault="007478E0" w:rsidP="00801458">
            <w:pPr>
              <w:rPr>
                <w:rFonts w:ascii="Times New Roman" w:hAnsi="Times New Roman" w:cs="Times New Roman"/>
              </w:rPr>
            </w:pPr>
            <w:r w:rsidRPr="007C4D23">
              <w:rPr>
                <w:rFonts w:ascii="Times New Roman" w:hAnsi="Times New Roman" w:cs="Times New Roman"/>
                <w:lang w:val="en-US"/>
              </w:rPr>
              <w:t>1,2,3,6,7,8</w:t>
            </w:r>
          </w:p>
        </w:tc>
      </w:tr>
      <w:tr w:rsidR="005D65A5" w:rsidRPr="007C4D23" w14:paraId="256ECAD6" w14:textId="77777777" w:rsidTr="00801458">
        <w:tc>
          <w:tcPr>
            <w:tcW w:w="2336" w:type="dxa"/>
          </w:tcPr>
          <w:p w14:paraId="1114ED67" w14:textId="77777777" w:rsidR="005D65A5" w:rsidRPr="007C4D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4D2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AE45212" w14:textId="77777777" w:rsidR="005D65A5" w:rsidRPr="007C4D23" w:rsidRDefault="007478E0" w:rsidP="00801458">
            <w:pPr>
              <w:rPr>
                <w:rFonts w:ascii="Times New Roman" w:hAnsi="Times New Roman" w:cs="Times New Roman"/>
              </w:rPr>
            </w:pPr>
            <w:r w:rsidRPr="007C4D2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42D6B95" w14:textId="77777777" w:rsidR="005D65A5" w:rsidRPr="007C4D23" w:rsidRDefault="007478E0" w:rsidP="00801458">
            <w:pPr>
              <w:rPr>
                <w:rFonts w:ascii="Times New Roman" w:hAnsi="Times New Roman" w:cs="Times New Roman"/>
              </w:rPr>
            </w:pPr>
            <w:r w:rsidRPr="007C4D2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D851475" w14:textId="77777777" w:rsidR="005D65A5" w:rsidRPr="007C4D23" w:rsidRDefault="007478E0" w:rsidP="00801458">
            <w:pPr>
              <w:rPr>
                <w:rFonts w:ascii="Times New Roman" w:hAnsi="Times New Roman" w:cs="Times New Roman"/>
              </w:rPr>
            </w:pPr>
            <w:r w:rsidRPr="007C4D2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7C4D23" w14:paraId="768F8AA5" w14:textId="77777777" w:rsidTr="00801458">
        <w:tc>
          <w:tcPr>
            <w:tcW w:w="2336" w:type="dxa"/>
          </w:tcPr>
          <w:p w14:paraId="266830D0" w14:textId="77777777" w:rsidR="005D65A5" w:rsidRPr="007C4D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4D2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6255077" w14:textId="77777777" w:rsidR="005D65A5" w:rsidRPr="007C4D23" w:rsidRDefault="007478E0" w:rsidP="00801458">
            <w:pPr>
              <w:rPr>
                <w:rFonts w:ascii="Times New Roman" w:hAnsi="Times New Roman" w:cs="Times New Roman"/>
              </w:rPr>
            </w:pPr>
            <w:r w:rsidRPr="007C4D2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08CA1D9" w14:textId="77777777" w:rsidR="005D65A5" w:rsidRPr="007C4D23" w:rsidRDefault="007478E0" w:rsidP="00801458">
            <w:pPr>
              <w:rPr>
                <w:rFonts w:ascii="Times New Roman" w:hAnsi="Times New Roman" w:cs="Times New Roman"/>
              </w:rPr>
            </w:pPr>
            <w:r w:rsidRPr="007C4D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29D9A7" w14:textId="77777777" w:rsidR="005D65A5" w:rsidRPr="007C4D23" w:rsidRDefault="007478E0" w:rsidP="00801458">
            <w:pPr>
              <w:rPr>
                <w:rFonts w:ascii="Times New Roman" w:hAnsi="Times New Roman" w:cs="Times New Roman"/>
              </w:rPr>
            </w:pPr>
            <w:r w:rsidRPr="007C4D2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C425EB" w14:paraId="3B956EB3" w14:textId="77777777" w:rsidTr="003D0D34">
        <w:tc>
          <w:tcPr>
            <w:tcW w:w="1667" w:type="pct"/>
          </w:tcPr>
          <w:p w14:paraId="52850E9F" w14:textId="77777777" w:rsidR="00C23E7F" w:rsidRPr="00C425EB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5EB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C425EB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5E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C425EB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5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C425EB" w14:paraId="70B5AD95" w14:textId="77777777" w:rsidTr="003D0D34">
        <w:tc>
          <w:tcPr>
            <w:tcW w:w="1667" w:type="pct"/>
          </w:tcPr>
          <w:p w14:paraId="6EC48C9C" w14:textId="350A096E" w:rsidR="00C23E7F" w:rsidRPr="00C425EB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425E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1666" w:type="pct"/>
          </w:tcPr>
          <w:p w14:paraId="055336BC" w14:textId="6D664187" w:rsidR="00C23E7F" w:rsidRPr="00C425EB" w:rsidRDefault="003D0D34" w:rsidP="00801458">
            <w:pPr>
              <w:rPr>
                <w:rFonts w:ascii="Times New Roman" w:hAnsi="Times New Roman" w:cs="Times New Roman"/>
              </w:rPr>
            </w:pPr>
            <w:r w:rsidRPr="00C425E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1667" w:type="pct"/>
          </w:tcPr>
          <w:p w14:paraId="646779B9" w14:textId="4741F9DB" w:rsidR="00C23E7F" w:rsidRPr="00C425EB" w:rsidRDefault="003D0D34" w:rsidP="00801458">
            <w:pPr>
              <w:rPr>
                <w:rFonts w:ascii="Times New Roman" w:hAnsi="Times New Roman" w:cs="Times New Roman"/>
              </w:rPr>
            </w:pPr>
            <w:r w:rsidRPr="00C425E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20327" w14:paraId="0267C479" w14:textId="77777777" w:rsidTr="00801458">
        <w:tc>
          <w:tcPr>
            <w:tcW w:w="2500" w:type="pct"/>
          </w:tcPr>
          <w:p w14:paraId="37F699C9" w14:textId="77777777" w:rsidR="00B8237E" w:rsidRPr="00E203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32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203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3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20327" w14:paraId="3F240151" w14:textId="77777777" w:rsidTr="00801458">
        <w:tc>
          <w:tcPr>
            <w:tcW w:w="2500" w:type="pct"/>
          </w:tcPr>
          <w:p w14:paraId="61E91592" w14:textId="61A0874C" w:rsidR="00B8237E" w:rsidRPr="00E203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2032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E20327" w:rsidRDefault="005C548A" w:rsidP="00801458">
            <w:pPr>
              <w:rPr>
                <w:rFonts w:ascii="Times New Roman" w:hAnsi="Times New Roman" w:cs="Times New Roman"/>
              </w:rPr>
            </w:pPr>
            <w:r w:rsidRPr="00E2032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20327" w14:paraId="4071E2F9" w14:textId="77777777" w:rsidTr="00801458">
        <w:tc>
          <w:tcPr>
            <w:tcW w:w="2500" w:type="pct"/>
          </w:tcPr>
          <w:p w14:paraId="7BC6D7DF" w14:textId="77777777" w:rsidR="00B8237E" w:rsidRPr="00E20327" w:rsidRDefault="00B8237E" w:rsidP="00801458">
            <w:pPr>
              <w:rPr>
                <w:rFonts w:ascii="Times New Roman" w:hAnsi="Times New Roman" w:cs="Times New Roman"/>
              </w:rPr>
            </w:pPr>
            <w:r w:rsidRPr="00E2032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65470A3" w14:textId="77777777" w:rsidR="00B8237E" w:rsidRPr="00E20327" w:rsidRDefault="005C548A" w:rsidP="00801458">
            <w:pPr>
              <w:rPr>
                <w:rFonts w:ascii="Times New Roman" w:hAnsi="Times New Roman" w:cs="Times New Roman"/>
              </w:rPr>
            </w:pPr>
            <w:r w:rsidRPr="00E2032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EA58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EA58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EA58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EA58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EA58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EA58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EA58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EA58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62E102" w14:textId="77777777" w:rsidR="00DB6A23" w:rsidRDefault="00DB6A23" w:rsidP="00315CA6">
      <w:pPr>
        <w:spacing w:after="0" w:line="240" w:lineRule="auto"/>
      </w:pPr>
      <w:r>
        <w:separator/>
      </w:r>
    </w:p>
  </w:endnote>
  <w:endnote w:type="continuationSeparator" w:id="0">
    <w:p w14:paraId="04352AD6" w14:textId="77777777" w:rsidR="00DB6A23" w:rsidRDefault="00DB6A2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CEB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4EE6E0" w14:textId="77777777" w:rsidR="00DB6A23" w:rsidRDefault="00DB6A23" w:rsidP="00315CA6">
      <w:pPr>
        <w:spacing w:after="0" w:line="240" w:lineRule="auto"/>
      </w:pPr>
      <w:r>
        <w:separator/>
      </w:r>
    </w:p>
  </w:footnote>
  <w:footnote w:type="continuationSeparator" w:id="0">
    <w:p w14:paraId="7F564C8E" w14:textId="77777777" w:rsidR="00DB6A23" w:rsidRDefault="00DB6A2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2B7C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379A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7AC1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2718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63D5"/>
    <w:rsid w:val="006F760F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4D23"/>
    <w:rsid w:val="007D27FA"/>
    <w:rsid w:val="007E6725"/>
    <w:rsid w:val="007F1A52"/>
    <w:rsid w:val="007F544A"/>
    <w:rsid w:val="007F5F5A"/>
    <w:rsid w:val="0080100A"/>
    <w:rsid w:val="00801458"/>
    <w:rsid w:val="008161FF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4CB7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2CEB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25EB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7F60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6A23"/>
    <w:rsid w:val="00DC4D9A"/>
    <w:rsid w:val="00DC5B3C"/>
    <w:rsid w:val="00DE029E"/>
    <w:rsid w:val="00DE6C90"/>
    <w:rsid w:val="00DF2144"/>
    <w:rsid w:val="00E00C94"/>
    <w:rsid w:val="00E1429F"/>
    <w:rsid w:val="00E20327"/>
    <w:rsid w:val="00E23467"/>
    <w:rsid w:val="00E35A52"/>
    <w:rsid w:val="00E4641F"/>
    <w:rsid w:val="00E525E4"/>
    <w:rsid w:val="00E948C3"/>
    <w:rsid w:val="00EA5848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C%D0%B5%D0%B6%D0%B4%D1%83%D0%BD%D0%B0%D1%80%D0%BE%D0%B4%D0%BD%D1%8B%D0%B5%20%D0%BF%D0%B5%D1%80%D0%B5%D0%B3%D0%BE%D0%B2%D0%BE%D1%80%D1%8B%20%D0%B8%20%D0%B4%D0%B8%D0%BF%D0%BB%D0%BE%D0%BC%D0%B0%D1%82%D0%B8%D1%87%D0%B5%D1%81%D0%BA%D0%B8%D0%B9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579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book.ru/book/930538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9733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404976-B11C-40EC-820B-CDEA1AC5E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3097</Words>
  <Characters>17655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97</cp:revision>
  <cp:lastPrinted>2021-04-28T14:42:00Z</cp:lastPrinted>
  <dcterms:created xsi:type="dcterms:W3CDTF">2021-05-12T16:57:00Z</dcterms:created>
  <dcterms:modified xsi:type="dcterms:W3CDTF">2025-02-11T12:53:00Z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