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A50A2B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50A2B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A50A2B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A50A2B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50A2B">
        <w:rPr>
          <w:rFonts w:ascii="Times New Roman" w:hAnsi="Times New Roman"/>
          <w:sz w:val="24"/>
          <w:szCs w:val="24"/>
        </w:rPr>
        <w:t>ф</w:t>
      </w:r>
      <w:r w:rsidR="00C52FB4" w:rsidRPr="00A50A2B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A50A2B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50A2B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A50A2B">
        <w:rPr>
          <w:rFonts w:ascii="Times New Roman" w:hAnsi="Times New Roman"/>
          <w:sz w:val="24"/>
          <w:szCs w:val="24"/>
        </w:rPr>
        <w:t xml:space="preserve"> </w:t>
      </w:r>
      <w:r w:rsidRPr="00A50A2B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A50A2B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A50A2B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A50A2B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A50A2B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A50A2B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A50A2B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A50A2B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50A2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A50A2B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A50A2B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A50A2B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маркетингом</w:t>
      </w:r>
    </w:p>
    <w:p w14:paraId="4ECEF23C" w14:textId="77777777" w:rsidR="001400FE" w:rsidRPr="00A50A2B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A2B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A50A2B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A50A2B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A50A2B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A50A2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A50A2B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  <w:bookmarkStart w:id="0" w:name="_GoBack"/>
            <w:bookmarkEnd w:id="0"/>
          </w:p>
        </w:tc>
      </w:tr>
      <w:tr w:rsidR="00C52FB4" w:rsidRPr="00A50A2B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A50A2B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A50A2B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A50A2B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A50A2B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A50A2B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A50A2B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A50A2B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A50A2B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0A2B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A50A2B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50A2B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A50A2B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A50A2B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0A2B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3DA9AD" w:rsidR="00A77598" w:rsidRPr="001B1589" w:rsidRDefault="001B15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A50A2B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A50A2B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A50A2B">
        <w:rPr>
          <w:rFonts w:ascii="Times New Roman" w:hAnsi="Times New Roman" w:cs="Times New Roman"/>
          <w:sz w:val="20"/>
          <w:szCs w:val="20"/>
        </w:rPr>
        <w:t>Составитель</w:t>
      </w:r>
      <w:r w:rsidRPr="00A50A2B">
        <w:rPr>
          <w:rFonts w:ascii="Times New Roman" w:hAnsi="Times New Roman" w:cs="Times New Roman"/>
          <w:i/>
          <w:sz w:val="20"/>
          <w:szCs w:val="20"/>
        </w:rPr>
        <w:t>(и)</w:t>
      </w:r>
      <w:r w:rsidRPr="00A50A2B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A50A2B" w14:paraId="06EBDDD0" w14:textId="77777777" w:rsidTr="00ED54AA">
        <w:tc>
          <w:tcPr>
            <w:tcW w:w="9345" w:type="dxa"/>
          </w:tcPr>
          <w:p w14:paraId="4DCB2F8C" w14:textId="59448098" w:rsidR="007A7979" w:rsidRPr="00A50A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A2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0A2B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A50A2B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A50A2B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A50A2B" w14:paraId="6BEDF514" w14:textId="77777777" w:rsidTr="002E4044">
        <w:tc>
          <w:tcPr>
            <w:tcW w:w="3115" w:type="dxa"/>
          </w:tcPr>
          <w:p w14:paraId="169EBA2D" w14:textId="16795316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5871E16" w:rsidR="004475DA" w:rsidRPr="001B1589" w:rsidRDefault="001B158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A50A2B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A50A2B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A50A2B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A50A2B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A50A2B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A50A2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A50A2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A50A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A50A2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A50A2B" w14:paraId="2D62693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61A0E" w14:textId="53EBF658" w:rsidR="006945E7" w:rsidRPr="00A50A2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A50A2B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A50A2B" w14:paraId="2B394721" w14:textId="77777777" w:rsidTr="004475DA">
        <w:tc>
          <w:tcPr>
            <w:tcW w:w="3115" w:type="dxa"/>
          </w:tcPr>
          <w:p w14:paraId="22DFEAD1" w14:textId="763A454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50A2B" w14:paraId="7870B707" w14:textId="77777777" w:rsidTr="004475DA">
        <w:tc>
          <w:tcPr>
            <w:tcW w:w="3115" w:type="dxa"/>
          </w:tcPr>
          <w:p w14:paraId="4F6A8E6F" w14:textId="738C3530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6D7DB50" w:rsidR="004475DA" w:rsidRPr="001B1589" w:rsidRDefault="001B158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50A2B" w14:paraId="37A4BB4D" w14:textId="77777777" w:rsidTr="004475DA">
        <w:tc>
          <w:tcPr>
            <w:tcW w:w="3115" w:type="dxa"/>
          </w:tcPr>
          <w:p w14:paraId="172A8474" w14:textId="4B44E344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BAC62A5" w:rsidR="004475DA" w:rsidRPr="001B1589" w:rsidRDefault="001B158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50A2B" w14:paraId="6E8098D0" w14:textId="77777777" w:rsidTr="004475DA">
        <w:tc>
          <w:tcPr>
            <w:tcW w:w="3115" w:type="dxa"/>
          </w:tcPr>
          <w:p w14:paraId="45B246AC" w14:textId="30F1346D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A50A2B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A50A2B" w14:paraId="3F7A24D1" w14:textId="77777777" w:rsidTr="004475DA">
        <w:tc>
          <w:tcPr>
            <w:tcW w:w="3115" w:type="dxa"/>
          </w:tcPr>
          <w:p w14:paraId="567350BB" w14:textId="14FC126F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A50A2B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A50A2B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A50A2B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A50A2B" w:rsidRDefault="00511619" w:rsidP="00511619">
      <w:pPr>
        <w:jc w:val="both"/>
        <w:rPr>
          <w:rFonts w:ascii="Times New Roman" w:hAnsi="Times New Roman" w:cs="Times New Roman"/>
          <w:b/>
        </w:rPr>
      </w:pPr>
      <w:r w:rsidRPr="00A50A2B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A50A2B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A50A2B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A50A2B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Семестр</w:t>
            </w:r>
            <w:r w:rsidR="00944782" w:rsidRPr="00A50A2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A50A2B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A50A2B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A50A2B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A50A2B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A50A2B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464507C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A50A2B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E10078C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A50A2B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A50A2B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A50A2B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D140A92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A50A2B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Сам</w:t>
            </w:r>
            <w:r w:rsidR="00AE2B1A" w:rsidRPr="00A50A2B">
              <w:rPr>
                <w:rFonts w:ascii="Times New Roman" w:hAnsi="Times New Roman" w:cs="Times New Roman"/>
              </w:rPr>
              <w:t>остоятельная</w:t>
            </w:r>
            <w:r w:rsidRPr="00A50A2B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66FF945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A50A2B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096CAF1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A50A2B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A50A2B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Итого</w:t>
            </w:r>
            <w:r w:rsidR="00C624FA" w:rsidRPr="00A50A2B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A50A2B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7D3E7AA" w:rsidR="0092300D" w:rsidRPr="001B1589" w:rsidRDefault="001B158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A50A2B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A50A2B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A50A2B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740A1FAB" w:rsidR="00C624FA" w:rsidRPr="001B1589" w:rsidRDefault="001B158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A50A2B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A50A2B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A50A2B">
        <w:rPr>
          <w:rFonts w:ascii="Times New Roman" w:hAnsi="Times New Roman" w:cs="Times New Roman"/>
        </w:rPr>
        <w:t>Санкт-Петербург</w:t>
      </w:r>
    </w:p>
    <w:p w14:paraId="3EA52E46" w14:textId="38273A15" w:rsidR="004475DA" w:rsidRPr="001B1589" w:rsidRDefault="001B15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A50A2B" w:rsidRDefault="004475DA">
      <w:pPr>
        <w:rPr>
          <w:rFonts w:ascii="Times New Roman" w:hAnsi="Times New Roman" w:cs="Times New Roman"/>
        </w:rPr>
      </w:pPr>
      <w:r w:rsidRPr="00A50A2B">
        <w:rPr>
          <w:rFonts w:ascii="Times New Roman" w:hAnsi="Times New Roman" w:cs="Times New Roman"/>
        </w:rPr>
        <w:br w:type="page"/>
      </w:r>
    </w:p>
    <w:p w14:paraId="216A2FF6" w14:textId="77777777" w:rsidR="00945486" w:rsidRPr="00A50A2B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A50A2B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0A2B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A50A2B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7362CE6F" w:rsidR="00D75436" w:rsidRPr="00A50A2B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A50A2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50A2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50A2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22D2B6B8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37395FCE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8D67A51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1AA6A068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4E8B454D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104B3F32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7CF9079A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7790F45D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247FA212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385697BE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394B97FB" w:rsidR="00D75436" w:rsidRPr="00A50A2B" w:rsidRDefault="00DD7C5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5287FB42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199CD60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0116F078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1EAFF5F7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464CD094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676F14E8" w:rsidR="00D75436" w:rsidRPr="00A50A2B" w:rsidRDefault="00DD7C51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A50A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7285D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A50A2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A50A2B" w:rsidRDefault="00511619">
          <w:pPr>
            <w:rPr>
              <w:rFonts w:ascii="Times New Roman" w:hAnsi="Times New Roman" w:cs="Times New Roman"/>
            </w:rPr>
          </w:pPr>
          <w:r w:rsidRPr="00A50A2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A50A2B" w:rsidRDefault="00511619">
      <w:pPr>
        <w:rPr>
          <w:rFonts w:ascii="Times New Roman" w:hAnsi="Times New Roman" w:cs="Times New Roman"/>
        </w:rPr>
      </w:pPr>
      <w:r w:rsidRPr="00A50A2B">
        <w:rPr>
          <w:rFonts w:ascii="Times New Roman" w:hAnsi="Times New Roman" w:cs="Times New Roman"/>
        </w:rPr>
        <w:br w:type="page"/>
      </w:r>
    </w:p>
    <w:p w14:paraId="353F994F" w14:textId="77777777" w:rsidR="00945486" w:rsidRPr="00A50A2B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A50A2B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A50A2B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A50A2B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A50A2B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4"/>
                <w:szCs w:val="28"/>
              </w:rPr>
              <w:t>Приобретение теоретических и практических навыков по управлению маркетингом в компании, включая процессы анализа и планирования маркетинговой деятельности, а также организации и контроля маркетинга.</w:t>
            </w:r>
          </w:p>
        </w:tc>
      </w:tr>
    </w:tbl>
    <w:p w14:paraId="4BAC598D" w14:textId="77777777" w:rsidR="00751095" w:rsidRPr="00A50A2B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A50A2B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A50A2B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A50A2B" w:rsidRDefault="00ED39ED" w:rsidP="00853C95">
      <w:pPr>
        <w:pStyle w:val="Style5"/>
        <w:widowControl/>
        <w:jc w:val="left"/>
      </w:pPr>
      <w:r w:rsidRPr="00A50A2B">
        <w:rPr>
          <w:sz w:val="28"/>
          <w:szCs w:val="28"/>
        </w:rPr>
        <w:t>Дисциплина</w:t>
      </w:r>
      <w:r w:rsidR="004C3083" w:rsidRPr="00A50A2B">
        <w:rPr>
          <w:sz w:val="28"/>
          <w:szCs w:val="28"/>
        </w:rPr>
        <w:t xml:space="preserve"> Б</w:t>
      </w:r>
      <w:proofErr w:type="gramStart"/>
      <w:r w:rsidR="004C3083" w:rsidRPr="00A50A2B">
        <w:rPr>
          <w:sz w:val="28"/>
          <w:szCs w:val="28"/>
        </w:rPr>
        <w:t>1</w:t>
      </w:r>
      <w:proofErr w:type="gramEnd"/>
      <w:r w:rsidR="004C3083" w:rsidRPr="00A50A2B">
        <w:rPr>
          <w:sz w:val="28"/>
          <w:szCs w:val="28"/>
        </w:rPr>
        <w:t>.В</w:t>
      </w:r>
      <w:r w:rsidRPr="00A50A2B">
        <w:rPr>
          <w:sz w:val="28"/>
          <w:szCs w:val="28"/>
        </w:rPr>
        <w:t xml:space="preserve"> Управление маркетингом</w:t>
      </w:r>
      <w:r w:rsidR="00FF4AA6" w:rsidRPr="00A50A2B">
        <w:rPr>
          <w:sz w:val="28"/>
          <w:szCs w:val="28"/>
        </w:rPr>
        <w:t xml:space="preserve"> </w:t>
      </w:r>
      <w:r w:rsidR="00653999" w:rsidRPr="00A50A2B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A50A2B">
        <w:rPr>
          <w:sz w:val="28"/>
          <w:szCs w:val="28"/>
        </w:rPr>
        <w:t>.</w:t>
      </w:r>
    </w:p>
    <w:p w14:paraId="15794534" w14:textId="77777777" w:rsidR="00C220D9" w:rsidRPr="00A50A2B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A50A2B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4"/>
        <w:gridCol w:w="5443"/>
      </w:tblGrid>
      <w:tr w:rsidR="00751095" w:rsidRPr="00A50A2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0A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0A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0A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0A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0A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0A2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0A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0A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ПК-3.3 - Осуществляет подготовку планов маркетинга и брендинга, контроль и оценку их эффективности, в том числе в цифровой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BAEE02C" w:rsidR="00751095" w:rsidRPr="00A50A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0A2B">
              <w:rPr>
                <w:rFonts w:ascii="Times New Roman" w:hAnsi="Times New Roman" w:cs="Times New Roman"/>
              </w:rPr>
              <w:t>методы диагностики маркетинговой деятельности, метод маркетинг-аудита, методы планирования и бюджетирования маркетинга, методы диагностики брендинга, методы контроля и оценки эффективности маркетинга, типы организации маркетинга в компании</w:t>
            </w:r>
            <w:r w:rsidR="0077285D">
              <w:rPr>
                <w:rFonts w:ascii="Times New Roman" w:hAnsi="Times New Roman" w:cs="Times New Roman"/>
              </w:rPr>
              <w:t>.</w:t>
            </w:r>
            <w:r w:rsidRPr="00A50A2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B9E73DE" w:rsidR="00751095" w:rsidRPr="00A50A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0A2B">
              <w:rPr>
                <w:rFonts w:ascii="Times New Roman" w:hAnsi="Times New Roman" w:cs="Times New Roman"/>
              </w:rPr>
              <w:t>проводить диагностику маркетинговой деятельности и брендинга, осуществлять разработку планов маркетинга и брендинга, проводить оценку эффективности маркетинга и брендинга</w:t>
            </w:r>
            <w:r w:rsidRPr="00A50A2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50A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0A2B">
              <w:rPr>
                <w:rFonts w:ascii="Times New Roman" w:hAnsi="Times New Roman" w:cs="Times New Roman"/>
              </w:rPr>
              <w:t>компетенциями по подготовке планов и бюджетов маркетинговой деятельности, их обоснования и презентации</w:t>
            </w:r>
            <w:r w:rsidRPr="00A50A2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50A2B" w14:paraId="3F2F3C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8266" w14:textId="77777777" w:rsidR="00751095" w:rsidRPr="00A50A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57BA" w14:textId="77777777" w:rsidR="00751095" w:rsidRPr="00A50A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ПК-5.2 - Проводит маркетинговый анализ и оценивает привлекательность бизнеса с учетом идентификации рисков и рыночных возможностей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37CA" w14:textId="08D0190B" w:rsidR="00751095" w:rsidRPr="00A50A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0A2B">
              <w:rPr>
                <w:rFonts w:ascii="Times New Roman" w:hAnsi="Times New Roman" w:cs="Times New Roman"/>
              </w:rPr>
              <w:t>типологию маркетинговых и рыночных рисков, подходы к анализу маркетинговых рисков в процессе реализации планов для их учета на стадии планирования, методы разработки сценариев избегания маркетинговых рисков</w:t>
            </w:r>
            <w:r w:rsidR="0077285D">
              <w:rPr>
                <w:rFonts w:ascii="Times New Roman" w:hAnsi="Times New Roman" w:cs="Times New Roman"/>
              </w:rPr>
              <w:t>.</w:t>
            </w:r>
            <w:r w:rsidRPr="00A50A2B">
              <w:rPr>
                <w:rFonts w:ascii="Times New Roman" w:hAnsi="Times New Roman" w:cs="Times New Roman"/>
              </w:rPr>
              <w:t xml:space="preserve"> </w:t>
            </w:r>
          </w:p>
          <w:p w14:paraId="0A340339" w14:textId="77777777" w:rsidR="00751095" w:rsidRPr="00A50A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0A2B">
              <w:rPr>
                <w:rFonts w:ascii="Times New Roman" w:hAnsi="Times New Roman" w:cs="Times New Roman"/>
              </w:rPr>
              <w:t>формулирования и оценивать маркетинговые риски в процессе планирования маркетинга</w:t>
            </w:r>
            <w:r w:rsidRPr="00A50A2B">
              <w:rPr>
                <w:rFonts w:ascii="Times New Roman" w:hAnsi="Times New Roman" w:cs="Times New Roman"/>
              </w:rPr>
              <w:t xml:space="preserve">. </w:t>
            </w:r>
          </w:p>
          <w:p w14:paraId="086C5616" w14:textId="77777777" w:rsidR="00751095" w:rsidRPr="00A50A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0A2B">
              <w:rPr>
                <w:rFonts w:ascii="Times New Roman" w:hAnsi="Times New Roman" w:cs="Times New Roman"/>
              </w:rPr>
              <w:t>методами выявления и оценки маркетинговых рисков при планировании маркетинга</w:t>
            </w:r>
            <w:r w:rsidRPr="00A50A2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50A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A50A2B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A50A2B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50A2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0A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0A2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0A2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0A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(ак</w:t>
            </w:r>
            <w:r w:rsidR="00AE2B1A" w:rsidRPr="00A50A2B">
              <w:rPr>
                <w:rFonts w:ascii="Times New Roman" w:hAnsi="Times New Roman" w:cs="Times New Roman"/>
                <w:b/>
              </w:rPr>
              <w:t>адемические</w:t>
            </w:r>
            <w:r w:rsidRPr="00A50A2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50A2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0A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0A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0A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0A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0A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50A2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0A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0A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0A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0A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0A2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0A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50A2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0A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Тема 1. Методы диагностики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0A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0A2B">
              <w:rPr>
                <w:sz w:val="22"/>
                <w:szCs w:val="22"/>
                <w:lang w:bidi="ru-RU"/>
              </w:rPr>
              <w:t>Понятие диагностики и оценки маркетинговой деятельности. Диагностика внешней и внутренней среды. Метод маркетинг-аудит.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0A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7F73850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0A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8C5E95E" w:rsidR="004475DA" w:rsidRPr="00A50A2B" w:rsidRDefault="001B158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50A2B" w14:paraId="14C0A4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251878" w14:textId="77777777" w:rsidR="004475DA" w:rsidRPr="00A50A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Тема 2. Методы планирования и бюджетирования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85FF4" w14:textId="77777777" w:rsidR="004475DA" w:rsidRPr="00A50A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0A2B">
              <w:rPr>
                <w:sz w:val="22"/>
                <w:szCs w:val="22"/>
                <w:lang w:bidi="ru-RU"/>
              </w:rPr>
              <w:t>Подходы к планированию маркетинга: снизу вверх, сверху вниз, встречное планирование. Скользящее планирование. Целевое планирование. Понятие бюджета маркетинга. Методы разработки маркетингового бюджета. Структура затрат на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5DB80" w14:textId="77777777" w:rsidR="004475DA" w:rsidRPr="00A50A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F27864" w14:textId="05CBEDBC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18BAF" w14:textId="77777777" w:rsidR="004475DA" w:rsidRPr="00A50A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8C66A" w14:textId="618B7254" w:rsidR="004475DA" w:rsidRPr="00A50A2B" w:rsidRDefault="001B158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50A2B" w14:paraId="1108ED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3B417" w14:textId="77777777" w:rsidR="004475DA" w:rsidRPr="00A50A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Тема 3. Структура и разделы плана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0BE49" w14:textId="77777777" w:rsidR="004475DA" w:rsidRPr="00A50A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0A2B">
              <w:rPr>
                <w:sz w:val="22"/>
                <w:szCs w:val="22"/>
                <w:lang w:bidi="ru-RU"/>
              </w:rPr>
              <w:t>План маркетинга и содержание основных разделов. Маркетинговые риски и их оценка. Календарный план. Диаграмма Ганта.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0A786" w14:textId="77777777" w:rsidR="004475DA" w:rsidRPr="00A50A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79193" w14:textId="1090B767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8A2B2" w14:textId="77777777" w:rsidR="004475DA" w:rsidRPr="00A50A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66EE4" w14:textId="738E05A0" w:rsidR="004475DA" w:rsidRPr="00A50A2B" w:rsidRDefault="001B158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50A2B" w14:paraId="03EFA6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93FA2B" w14:textId="77777777" w:rsidR="004475DA" w:rsidRPr="00A50A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Тема 4. Подходы к организации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10D0D" w14:textId="77777777" w:rsidR="004475DA" w:rsidRPr="00A50A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0A2B">
              <w:rPr>
                <w:sz w:val="22"/>
                <w:szCs w:val="22"/>
                <w:lang w:bidi="ru-RU"/>
              </w:rPr>
              <w:t>ТИпы организационных структур службы маркетинга: функциональная, товарная, рыночная, матричная. Современные формы организации маркетинга в условиях цифровизации. Аутсорсинг маркетинга. Внутренний маркетинг. Мотивация маркетингового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E85DD" w14:textId="77777777" w:rsidR="004475DA" w:rsidRPr="00A50A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23677" w14:textId="2F9D628C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06280" w14:textId="77777777" w:rsidR="004475DA" w:rsidRPr="00A50A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F9839" w14:textId="45A4B1CF" w:rsidR="004475DA" w:rsidRPr="00A50A2B" w:rsidRDefault="001B158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50A2B" w14:paraId="2E9C2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DC6705" w14:textId="77777777" w:rsidR="004475DA" w:rsidRPr="00A50A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  <w:lang w:bidi="ru-RU"/>
              </w:rPr>
              <w:t>Тема 5. Методы контроля и оценки эффективности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8F3CB" w14:textId="77777777" w:rsidR="004475DA" w:rsidRPr="00A50A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0A2B">
              <w:rPr>
                <w:sz w:val="22"/>
                <w:szCs w:val="22"/>
                <w:lang w:bidi="ru-RU"/>
              </w:rPr>
              <w:t>Системы контроля маркетинга. Ключевые KPI маркетинга. Маркетинговые метрики. Оценка эффективности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DAFCD" w14:textId="65285FA7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E2B75" w14:textId="0F0A1478" w:rsidR="004475DA" w:rsidRPr="00A50A2B" w:rsidRDefault="001B15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5F521" w14:textId="77777777" w:rsidR="004475DA" w:rsidRPr="00A50A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D9D3B9" w14:textId="10023658" w:rsidR="004475DA" w:rsidRPr="00A50A2B" w:rsidRDefault="001B158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50A2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0A2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0A2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0A2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0A2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50A2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0A2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0A2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A3ED779" w:rsidR="00CA7DE7" w:rsidRPr="00A50A2B" w:rsidRDefault="001B15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829807B" w:rsidR="00CA7DE7" w:rsidRPr="00A50A2B" w:rsidRDefault="001B15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0A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0A2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FF6F6E8" w:rsidR="00CA7DE7" w:rsidRPr="00A50A2B" w:rsidRDefault="001B158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A50A2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A50A2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A50A2B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A50A2B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A50A2B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A50A2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50A2B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A50A2B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A50A2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50A2B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1"/>
        <w:gridCol w:w="4196"/>
      </w:tblGrid>
      <w:tr w:rsidR="00262CF0" w:rsidRPr="00A50A2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0A2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0A2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0A2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0A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A50A2B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0A2B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0A2B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0A2B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50A2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50A2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50A2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50A2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50A2B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A50A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0A2B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A50A2B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A50A2B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A50A2B">
              <w:rPr>
                <w:rFonts w:ascii="Times New Roman" w:hAnsi="Times New Roman" w:cs="Times New Roman"/>
              </w:rPr>
              <w:t>ФИНЭК</w:t>
            </w:r>
            <w:proofErr w:type="gramEnd"/>
            <w:r w:rsidRPr="00A50A2B">
              <w:rPr>
                <w:rFonts w:ascii="Times New Roman" w:hAnsi="Times New Roman" w:cs="Times New Roman"/>
              </w:rPr>
              <w:t>-</w:t>
            </w:r>
            <w:r w:rsidRPr="00A50A2B">
              <w:rPr>
                <w:rFonts w:ascii="Times New Roman" w:hAnsi="Times New Roman" w:cs="Times New Roman"/>
                <w:lang w:val="en-US"/>
              </w:rPr>
              <w:t>UNECON</w:t>
            </w:r>
            <w:r w:rsidRPr="00A50A2B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A50A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0A2B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0A2B" w:rsidRDefault="00DD7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262CF0" w:rsidRPr="00A50A2B" w14:paraId="64DB39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8F145" w14:textId="77777777" w:rsidR="00262CF0" w:rsidRPr="001B15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0A2B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A50A2B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0A2B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50A2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50A2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50A2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0A2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50A2B">
              <w:rPr>
                <w:rFonts w:ascii="Times New Roman" w:hAnsi="Times New Roman" w:cs="Times New Roman"/>
              </w:rPr>
              <w:t>экон</w:t>
            </w:r>
            <w:proofErr w:type="spellEnd"/>
            <w:r w:rsidRPr="00A50A2B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A50A2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50A2B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1B1589">
              <w:rPr>
                <w:rFonts w:ascii="Times New Roman" w:hAnsi="Times New Roman" w:cs="Times New Roman"/>
              </w:rPr>
              <w:t>231 с.</w:t>
            </w:r>
            <w:proofErr w:type="gramStart"/>
            <w:r w:rsidRPr="001B15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1589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9CAE66" w14:textId="77777777" w:rsidR="00262CF0" w:rsidRPr="00A50A2B" w:rsidRDefault="00DD7C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1B1589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1B158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1B158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B1589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proofErr w:type="spellStart"/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1B158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A50A2B">
                <w:rPr>
                  <w:rFonts w:ascii="Times New Roman" w:hAnsi="Times New Roman" w:cs="Times New Roman"/>
                  <w:color w:val="00008B"/>
                  <w:u w:val="single"/>
                </w:rPr>
                <w:t>BA%D0%B0%D1%86%D0%B8%D0%B8.pdf</w:t>
              </w:r>
            </w:hyperlink>
          </w:p>
        </w:tc>
      </w:tr>
    </w:tbl>
    <w:p w14:paraId="570D085B" w14:textId="77777777" w:rsidR="0091168E" w:rsidRPr="00A50A2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A50A2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50A2B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A50A2B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A50A2B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A50A2B" w14:paraId="1D50ABF0" w14:textId="77777777" w:rsidTr="007B550D">
        <w:tc>
          <w:tcPr>
            <w:tcW w:w="9345" w:type="dxa"/>
          </w:tcPr>
          <w:p w14:paraId="47FF0431" w14:textId="1F64CA53" w:rsidR="007B550D" w:rsidRPr="00A50A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A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A50A2B" w14:paraId="101D5729" w14:textId="77777777" w:rsidTr="007B550D">
        <w:tc>
          <w:tcPr>
            <w:tcW w:w="9345" w:type="dxa"/>
          </w:tcPr>
          <w:p w14:paraId="494250AA" w14:textId="77777777" w:rsidR="007B550D" w:rsidRPr="00A50A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A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A50A2B" w14:paraId="79EE0B26" w14:textId="77777777" w:rsidTr="007B550D">
        <w:tc>
          <w:tcPr>
            <w:tcW w:w="9345" w:type="dxa"/>
          </w:tcPr>
          <w:p w14:paraId="50A58BB9" w14:textId="77777777" w:rsidR="007B550D" w:rsidRPr="00A50A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A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A50A2B" w14:paraId="66B98681" w14:textId="77777777" w:rsidTr="007B550D">
        <w:tc>
          <w:tcPr>
            <w:tcW w:w="9345" w:type="dxa"/>
          </w:tcPr>
          <w:p w14:paraId="3C2EB3EE" w14:textId="77777777" w:rsidR="007B550D" w:rsidRPr="00A50A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A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A50A2B" w14:paraId="57334C54" w14:textId="77777777" w:rsidTr="007B550D">
        <w:tc>
          <w:tcPr>
            <w:tcW w:w="9345" w:type="dxa"/>
          </w:tcPr>
          <w:p w14:paraId="7669E2EB" w14:textId="77777777" w:rsidR="007B550D" w:rsidRPr="00A50A2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A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A50A2B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A50A2B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A50A2B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A50A2B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A50A2B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A50A2B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A50A2B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50A2B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A50A2B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A50A2B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A50A2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A50A2B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A50A2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A50A2B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A50A2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A50A2B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A50A2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A50A2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A50A2B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A50A2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A50A2B" w:rsidRDefault="00DD7C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A50A2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50A2B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A50A2B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A50A2B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A50A2B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A50A2B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A50A2B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A50A2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50A2B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A50A2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A50A2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50A2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A50A2B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A50A2B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A50A2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A50A2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A50A2B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A50A2B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A50A2B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A50A2B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A50A2B" w:rsidRDefault="002718E2" w:rsidP="002718E2">
      <w:pPr>
        <w:pStyle w:val="Style214"/>
        <w:ind w:firstLine="709"/>
        <w:rPr>
          <w:sz w:val="28"/>
          <w:szCs w:val="28"/>
        </w:rPr>
      </w:pPr>
      <w:r w:rsidRPr="00A50A2B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A50A2B" w:rsidRDefault="002718E2" w:rsidP="002718E2">
      <w:pPr>
        <w:pStyle w:val="Style214"/>
        <w:ind w:firstLine="709"/>
        <w:rPr>
          <w:sz w:val="28"/>
          <w:szCs w:val="28"/>
        </w:rPr>
      </w:pPr>
      <w:r w:rsidRPr="00A50A2B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77285D" w:rsidRPr="0077285D" w14:paraId="21186072" w14:textId="77777777" w:rsidTr="0077285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08AC" w14:textId="77777777" w:rsidR="0077285D" w:rsidRPr="0077285D" w:rsidRDefault="0077285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7285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B2E2" w14:textId="77777777" w:rsidR="0077285D" w:rsidRPr="0077285D" w:rsidRDefault="0077285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7285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7285D" w:rsidRPr="0077285D" w14:paraId="075E65B2" w14:textId="77777777" w:rsidTr="0077285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6812" w14:textId="77777777" w:rsidR="0077285D" w:rsidRPr="0077285D" w:rsidRDefault="007728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285D">
              <w:rPr>
                <w:sz w:val="22"/>
                <w:szCs w:val="22"/>
                <w:lang w:eastAsia="en-US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77285D">
              <w:rPr>
                <w:sz w:val="22"/>
                <w:szCs w:val="22"/>
                <w:lang w:val="en-US" w:eastAsia="en-US"/>
              </w:rPr>
              <w:t>Acer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Aspire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Z</w:t>
            </w:r>
            <w:r w:rsidRPr="0077285D">
              <w:rPr>
                <w:sz w:val="22"/>
                <w:szCs w:val="22"/>
                <w:lang w:eastAsia="en-US"/>
              </w:rPr>
              <w:t xml:space="preserve">1811 </w:t>
            </w:r>
            <w:r w:rsidRPr="0077285D">
              <w:rPr>
                <w:sz w:val="22"/>
                <w:szCs w:val="22"/>
                <w:lang w:val="en-US" w:eastAsia="en-US"/>
              </w:rPr>
              <w:t>Intel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Core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>5-2400</w:t>
            </w:r>
            <w:r w:rsidRPr="0077285D">
              <w:rPr>
                <w:sz w:val="22"/>
                <w:szCs w:val="22"/>
                <w:lang w:val="en-US" w:eastAsia="en-US"/>
              </w:rPr>
              <w:t>S</w:t>
            </w:r>
            <w:r w:rsidRPr="0077285D">
              <w:rPr>
                <w:sz w:val="22"/>
                <w:szCs w:val="22"/>
                <w:lang w:eastAsia="en-US"/>
              </w:rPr>
              <w:t>@2.50</w:t>
            </w:r>
            <w:r w:rsidRPr="0077285D">
              <w:rPr>
                <w:sz w:val="22"/>
                <w:szCs w:val="22"/>
                <w:lang w:val="en-US" w:eastAsia="en-US"/>
              </w:rPr>
              <w:t>GHz</w:t>
            </w:r>
            <w:r w:rsidRPr="0077285D">
              <w:rPr>
                <w:sz w:val="22"/>
                <w:szCs w:val="22"/>
                <w:lang w:eastAsia="en-US"/>
              </w:rPr>
              <w:t>/4</w:t>
            </w:r>
            <w:r w:rsidRPr="0077285D">
              <w:rPr>
                <w:sz w:val="22"/>
                <w:szCs w:val="22"/>
                <w:lang w:val="en-US" w:eastAsia="en-US"/>
              </w:rPr>
              <w:t>Gb</w:t>
            </w:r>
            <w:r w:rsidRPr="0077285D">
              <w:rPr>
                <w:sz w:val="22"/>
                <w:szCs w:val="22"/>
                <w:lang w:eastAsia="en-US"/>
              </w:rPr>
              <w:t>/1</w:t>
            </w:r>
            <w:r w:rsidRPr="0077285D">
              <w:rPr>
                <w:sz w:val="22"/>
                <w:szCs w:val="22"/>
                <w:lang w:val="en-US" w:eastAsia="en-US"/>
              </w:rPr>
              <w:t>Tb</w:t>
            </w:r>
            <w:r w:rsidRPr="0077285D">
              <w:rPr>
                <w:sz w:val="22"/>
                <w:szCs w:val="22"/>
                <w:lang w:eastAsia="en-US"/>
              </w:rPr>
              <w:t xml:space="preserve"> - 1 шт., Мультимедийный проектор Тип 1 </w:t>
            </w:r>
            <w:r w:rsidRPr="0077285D">
              <w:rPr>
                <w:sz w:val="22"/>
                <w:szCs w:val="22"/>
                <w:lang w:val="en-US" w:eastAsia="en-US"/>
              </w:rPr>
              <w:t>NEC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ME</w:t>
            </w:r>
            <w:r w:rsidRPr="0077285D">
              <w:rPr>
                <w:sz w:val="22"/>
                <w:szCs w:val="22"/>
                <w:lang w:eastAsia="en-US"/>
              </w:rPr>
              <w:t>401</w:t>
            </w:r>
            <w:r w:rsidRPr="0077285D">
              <w:rPr>
                <w:sz w:val="22"/>
                <w:szCs w:val="22"/>
                <w:lang w:val="en-US" w:eastAsia="en-US"/>
              </w:rPr>
              <w:t>X</w:t>
            </w:r>
            <w:r w:rsidRPr="0077285D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 w:rsidRPr="0077285D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Champion</w:t>
            </w:r>
            <w:r w:rsidRPr="0077285D">
              <w:rPr>
                <w:sz w:val="22"/>
                <w:szCs w:val="22"/>
                <w:lang w:eastAsia="en-US"/>
              </w:rPr>
              <w:t xml:space="preserve"> 244х183см </w:t>
            </w:r>
            <w:r w:rsidRPr="0077285D">
              <w:rPr>
                <w:sz w:val="22"/>
                <w:szCs w:val="22"/>
                <w:lang w:val="en-US" w:eastAsia="en-US"/>
              </w:rPr>
              <w:t>SCM</w:t>
            </w:r>
            <w:r w:rsidRPr="0077285D">
              <w:rPr>
                <w:sz w:val="22"/>
                <w:szCs w:val="22"/>
                <w:lang w:eastAsia="en-US"/>
              </w:rPr>
              <w:t xml:space="preserve">-4304 - 1 шт., Колонки </w:t>
            </w:r>
            <w:r w:rsidRPr="0077285D">
              <w:rPr>
                <w:sz w:val="22"/>
                <w:szCs w:val="22"/>
                <w:lang w:val="en-US" w:eastAsia="en-US"/>
              </w:rPr>
              <w:t>JBL</w:t>
            </w:r>
            <w:r w:rsidRPr="0077285D">
              <w:rPr>
                <w:sz w:val="22"/>
                <w:szCs w:val="22"/>
                <w:lang w:eastAsia="en-US"/>
              </w:rPr>
              <w:t xml:space="preserve">(белые) - 2 шт., Звуковой микшер усилитель </w:t>
            </w:r>
            <w:r w:rsidRPr="0077285D">
              <w:rPr>
                <w:sz w:val="22"/>
                <w:szCs w:val="22"/>
                <w:lang w:val="en-US" w:eastAsia="en-US"/>
              </w:rPr>
              <w:t>JDM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TA</w:t>
            </w:r>
            <w:r w:rsidRPr="0077285D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62FE" w14:textId="77777777" w:rsidR="0077285D" w:rsidRPr="0077285D" w:rsidRDefault="007728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285D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, д. 3, лит. </w:t>
            </w:r>
            <w:r w:rsidRPr="0077285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7285D" w:rsidRPr="0077285D" w14:paraId="571C45D8" w14:textId="77777777" w:rsidTr="0077285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12B7" w14:textId="77777777" w:rsidR="0077285D" w:rsidRPr="0077285D" w:rsidRDefault="007728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285D"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77285D">
              <w:rPr>
                <w:sz w:val="22"/>
                <w:szCs w:val="22"/>
                <w:lang w:eastAsia="en-US"/>
              </w:rPr>
              <w:t>.Э</w:t>
            </w:r>
            <w:proofErr w:type="gramEnd"/>
            <w:r w:rsidRPr="0077285D">
              <w:rPr>
                <w:sz w:val="22"/>
                <w:szCs w:val="22"/>
                <w:lang w:eastAsia="en-US"/>
              </w:rPr>
              <w:t>кран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переносной </w:t>
            </w:r>
            <w:r w:rsidRPr="0077285D">
              <w:rPr>
                <w:sz w:val="22"/>
                <w:szCs w:val="22"/>
                <w:lang w:val="en-US" w:eastAsia="en-US"/>
              </w:rPr>
              <w:t>Consul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AV</w:t>
            </w:r>
            <w:r w:rsidRPr="0077285D">
              <w:rPr>
                <w:sz w:val="22"/>
                <w:szCs w:val="22"/>
                <w:lang w:eastAsia="en-US"/>
              </w:rPr>
              <w:t xml:space="preserve"> (1:1) 70/70" 178*178 </w:t>
            </w:r>
            <w:r w:rsidRPr="0077285D">
              <w:rPr>
                <w:sz w:val="22"/>
                <w:szCs w:val="22"/>
                <w:lang w:val="en-US" w:eastAsia="en-US"/>
              </w:rPr>
              <w:t>MW</w:t>
            </w:r>
            <w:r w:rsidRPr="0077285D"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 w:rsidRPr="0077285D">
              <w:rPr>
                <w:sz w:val="22"/>
                <w:szCs w:val="22"/>
                <w:lang w:val="en-US" w:eastAsia="en-US"/>
              </w:rPr>
              <w:t>Solo</w:t>
            </w:r>
            <w:r w:rsidRPr="0077285D"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Samsung</w:t>
            </w:r>
            <w:r w:rsidRPr="0077285D">
              <w:rPr>
                <w:sz w:val="22"/>
                <w:szCs w:val="22"/>
                <w:lang w:eastAsia="en-US"/>
              </w:rPr>
              <w:t xml:space="preserve"> Е1920 </w:t>
            </w:r>
            <w:r w:rsidRPr="0077285D">
              <w:rPr>
                <w:sz w:val="22"/>
                <w:szCs w:val="22"/>
                <w:lang w:val="en-US" w:eastAsia="en-US"/>
              </w:rPr>
              <w:t>NR</w:t>
            </w:r>
            <w:r w:rsidRPr="0077285D"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 w:rsidRPr="0077285D">
              <w:rPr>
                <w:sz w:val="22"/>
                <w:szCs w:val="22"/>
                <w:lang w:val="en-US" w:eastAsia="en-US"/>
              </w:rPr>
              <w:t>DEFENDER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MERCURY</w:t>
            </w:r>
            <w:r w:rsidRPr="0077285D">
              <w:rPr>
                <w:sz w:val="22"/>
                <w:szCs w:val="22"/>
                <w:lang w:eastAsia="en-US"/>
              </w:rPr>
              <w:t xml:space="preserve"> 35 </w:t>
            </w:r>
            <w:r w:rsidRPr="0077285D">
              <w:rPr>
                <w:sz w:val="22"/>
                <w:szCs w:val="22"/>
                <w:lang w:val="en-US" w:eastAsia="en-US"/>
              </w:rPr>
              <w:t>MK</w:t>
            </w:r>
            <w:r w:rsidRPr="0077285D">
              <w:rPr>
                <w:sz w:val="22"/>
                <w:szCs w:val="22"/>
                <w:lang w:eastAsia="en-US"/>
              </w:rPr>
              <w:t>-</w:t>
            </w:r>
            <w:r w:rsidRPr="0077285D">
              <w:rPr>
                <w:sz w:val="22"/>
                <w:szCs w:val="22"/>
                <w:lang w:val="en-US" w:eastAsia="en-US"/>
              </w:rPr>
              <w:t>II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Brown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box</w:t>
            </w:r>
            <w:r w:rsidRPr="0077285D">
              <w:rPr>
                <w:sz w:val="22"/>
                <w:szCs w:val="22"/>
                <w:lang w:eastAsia="en-US"/>
              </w:rPr>
              <w:t xml:space="preserve"> . 2*20</w:t>
            </w:r>
            <w:r w:rsidRPr="0077285D">
              <w:rPr>
                <w:sz w:val="22"/>
                <w:szCs w:val="22"/>
                <w:lang w:val="en-US" w:eastAsia="en-US"/>
              </w:rPr>
              <w:t>w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RMS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Brown</w:t>
            </w:r>
            <w:r w:rsidRPr="0077285D"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 w:rsidRPr="0077285D">
              <w:rPr>
                <w:sz w:val="22"/>
                <w:szCs w:val="22"/>
                <w:lang w:val="en-US" w:eastAsia="en-US"/>
              </w:rPr>
              <w:t>HP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 - 20 шт., Моноблок </w:t>
            </w:r>
            <w:r w:rsidRPr="0077285D">
              <w:rPr>
                <w:sz w:val="22"/>
                <w:szCs w:val="22"/>
                <w:lang w:val="en-US" w:eastAsia="en-US"/>
              </w:rPr>
              <w:t>ACER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Aspire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Z</w:t>
            </w:r>
            <w:r w:rsidRPr="0077285D"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7285D">
              <w:rPr>
                <w:sz w:val="22"/>
                <w:szCs w:val="22"/>
                <w:lang w:val="en-US" w:eastAsia="en-US"/>
              </w:rPr>
              <w:t>Panasonic</w:t>
            </w:r>
            <w:r w:rsidRPr="0077285D">
              <w:rPr>
                <w:sz w:val="22"/>
                <w:szCs w:val="22"/>
                <w:lang w:eastAsia="en-US"/>
              </w:rPr>
              <w:t xml:space="preserve"> </w:t>
            </w:r>
            <w:r w:rsidRPr="0077285D">
              <w:rPr>
                <w:sz w:val="22"/>
                <w:szCs w:val="22"/>
                <w:lang w:val="en-US" w:eastAsia="en-US"/>
              </w:rPr>
              <w:t>PT</w:t>
            </w:r>
            <w:r w:rsidRPr="0077285D">
              <w:rPr>
                <w:sz w:val="22"/>
                <w:szCs w:val="22"/>
                <w:lang w:eastAsia="en-US"/>
              </w:rPr>
              <w:t>-</w:t>
            </w:r>
            <w:r w:rsidRPr="0077285D">
              <w:rPr>
                <w:sz w:val="22"/>
                <w:szCs w:val="22"/>
                <w:lang w:val="en-US" w:eastAsia="en-US"/>
              </w:rPr>
              <w:t>VX</w:t>
            </w:r>
            <w:r w:rsidRPr="0077285D"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C109" w14:textId="77777777" w:rsidR="0077285D" w:rsidRPr="0077285D" w:rsidRDefault="0077285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285D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7285D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7285D">
              <w:rPr>
                <w:sz w:val="22"/>
                <w:szCs w:val="22"/>
                <w:lang w:eastAsia="en-US"/>
              </w:rPr>
              <w:t xml:space="preserve">, д. 3, лит. </w:t>
            </w:r>
            <w:r w:rsidRPr="0077285D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A50A2B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A50A2B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A50A2B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A50A2B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A50A2B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A50A2B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A50A2B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A50A2B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A50A2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A50A2B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A2B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A50A2B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A50A2B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A50A2B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A50A2B">
        <w:rPr>
          <w:rFonts w:ascii="Times New Roman" w:hAnsi="Times New Roman"/>
          <w:sz w:val="28"/>
          <w:szCs w:val="28"/>
        </w:rPr>
        <w:t>поряд</w:t>
      </w:r>
      <w:r w:rsidRPr="00A50A2B">
        <w:rPr>
          <w:rFonts w:ascii="Times New Roman" w:hAnsi="Times New Roman"/>
          <w:sz w:val="28"/>
          <w:szCs w:val="28"/>
        </w:rPr>
        <w:t>ок</w:t>
      </w:r>
      <w:r w:rsidR="002404FA" w:rsidRPr="00A50A2B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A50A2B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A50A2B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A50A2B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A2B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A50A2B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A50A2B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A50A2B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A50A2B">
        <w:rPr>
          <w:rFonts w:ascii="Times New Roman" w:hAnsi="Times New Roman" w:cs="Times New Roman"/>
          <w:sz w:val="28"/>
          <w:szCs w:val="28"/>
        </w:rPr>
        <w:t>о</w:t>
      </w:r>
      <w:r w:rsidRPr="00A50A2B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A50A2B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A50A2B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A50A2B">
        <w:rPr>
          <w:rFonts w:ascii="Times New Roman" w:hAnsi="Times New Roman" w:cs="Times New Roman"/>
          <w:sz w:val="28"/>
          <w:szCs w:val="28"/>
        </w:rPr>
        <w:t>х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ся </w:t>
      </w:r>
      <w:r w:rsidRPr="00A50A2B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A50A2B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A50A2B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A50A2B">
        <w:rPr>
          <w:rFonts w:ascii="Times New Roman" w:hAnsi="Times New Roman" w:cs="Times New Roman"/>
          <w:sz w:val="28"/>
          <w:szCs w:val="28"/>
        </w:rPr>
        <w:t>ем</w:t>
      </w:r>
      <w:r w:rsidRPr="00A50A2B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A50A2B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A50A2B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A50A2B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A50A2B">
        <w:rPr>
          <w:rFonts w:ascii="Times New Roman" w:hAnsi="Times New Roman" w:cs="Times New Roman"/>
          <w:sz w:val="28"/>
          <w:szCs w:val="28"/>
        </w:rPr>
        <w:t>я</w:t>
      </w:r>
      <w:r w:rsidR="00BB600A" w:rsidRPr="00A50A2B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A50A2B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A50A2B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A50A2B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A50A2B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A50A2B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A50A2B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A50A2B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A50A2B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A50A2B">
        <w:rPr>
          <w:rFonts w:ascii="Times New Roman" w:hAnsi="Times New Roman" w:cs="Times New Roman"/>
          <w:sz w:val="28"/>
          <w:szCs w:val="28"/>
        </w:rPr>
        <w:t>ая</w:t>
      </w:r>
      <w:r w:rsidR="00632575" w:rsidRPr="00A50A2B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A50A2B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A50A2B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A50A2B">
        <w:rPr>
          <w:rFonts w:ascii="Times New Roman" w:hAnsi="Times New Roman" w:cs="Times New Roman"/>
          <w:sz w:val="28"/>
          <w:szCs w:val="28"/>
        </w:rPr>
        <w:t>мся</w:t>
      </w:r>
      <w:r w:rsidRPr="00A50A2B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A50A2B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A50A2B">
        <w:rPr>
          <w:rFonts w:ascii="Times New Roman" w:hAnsi="Times New Roman" w:cs="Times New Roman"/>
          <w:sz w:val="28"/>
          <w:szCs w:val="28"/>
        </w:rPr>
        <w:t>й</w:t>
      </w:r>
      <w:r w:rsidRPr="00A50A2B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A50A2B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A50A2B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A50A2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50A2B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A50A2B">
        <w:rPr>
          <w:rFonts w:ascii="Times New Roman" w:hAnsi="Times New Roman" w:cs="Times New Roman"/>
          <w:sz w:val="28"/>
          <w:szCs w:val="28"/>
        </w:rPr>
        <w:t xml:space="preserve">в </w:t>
      </w:r>
      <w:r w:rsidRPr="00A50A2B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A50A2B">
        <w:rPr>
          <w:rFonts w:ascii="Times New Roman" w:hAnsi="Times New Roman" w:cs="Times New Roman"/>
          <w:sz w:val="28"/>
          <w:szCs w:val="28"/>
        </w:rPr>
        <w:t>е</w:t>
      </w:r>
      <w:r w:rsidRPr="00A50A2B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A50A2B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A50A2B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A50A2B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A50A2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A50A2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50A2B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A50A2B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A50A2B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50A2B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A50A2B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A50A2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50A2B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A50A2B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A50A2B" w:rsidRDefault="00E23467" w:rsidP="00E23467">
      <w:pPr>
        <w:pStyle w:val="Default"/>
        <w:numPr>
          <w:ilvl w:val="0"/>
          <w:numId w:val="7"/>
        </w:numPr>
        <w:jc w:val="both"/>
      </w:pPr>
      <w:r w:rsidRPr="00A50A2B">
        <w:rPr>
          <w:sz w:val="28"/>
          <w:szCs w:val="28"/>
        </w:rPr>
        <w:t>индивидуальной траектории посредством освоени</w:t>
      </w:r>
      <w:r w:rsidR="008A191A" w:rsidRPr="00A50A2B">
        <w:rPr>
          <w:sz w:val="28"/>
          <w:szCs w:val="28"/>
        </w:rPr>
        <w:t>я</w:t>
      </w:r>
      <w:r w:rsidRPr="00A50A2B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A50A2B">
        <w:rPr>
          <w:sz w:val="28"/>
          <w:szCs w:val="28"/>
        </w:rPr>
        <w:t xml:space="preserve"> </w:t>
      </w:r>
      <w:r w:rsidRPr="00A50A2B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A50A2B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0A2B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A50A2B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A50A2B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A50A2B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A50A2B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A50A2B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A50A2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A50A2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A50A2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A50A2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A50A2B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A50A2B" w:rsidRDefault="00090AC1">
      <w:pPr>
        <w:rPr>
          <w:rFonts w:ascii="Times New Roman" w:hAnsi="Times New Roman" w:cs="Times New Roman"/>
          <w:sz w:val="24"/>
          <w:szCs w:val="28"/>
        </w:rPr>
      </w:pPr>
      <w:r w:rsidRPr="00A50A2B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A50A2B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A50A2B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A50A2B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A50A2B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A50A2B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482AE49" w14:textId="77777777" w:rsidR="00A50A2B" w:rsidRPr="00A50A2B" w:rsidRDefault="00A50A2B" w:rsidP="00A50A2B">
      <w:pPr>
        <w:rPr>
          <w:rFonts w:ascii="Times New Roman" w:hAnsi="Times New Roman" w:cs="Times New Roman"/>
          <w:b/>
          <w:sz w:val="24"/>
          <w:szCs w:val="24"/>
        </w:rPr>
      </w:pPr>
      <w:r w:rsidRPr="00A50A2B">
        <w:rPr>
          <w:rFonts w:ascii="Times New Roman" w:hAnsi="Times New Roman" w:cs="Times New Roman"/>
          <w:b/>
          <w:sz w:val="24"/>
          <w:szCs w:val="24"/>
        </w:rPr>
        <w:t>Управление маркетингом</w:t>
      </w:r>
    </w:p>
    <w:p w14:paraId="34650887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концепции маркетинга (производственная, товарная, сбытовая, традиционная, социально-этическая, сервисная, маркетинга взаимодействия)</w:t>
      </w:r>
    </w:p>
    <w:p w14:paraId="2304ED00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маркетинга (недифференцированный, дифференцированный, концентрированный)</w:t>
      </w:r>
    </w:p>
    <w:p w14:paraId="0F04D732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типы маркетинга (конверсионный, развивающий, синхромаркетинг, противодействующий, ремаркетинг)</w:t>
      </w:r>
    </w:p>
    <w:p w14:paraId="47C04380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сегментация (виды – макро, микро, вширь, вглубь и т.п.)</w:t>
      </w:r>
    </w:p>
    <w:p w14:paraId="35EA5107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критерии сегментации (географический, экономически, социально-демографический, поведенческий, </w:t>
      </w:r>
      <w:proofErr w:type="spellStart"/>
      <w:r w:rsidRPr="00A50A2B">
        <w:rPr>
          <w:rFonts w:ascii="Times New Roman" w:hAnsi="Times New Roman" w:cs="Times New Roman"/>
          <w:sz w:val="24"/>
          <w:szCs w:val="24"/>
        </w:rPr>
        <w:t>психографический</w:t>
      </w:r>
      <w:proofErr w:type="spellEnd"/>
      <w:r w:rsidRPr="00A50A2B">
        <w:rPr>
          <w:rFonts w:ascii="Times New Roman" w:hAnsi="Times New Roman" w:cs="Times New Roman"/>
          <w:sz w:val="24"/>
          <w:szCs w:val="24"/>
        </w:rPr>
        <w:t>)</w:t>
      </w:r>
    </w:p>
    <w:p w14:paraId="793356FA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комплекс маркетинга (4Р) и 7Р для услуг</w:t>
      </w:r>
    </w:p>
    <w:p w14:paraId="419CA211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функции маркетинга</w:t>
      </w:r>
    </w:p>
    <w:p w14:paraId="310239B9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система маркетинга, внешняя и внутренняя среда, </w:t>
      </w:r>
      <w:r w:rsidRPr="00A50A2B">
        <w:rPr>
          <w:rFonts w:ascii="Times New Roman" w:hAnsi="Times New Roman" w:cs="Times New Roman"/>
          <w:sz w:val="24"/>
          <w:szCs w:val="24"/>
          <w:lang w:val="en-US"/>
        </w:rPr>
        <w:t>PEST</w:t>
      </w:r>
      <w:r w:rsidRPr="00A50A2B">
        <w:rPr>
          <w:rFonts w:ascii="Times New Roman" w:hAnsi="Times New Roman" w:cs="Times New Roman"/>
          <w:sz w:val="24"/>
          <w:szCs w:val="24"/>
        </w:rPr>
        <w:t>-анализ</w:t>
      </w:r>
    </w:p>
    <w:p w14:paraId="3D6D35FD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</w:p>
    <w:p w14:paraId="21BD0533" w14:textId="77777777" w:rsidR="00A50A2B" w:rsidRPr="00A50A2B" w:rsidRDefault="00A50A2B" w:rsidP="00A50A2B">
      <w:pPr>
        <w:rPr>
          <w:rFonts w:ascii="Times New Roman" w:hAnsi="Times New Roman" w:cs="Times New Roman"/>
          <w:b/>
          <w:sz w:val="24"/>
          <w:szCs w:val="24"/>
        </w:rPr>
      </w:pPr>
      <w:r w:rsidRPr="00A50A2B">
        <w:rPr>
          <w:rFonts w:ascii="Times New Roman" w:hAnsi="Times New Roman" w:cs="Times New Roman"/>
          <w:b/>
          <w:sz w:val="24"/>
          <w:szCs w:val="24"/>
        </w:rPr>
        <w:t>Диагностика маркетинговой деятельности</w:t>
      </w:r>
    </w:p>
    <w:p w14:paraId="6B7D4AA5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понятие первичной и вторичной информации</w:t>
      </w:r>
    </w:p>
    <w:p w14:paraId="40A582F8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методы исследования (наблюдение, эксперимент, опросы, фокус-группа и т.п.)</w:t>
      </w:r>
    </w:p>
    <w:p w14:paraId="289E34A5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методы оценки емкости рынка (статистический, нормативный, метод аналогии, на основе структуры продаж, формула </w:t>
      </w:r>
      <w:proofErr w:type="spellStart"/>
      <w:r w:rsidRPr="00A50A2B">
        <w:rPr>
          <w:rFonts w:ascii="Times New Roman" w:hAnsi="Times New Roman" w:cs="Times New Roman"/>
          <w:sz w:val="24"/>
          <w:szCs w:val="24"/>
        </w:rPr>
        <w:t>Нильсена</w:t>
      </w:r>
      <w:proofErr w:type="spellEnd"/>
      <w:r w:rsidRPr="00A50A2B">
        <w:rPr>
          <w:rFonts w:ascii="Times New Roman" w:hAnsi="Times New Roman" w:cs="Times New Roman"/>
          <w:sz w:val="24"/>
          <w:szCs w:val="24"/>
        </w:rPr>
        <w:t xml:space="preserve"> – розничный аудит)</w:t>
      </w:r>
    </w:p>
    <w:p w14:paraId="58565B88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шкалы при анкетировании (номинальная, интервальная, порядковая)</w:t>
      </w:r>
    </w:p>
    <w:p w14:paraId="04025617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емкость рынка, потенциал рынка, объемы продаж – разница в понятиях</w:t>
      </w:r>
    </w:p>
    <w:p w14:paraId="68AD501F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методы диагностики маркетинга</w:t>
      </w:r>
    </w:p>
    <w:p w14:paraId="5BE7B610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маркетинг-аудит, его виды, методика маркетинг-аудита</w:t>
      </w:r>
    </w:p>
    <w:p w14:paraId="634066DE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- 7</w:t>
      </w:r>
      <w:r w:rsidRPr="00A50A2B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14:paraId="38B7316F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анализ ресурсов и компетенций маркетинга</w:t>
      </w:r>
    </w:p>
    <w:p w14:paraId="66F0408B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позиционирование</w:t>
      </w:r>
    </w:p>
    <w:p w14:paraId="29E910CE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50A2B">
        <w:rPr>
          <w:rFonts w:ascii="Times New Roman" w:hAnsi="Times New Roman" w:cs="Times New Roman"/>
          <w:sz w:val="24"/>
          <w:szCs w:val="24"/>
        </w:rPr>
        <w:t>репозиционирование</w:t>
      </w:r>
      <w:proofErr w:type="spellEnd"/>
    </w:p>
    <w:p w14:paraId="6D366F6C" w14:textId="77777777" w:rsidR="00A50A2B" w:rsidRPr="00A50A2B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матрица </w:t>
      </w:r>
      <w:proofErr w:type="spellStart"/>
      <w:r w:rsidRPr="00A50A2B">
        <w:rPr>
          <w:rFonts w:ascii="Times New Roman" w:hAnsi="Times New Roman" w:cs="Times New Roman"/>
          <w:sz w:val="24"/>
          <w:szCs w:val="24"/>
        </w:rPr>
        <w:t>Ансоффа</w:t>
      </w:r>
      <w:proofErr w:type="spellEnd"/>
      <w:r w:rsidRPr="00A50A2B">
        <w:rPr>
          <w:rFonts w:ascii="Times New Roman" w:hAnsi="Times New Roman" w:cs="Times New Roman"/>
          <w:sz w:val="24"/>
          <w:szCs w:val="24"/>
        </w:rPr>
        <w:t xml:space="preserve"> (товары – рынки)</w:t>
      </w:r>
    </w:p>
    <w:p w14:paraId="5C5D721A" w14:textId="77777777" w:rsidR="00A50A2B" w:rsidRPr="00A50A2B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матрица Портера (лидерство по издержкам, дифференциация, фокусирование)</w:t>
      </w:r>
    </w:p>
    <w:p w14:paraId="07EF30A2" w14:textId="77777777" w:rsidR="00A50A2B" w:rsidRPr="00A50A2B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A50A2B">
        <w:rPr>
          <w:rFonts w:ascii="Times New Roman" w:hAnsi="Times New Roman" w:cs="Times New Roman"/>
          <w:sz w:val="24"/>
          <w:szCs w:val="24"/>
        </w:rPr>
        <w:t>-анализ</w:t>
      </w:r>
    </w:p>
    <w:p w14:paraId="7E295A84" w14:textId="77777777" w:rsidR="00A50A2B" w:rsidRPr="00A50A2B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82657A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Какая группа факторов составляет основу для позиционирования продукта?</w:t>
      </w:r>
    </w:p>
    <w:p w14:paraId="0C7BC5FA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А) поведение покупателя при покупке</w:t>
      </w:r>
    </w:p>
    <w:p w14:paraId="0366B455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Б) поведение покупателя после покупки</w:t>
      </w:r>
    </w:p>
    <w:p w14:paraId="1620D050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В) восприятие продуктов потребителем</w:t>
      </w:r>
    </w:p>
    <w:p w14:paraId="03E43FB8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Г) намерение потребителя совершить покупку</w:t>
      </w:r>
    </w:p>
    <w:p w14:paraId="666D213A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A08E6F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Потенциальный рынок состоит из 100 покупателей. Производитель запускает с 1 января 2007г. новую марку «Любимый чай». К концу 2007г. проникновение марки «Любимый чай» составило 30%, к концу 2008г. – 50%, а к концу 2009 - 90%. Насколько процентов изменились начальные покупки для марки «Любимый чай» в 2009г. по сравнению с 2008г.?</w:t>
      </w:r>
    </w:p>
    <w:p w14:paraId="4184DC11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а) +40%;</w:t>
      </w:r>
    </w:p>
    <w:p w14:paraId="20FB444E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б) +180%;</w:t>
      </w:r>
    </w:p>
    <w:p w14:paraId="62782CCA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в) -40%;</w:t>
      </w:r>
    </w:p>
    <w:p w14:paraId="375B3406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г)+100%.</w:t>
      </w:r>
    </w:p>
    <w:p w14:paraId="40E7A093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</w:p>
    <w:p w14:paraId="1107EB71" w14:textId="77777777" w:rsidR="00A50A2B" w:rsidRPr="00A50A2B" w:rsidRDefault="00A50A2B" w:rsidP="00A50A2B">
      <w:pPr>
        <w:rPr>
          <w:rFonts w:ascii="Times New Roman" w:hAnsi="Times New Roman" w:cs="Times New Roman"/>
          <w:b/>
          <w:sz w:val="24"/>
          <w:szCs w:val="24"/>
        </w:rPr>
      </w:pPr>
      <w:r w:rsidRPr="00A50A2B">
        <w:rPr>
          <w:rFonts w:ascii="Times New Roman" w:hAnsi="Times New Roman" w:cs="Times New Roman"/>
          <w:b/>
          <w:sz w:val="24"/>
          <w:szCs w:val="24"/>
        </w:rPr>
        <w:t>Планирование маркетинга</w:t>
      </w:r>
    </w:p>
    <w:p w14:paraId="77DFFED3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методы планирования маркетинга</w:t>
      </w:r>
    </w:p>
    <w:p w14:paraId="673FEE5E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структура плана маркетинга</w:t>
      </w:r>
    </w:p>
    <w:p w14:paraId="1AA886F5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методы бюджетирования маркетинга</w:t>
      </w:r>
    </w:p>
    <w:p w14:paraId="4E4E33AE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товаров (повседневного спроса, особого спроса, пассивного спроса)</w:t>
      </w:r>
    </w:p>
    <w:p w14:paraId="29216969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матрица </w:t>
      </w:r>
      <w:r w:rsidRPr="00A50A2B">
        <w:rPr>
          <w:rFonts w:ascii="Times New Roman" w:hAnsi="Times New Roman" w:cs="Times New Roman"/>
          <w:sz w:val="24"/>
          <w:szCs w:val="24"/>
          <w:lang w:val="en-US"/>
        </w:rPr>
        <w:t>BCG</w:t>
      </w:r>
    </w:p>
    <w:p w14:paraId="01D5BAC3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жизненный цикл товара (стадии и стратегия маркетинга на каждой стадии)</w:t>
      </w:r>
    </w:p>
    <w:p w14:paraId="7F6A879A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методы ценообразования (издержки плюс, ориентация на конкурентов, ориентация на спрос, маркетинговые методы)</w:t>
      </w:r>
    </w:p>
    <w:p w14:paraId="34E12B11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ценовые стратегии (снятие сливок, проникновение, демпинг, ценовая дискриминация)</w:t>
      </w:r>
    </w:p>
    <w:p w14:paraId="3D3DE8FE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прямой и косвенный каналы, уровень канала (число посредников), длина канала, звенья (число участников канала)</w:t>
      </w:r>
    </w:p>
    <w:p w14:paraId="0B202C7F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охвата рынка (интенсивный, селективный, избирательный)</w:t>
      </w:r>
    </w:p>
    <w:p w14:paraId="6C57BDE7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посредников (оптовики, розничные торговцы, агенты, брокеры) и где их принято использовать (на каких рынках, для каких товаров)</w:t>
      </w:r>
    </w:p>
    <w:p w14:paraId="7D1D48D7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стратегии в каналах распределения (вертикальная интеграция, горизонтальная интеграция, корпоративная цепочка и т.п.)</w:t>
      </w:r>
    </w:p>
    <w:p w14:paraId="67805F1B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Прямой маркетинг</w:t>
      </w:r>
    </w:p>
    <w:p w14:paraId="42CD8A84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50A2B">
        <w:rPr>
          <w:rFonts w:ascii="Times New Roman" w:hAnsi="Times New Roman" w:cs="Times New Roman"/>
          <w:sz w:val="24"/>
          <w:szCs w:val="24"/>
        </w:rPr>
        <w:t>Дайрект</w:t>
      </w:r>
      <w:proofErr w:type="spellEnd"/>
      <w:r w:rsidRPr="00A50A2B">
        <w:rPr>
          <w:rFonts w:ascii="Times New Roman" w:hAnsi="Times New Roman" w:cs="Times New Roman"/>
          <w:sz w:val="24"/>
          <w:szCs w:val="24"/>
        </w:rPr>
        <w:t>-мейл</w:t>
      </w:r>
    </w:p>
    <w:p w14:paraId="6247BF85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Телемаркетинг</w:t>
      </w:r>
    </w:p>
    <w:p w14:paraId="758B3BC9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Лояльный покупатель</w:t>
      </w:r>
    </w:p>
    <w:p w14:paraId="7981927D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  <w:lang w:val="en-US"/>
        </w:rPr>
        <w:t>ATL</w:t>
      </w:r>
      <w:r w:rsidRPr="00A50A2B">
        <w:rPr>
          <w:rFonts w:ascii="Times New Roman" w:hAnsi="Times New Roman" w:cs="Times New Roman"/>
          <w:sz w:val="24"/>
          <w:szCs w:val="24"/>
        </w:rPr>
        <w:t xml:space="preserve">, </w:t>
      </w:r>
      <w:r w:rsidRPr="00A50A2B">
        <w:rPr>
          <w:rFonts w:ascii="Times New Roman" w:hAnsi="Times New Roman" w:cs="Times New Roman"/>
          <w:sz w:val="24"/>
          <w:szCs w:val="24"/>
          <w:lang w:val="en-US"/>
        </w:rPr>
        <w:t>BTL</w:t>
      </w:r>
    </w:p>
    <w:p w14:paraId="7ADDCB01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Методы определения бюджета на рекламу (целевой, ориентация на конкурентов, % от объема продаж)</w:t>
      </w:r>
    </w:p>
    <w:p w14:paraId="29C1E079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  <w:lang w:val="en-US"/>
        </w:rPr>
        <w:t>CRM</w:t>
      </w:r>
    </w:p>
    <w:p w14:paraId="0DCD4638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экономическая и коммуникативная эффективность (показатели)</w:t>
      </w:r>
    </w:p>
    <w:p w14:paraId="170B9808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спонсорство, меценатство, лоббирование</w:t>
      </w:r>
    </w:p>
    <w:p w14:paraId="32D41B89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</w:p>
    <w:p w14:paraId="0E312C31" w14:textId="77777777" w:rsidR="00A50A2B" w:rsidRPr="00A50A2B" w:rsidRDefault="00A50A2B" w:rsidP="00A50A2B">
      <w:pPr>
        <w:rPr>
          <w:rFonts w:ascii="Times New Roman" w:hAnsi="Times New Roman" w:cs="Times New Roman"/>
          <w:b/>
          <w:sz w:val="24"/>
          <w:szCs w:val="24"/>
        </w:rPr>
      </w:pPr>
      <w:r w:rsidRPr="00A50A2B">
        <w:rPr>
          <w:rFonts w:ascii="Times New Roman" w:hAnsi="Times New Roman" w:cs="Times New Roman"/>
          <w:b/>
          <w:sz w:val="24"/>
          <w:szCs w:val="24"/>
        </w:rPr>
        <w:t>Контроль и контроллинг маркетинга</w:t>
      </w:r>
    </w:p>
    <w:p w14:paraId="0F7909FA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эффективности маркетинговой деятельности (экономическая и коммуникативная)</w:t>
      </w:r>
    </w:p>
    <w:p w14:paraId="31807BCF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- виды контроля маркетинга (оперативный, стратегический)</w:t>
      </w:r>
    </w:p>
    <w:p w14:paraId="291A92AF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стратегические показатели маркетинговой деятельности </w:t>
      </w:r>
    </w:p>
    <w:p w14:paraId="7B7A1F48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 xml:space="preserve">- </w:t>
      </w:r>
      <w:r w:rsidRPr="00A50A2B">
        <w:rPr>
          <w:rFonts w:ascii="Times New Roman" w:hAnsi="Times New Roman" w:cs="Times New Roman"/>
          <w:sz w:val="24"/>
          <w:szCs w:val="24"/>
          <w:lang w:val="en-US"/>
        </w:rPr>
        <w:t>ROI</w:t>
      </w:r>
      <w:r w:rsidRPr="00A50A2B">
        <w:rPr>
          <w:rFonts w:ascii="Times New Roman" w:hAnsi="Times New Roman" w:cs="Times New Roman"/>
          <w:sz w:val="24"/>
          <w:szCs w:val="24"/>
        </w:rPr>
        <w:t xml:space="preserve"> маркетинга</w:t>
      </w:r>
    </w:p>
    <w:p w14:paraId="170F19F3" w14:textId="77777777" w:rsidR="00A50A2B" w:rsidRPr="00A50A2B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633E71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 xml:space="preserve">Фирма провела рекламную акцию, стоимость которой составила 1 тыс. долл. В результате акции фирма получила 300 долл. дополнительной чистой прибыли. Рассчитайте </w:t>
      </w:r>
      <w:r w:rsidRPr="0077285D">
        <w:rPr>
          <w:rFonts w:ascii="Times New Roman" w:hAnsi="Times New Roman" w:cs="Times New Roman"/>
          <w:sz w:val="24"/>
          <w:szCs w:val="24"/>
          <w:lang w:val="en-US"/>
        </w:rPr>
        <w:t>ROI</w:t>
      </w:r>
      <w:r w:rsidRPr="0077285D">
        <w:rPr>
          <w:rFonts w:ascii="Times New Roman" w:hAnsi="Times New Roman" w:cs="Times New Roman"/>
          <w:sz w:val="24"/>
          <w:szCs w:val="24"/>
        </w:rPr>
        <w:t xml:space="preserve"> маркетинга (рентабельность маркетинговой деятельности).</w:t>
      </w:r>
    </w:p>
    <w:p w14:paraId="2F5F539D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А) 700 долл.</w:t>
      </w:r>
    </w:p>
    <w:p w14:paraId="77176A59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Б) -700 долл.</w:t>
      </w:r>
    </w:p>
    <w:p w14:paraId="5857E100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В) 30%</w:t>
      </w:r>
    </w:p>
    <w:p w14:paraId="3E5FA2D4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Г) -30%</w:t>
      </w:r>
    </w:p>
    <w:p w14:paraId="75F67315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A9E531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Исходя из опыта проведения выставок промышленная компания использует нормативный коэффициент эффективности затрат на маркетинг (участие в выставке), который составляет 10%. Спрогнозируйте эффект (прибыль) от участия в выставке, если затраты на нее составят 3 тыс. долл.</w:t>
      </w:r>
    </w:p>
    <w:p w14:paraId="32CA4651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А) 300 долл.</w:t>
      </w:r>
    </w:p>
    <w:p w14:paraId="14F87023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Б) - 8 тыс. долл.</w:t>
      </w:r>
    </w:p>
    <w:p w14:paraId="19F2B8F9" w14:textId="77777777" w:rsidR="00A50A2B" w:rsidRPr="0077285D" w:rsidRDefault="00A50A2B" w:rsidP="00A50A2B">
      <w:pPr>
        <w:jc w:val="both"/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В) -2 тыс. долл.</w:t>
      </w:r>
    </w:p>
    <w:p w14:paraId="0FAEDC29" w14:textId="77777777" w:rsidR="00A50A2B" w:rsidRPr="0077285D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77285D">
        <w:rPr>
          <w:rFonts w:ascii="Times New Roman" w:hAnsi="Times New Roman" w:cs="Times New Roman"/>
          <w:sz w:val="24"/>
          <w:szCs w:val="24"/>
        </w:rPr>
        <w:t>- маркетинг-аудит</w:t>
      </w:r>
    </w:p>
    <w:p w14:paraId="4240D11C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</w:p>
    <w:p w14:paraId="4BA2EC33" w14:textId="77777777" w:rsidR="00A50A2B" w:rsidRPr="00A50A2B" w:rsidRDefault="00A50A2B" w:rsidP="00A50A2B">
      <w:pPr>
        <w:rPr>
          <w:rFonts w:ascii="Times New Roman" w:hAnsi="Times New Roman" w:cs="Times New Roman"/>
          <w:b/>
          <w:sz w:val="24"/>
          <w:szCs w:val="24"/>
        </w:rPr>
      </w:pPr>
      <w:r w:rsidRPr="00A50A2B">
        <w:rPr>
          <w:rFonts w:ascii="Times New Roman" w:hAnsi="Times New Roman" w:cs="Times New Roman"/>
          <w:b/>
          <w:sz w:val="24"/>
          <w:szCs w:val="24"/>
        </w:rPr>
        <w:t>Организация маркетинга</w:t>
      </w:r>
    </w:p>
    <w:p w14:paraId="444C2FE0" w14:textId="77777777" w:rsidR="00A50A2B" w:rsidRPr="00A50A2B" w:rsidRDefault="00A50A2B" w:rsidP="00A50A2B">
      <w:pPr>
        <w:rPr>
          <w:rFonts w:ascii="Times New Roman" w:hAnsi="Times New Roman" w:cs="Times New Roman"/>
          <w:sz w:val="24"/>
          <w:szCs w:val="24"/>
        </w:rPr>
      </w:pPr>
      <w:r w:rsidRPr="00A50A2B">
        <w:rPr>
          <w:rFonts w:ascii="Times New Roman" w:hAnsi="Times New Roman" w:cs="Times New Roman"/>
          <w:sz w:val="24"/>
          <w:szCs w:val="24"/>
        </w:rPr>
        <w:t>Типы организационных структур службы маркетинга (функциональная, товарная, рыночная, матричная)</w:t>
      </w:r>
    </w:p>
    <w:p w14:paraId="1F02BDF2" w14:textId="77777777" w:rsidR="00090AC1" w:rsidRPr="00A50A2B" w:rsidRDefault="00090AC1" w:rsidP="00090AC1">
      <w:pPr>
        <w:pStyle w:val="Default"/>
      </w:pPr>
    </w:p>
    <w:p w14:paraId="7DAFBE47" w14:textId="21D38B18" w:rsidR="005B37A7" w:rsidRPr="00A50A2B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A50A2B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A50A2B" w:rsidRDefault="00090AC1" w:rsidP="00090AC1">
      <w:pPr>
        <w:pStyle w:val="Default"/>
        <w:rPr>
          <w:sz w:val="23"/>
          <w:szCs w:val="23"/>
        </w:rPr>
      </w:pPr>
      <w:r w:rsidRPr="00A50A2B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A50A2B" w14:paraId="3635EAB4" w14:textId="77777777" w:rsidTr="00F00293">
        <w:tc>
          <w:tcPr>
            <w:tcW w:w="562" w:type="dxa"/>
          </w:tcPr>
          <w:p w14:paraId="7D2A51AE" w14:textId="55972E5F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Планирование маркетинга МСБ.</w:t>
            </w:r>
          </w:p>
        </w:tc>
      </w:tr>
      <w:tr w:rsidR="00AD3A54" w:rsidRPr="00A50A2B" w14:paraId="497A272B" w14:textId="77777777" w:rsidTr="00F00293">
        <w:tc>
          <w:tcPr>
            <w:tcW w:w="562" w:type="dxa"/>
          </w:tcPr>
          <w:p w14:paraId="66040F3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C80BD1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Планирование маркетинга продуктового департамента.</w:t>
            </w:r>
          </w:p>
        </w:tc>
      </w:tr>
      <w:tr w:rsidR="00AD3A54" w:rsidRPr="00A50A2B" w14:paraId="083627C6" w14:textId="77777777" w:rsidTr="00F00293">
        <w:tc>
          <w:tcPr>
            <w:tcW w:w="562" w:type="dxa"/>
          </w:tcPr>
          <w:p w14:paraId="6E3D7915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5AFA0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Методы диагностики маркетинговой деятельности.</w:t>
            </w:r>
          </w:p>
        </w:tc>
      </w:tr>
      <w:tr w:rsidR="00AD3A54" w:rsidRPr="00A50A2B" w14:paraId="72BCBE2C" w14:textId="77777777" w:rsidTr="00F00293">
        <w:tc>
          <w:tcPr>
            <w:tcW w:w="562" w:type="dxa"/>
          </w:tcPr>
          <w:p w14:paraId="20A092E0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2F5AD7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Методика маркетинг-аудита.</w:t>
            </w:r>
          </w:p>
        </w:tc>
      </w:tr>
      <w:tr w:rsidR="00AD3A54" w:rsidRPr="00A50A2B" w14:paraId="6776DF95" w14:textId="77777777" w:rsidTr="00F00293">
        <w:tc>
          <w:tcPr>
            <w:tcW w:w="562" w:type="dxa"/>
          </w:tcPr>
          <w:p w14:paraId="4DD8968B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143661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Сравнительный анализ методов диагностики маркетинговой деятельности.</w:t>
            </w:r>
          </w:p>
        </w:tc>
      </w:tr>
      <w:tr w:rsidR="00AD3A54" w:rsidRPr="00A50A2B" w14:paraId="6593D65A" w14:textId="77777777" w:rsidTr="00F00293">
        <w:tc>
          <w:tcPr>
            <w:tcW w:w="562" w:type="dxa"/>
          </w:tcPr>
          <w:p w14:paraId="566C47BF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094474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Планирование маркетинга в условиях турбулентности.</w:t>
            </w:r>
          </w:p>
        </w:tc>
      </w:tr>
      <w:tr w:rsidR="00AD3A54" w:rsidRPr="00A50A2B" w14:paraId="0D7ADE3C" w14:textId="77777777" w:rsidTr="00F00293">
        <w:tc>
          <w:tcPr>
            <w:tcW w:w="562" w:type="dxa"/>
          </w:tcPr>
          <w:p w14:paraId="73932E15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5BD157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Диагностика и оценка маркетинговых рисков.</w:t>
            </w:r>
          </w:p>
        </w:tc>
      </w:tr>
      <w:tr w:rsidR="00AD3A54" w:rsidRPr="00A50A2B" w14:paraId="7F826D06" w14:textId="77777777" w:rsidTr="00F00293">
        <w:tc>
          <w:tcPr>
            <w:tcW w:w="562" w:type="dxa"/>
          </w:tcPr>
          <w:p w14:paraId="3DAC5F5E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8D35C2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Маркетинговые риски и их оценка.</w:t>
            </w:r>
          </w:p>
        </w:tc>
      </w:tr>
      <w:tr w:rsidR="00AD3A54" w:rsidRPr="00A50A2B" w14:paraId="28B862B5" w14:textId="77777777" w:rsidTr="00F00293">
        <w:tc>
          <w:tcPr>
            <w:tcW w:w="562" w:type="dxa"/>
          </w:tcPr>
          <w:p w14:paraId="499D75DE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BF94B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Особенности планирования маркетинга на В2В рынке.</w:t>
            </w:r>
          </w:p>
        </w:tc>
      </w:tr>
      <w:tr w:rsidR="00AD3A54" w:rsidRPr="00A50A2B" w14:paraId="3997A99D" w14:textId="77777777" w:rsidTr="00F00293">
        <w:tc>
          <w:tcPr>
            <w:tcW w:w="562" w:type="dxa"/>
          </w:tcPr>
          <w:p w14:paraId="44AF7EC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B9EE3D9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План маркетинга: этапы разработки.</w:t>
            </w:r>
          </w:p>
        </w:tc>
      </w:tr>
      <w:tr w:rsidR="00AD3A54" w:rsidRPr="00A50A2B" w14:paraId="2E8E90BC" w14:textId="77777777" w:rsidTr="00F00293">
        <w:tc>
          <w:tcPr>
            <w:tcW w:w="562" w:type="dxa"/>
          </w:tcPr>
          <w:p w14:paraId="0A52C534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641536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Методы бюджетирования маркетинговой деятельности.</w:t>
            </w:r>
          </w:p>
        </w:tc>
      </w:tr>
      <w:tr w:rsidR="00AD3A54" w:rsidRPr="00A50A2B" w14:paraId="07F54B3A" w14:textId="77777777" w:rsidTr="00F00293">
        <w:tc>
          <w:tcPr>
            <w:tcW w:w="562" w:type="dxa"/>
          </w:tcPr>
          <w:p w14:paraId="2E534727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DD6840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Методы бюджетирования маркетинговых коммуникаций.</w:t>
            </w:r>
          </w:p>
        </w:tc>
      </w:tr>
      <w:tr w:rsidR="00AD3A54" w:rsidRPr="00A50A2B" w14:paraId="52AA221E" w14:textId="77777777" w:rsidTr="00F00293">
        <w:tc>
          <w:tcPr>
            <w:tcW w:w="562" w:type="dxa"/>
          </w:tcPr>
          <w:p w14:paraId="685399BA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3D7478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Бюджет маркетинга: особенности и этапы разработки.</w:t>
            </w:r>
          </w:p>
        </w:tc>
      </w:tr>
      <w:tr w:rsidR="00AD3A54" w:rsidRPr="00A50A2B" w14:paraId="07B8F0E0" w14:textId="77777777" w:rsidTr="00F00293">
        <w:tc>
          <w:tcPr>
            <w:tcW w:w="562" w:type="dxa"/>
          </w:tcPr>
          <w:p w14:paraId="63EBC2C5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9BF2A7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Методы оптимизация бюджета на маркетинг.</w:t>
            </w:r>
          </w:p>
        </w:tc>
      </w:tr>
      <w:tr w:rsidR="00AD3A54" w:rsidRPr="00A50A2B" w14:paraId="74C527F4" w14:textId="77777777" w:rsidTr="00F00293">
        <w:tc>
          <w:tcPr>
            <w:tcW w:w="562" w:type="dxa"/>
          </w:tcPr>
          <w:p w14:paraId="5CFD6CAF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13F4EF8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Структура затрат на маркетинг и бюджет маркетинга.</w:t>
            </w:r>
          </w:p>
        </w:tc>
      </w:tr>
      <w:tr w:rsidR="00AD3A54" w:rsidRPr="00A50A2B" w14:paraId="0A3049FB" w14:textId="77777777" w:rsidTr="00F00293">
        <w:tc>
          <w:tcPr>
            <w:tcW w:w="562" w:type="dxa"/>
          </w:tcPr>
          <w:p w14:paraId="4A9AADC2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08C312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Особенности организации службы маркетинга в компании.</w:t>
            </w:r>
          </w:p>
        </w:tc>
      </w:tr>
      <w:tr w:rsidR="00AD3A54" w:rsidRPr="00A50A2B" w14:paraId="6DA7BFE7" w14:textId="77777777" w:rsidTr="00F00293">
        <w:tc>
          <w:tcPr>
            <w:tcW w:w="562" w:type="dxa"/>
          </w:tcPr>
          <w:p w14:paraId="7992DDC0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51F81A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Подходы к выбору организационной структуры службы маркетинга.</w:t>
            </w:r>
          </w:p>
        </w:tc>
      </w:tr>
      <w:tr w:rsidR="00AD3A54" w:rsidRPr="00A50A2B" w14:paraId="72D47880" w14:textId="77777777" w:rsidTr="00F00293">
        <w:tc>
          <w:tcPr>
            <w:tcW w:w="562" w:type="dxa"/>
          </w:tcPr>
          <w:p w14:paraId="577A058A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336C73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Современные методы организации маркетинга в компаниях.</w:t>
            </w:r>
          </w:p>
        </w:tc>
      </w:tr>
      <w:tr w:rsidR="00AD3A54" w:rsidRPr="00A50A2B" w14:paraId="2D969093" w14:textId="77777777" w:rsidTr="00F00293">
        <w:tc>
          <w:tcPr>
            <w:tcW w:w="562" w:type="dxa"/>
          </w:tcPr>
          <w:p w14:paraId="5C1FC919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72B500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аутсорсинг маркетинговой деятельности: достоинства и недостатки.</w:t>
            </w:r>
          </w:p>
        </w:tc>
      </w:tr>
      <w:tr w:rsidR="00AD3A54" w:rsidRPr="00A50A2B" w14:paraId="52744E05" w14:textId="77777777" w:rsidTr="00F00293">
        <w:tc>
          <w:tcPr>
            <w:tcW w:w="562" w:type="dxa"/>
          </w:tcPr>
          <w:p w14:paraId="04352D80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1F2FAA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Методы контроля маркетинговой деятельности.</w:t>
            </w:r>
          </w:p>
        </w:tc>
      </w:tr>
      <w:tr w:rsidR="00AD3A54" w:rsidRPr="00A50A2B" w14:paraId="64EF0214" w14:textId="77777777" w:rsidTr="00F00293">
        <w:tc>
          <w:tcPr>
            <w:tcW w:w="562" w:type="dxa"/>
          </w:tcPr>
          <w:p w14:paraId="52E1F7AC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E763DE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Система маркетинговых метрик.</w:t>
            </w:r>
          </w:p>
        </w:tc>
      </w:tr>
      <w:tr w:rsidR="00AD3A54" w:rsidRPr="00A50A2B" w14:paraId="53742A86" w14:textId="77777777" w:rsidTr="00F00293">
        <w:tc>
          <w:tcPr>
            <w:tcW w:w="562" w:type="dxa"/>
          </w:tcPr>
          <w:p w14:paraId="402FAF94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6F9357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Оценка эффективности маркетинга.</w:t>
            </w:r>
          </w:p>
        </w:tc>
      </w:tr>
      <w:tr w:rsidR="00AD3A54" w:rsidRPr="00A50A2B" w14:paraId="0A4C15AA" w14:textId="77777777" w:rsidTr="00F00293">
        <w:tc>
          <w:tcPr>
            <w:tcW w:w="562" w:type="dxa"/>
          </w:tcPr>
          <w:p w14:paraId="2A90402E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0A2B"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FB006B" w14:textId="77777777" w:rsidR="00AD3A54" w:rsidRPr="00A50A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0A2B">
              <w:rPr>
                <w:sz w:val="23"/>
                <w:szCs w:val="23"/>
              </w:rPr>
              <w:t>Подходы к построению интернет-метрик.</w:t>
            </w:r>
          </w:p>
        </w:tc>
      </w:tr>
    </w:tbl>
    <w:p w14:paraId="30DE164A" w14:textId="4AFB3B12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315F383" w14:textId="77777777" w:rsidR="0077285D" w:rsidRPr="00A50A2B" w:rsidRDefault="0077285D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A50A2B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50A2B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0A2B" w14:paraId="5A1C9382" w14:textId="77777777" w:rsidTr="00801458">
        <w:tc>
          <w:tcPr>
            <w:tcW w:w="2336" w:type="dxa"/>
          </w:tcPr>
          <w:p w14:paraId="4C518DAB" w14:textId="77777777" w:rsidR="005D65A5" w:rsidRPr="00A50A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0A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0A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0A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0A2B" w14:paraId="07658034" w14:textId="77777777" w:rsidTr="00801458">
        <w:tc>
          <w:tcPr>
            <w:tcW w:w="2336" w:type="dxa"/>
          </w:tcPr>
          <w:p w14:paraId="1553D698" w14:textId="78F29BFB" w:rsidR="005D65A5" w:rsidRPr="00A50A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50A2B" w14:paraId="44110F3F" w14:textId="77777777" w:rsidTr="00801458">
        <w:tc>
          <w:tcPr>
            <w:tcW w:w="2336" w:type="dxa"/>
          </w:tcPr>
          <w:p w14:paraId="23E7D9ED" w14:textId="77777777" w:rsidR="005D65A5" w:rsidRPr="00A50A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A0114C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67C44CED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0C80267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50A2B" w14:paraId="1EE9F961" w14:textId="77777777" w:rsidTr="00801458">
        <w:tc>
          <w:tcPr>
            <w:tcW w:w="2336" w:type="dxa"/>
          </w:tcPr>
          <w:p w14:paraId="5D82B808" w14:textId="77777777" w:rsidR="005D65A5" w:rsidRPr="00A50A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DAE411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6C6639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9A70E5" w14:textId="77777777" w:rsidR="005D65A5" w:rsidRPr="00A50A2B" w:rsidRDefault="007478E0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A50A2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50A2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0A2B" w14:paraId="0BDB7E08" w14:textId="77777777" w:rsidTr="005F7E08">
        <w:tc>
          <w:tcPr>
            <w:tcW w:w="562" w:type="dxa"/>
          </w:tcPr>
          <w:p w14:paraId="2E0D445A" w14:textId="77777777" w:rsidR="00A50A2B" w:rsidRPr="009E6058" w:rsidRDefault="00A50A2B" w:rsidP="005F7E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040909" w14:textId="77777777" w:rsidR="00A50A2B" w:rsidRPr="00E92776" w:rsidRDefault="00A50A2B" w:rsidP="005F7E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1C2BB77E" w:rsidR="00C23E7F" w:rsidRDefault="00C23E7F" w:rsidP="00C23E7F">
      <w:pPr>
        <w:rPr>
          <w:rFonts w:ascii="Times New Roman" w:hAnsi="Times New Roman" w:cs="Times New Roman"/>
        </w:rPr>
      </w:pPr>
    </w:p>
    <w:p w14:paraId="542B1A83" w14:textId="77777777" w:rsidR="0077285D" w:rsidRPr="00A50A2B" w:rsidRDefault="0077285D" w:rsidP="00C23E7F">
      <w:pPr>
        <w:rPr>
          <w:rFonts w:ascii="Times New Roman" w:hAnsi="Times New Roman" w:cs="Times New Roman"/>
        </w:rPr>
      </w:pPr>
    </w:p>
    <w:p w14:paraId="11DE9780" w14:textId="77777777" w:rsidR="00B8237E" w:rsidRPr="00A50A2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50A2B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0A2B" w14:paraId="0267C479" w14:textId="77777777" w:rsidTr="00801458">
        <w:tc>
          <w:tcPr>
            <w:tcW w:w="2500" w:type="pct"/>
          </w:tcPr>
          <w:p w14:paraId="37F699C9" w14:textId="77777777" w:rsidR="00B8237E" w:rsidRPr="00A50A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0A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A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0A2B" w14:paraId="3F240151" w14:textId="77777777" w:rsidTr="00801458">
        <w:tc>
          <w:tcPr>
            <w:tcW w:w="2500" w:type="pct"/>
          </w:tcPr>
          <w:p w14:paraId="61E91592" w14:textId="61A0874C" w:rsidR="00B8237E" w:rsidRPr="00A50A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50A2B" w:rsidRDefault="005C548A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0A2B" w14:paraId="432FA4E0" w14:textId="77777777" w:rsidTr="00801458">
        <w:tc>
          <w:tcPr>
            <w:tcW w:w="2500" w:type="pct"/>
          </w:tcPr>
          <w:p w14:paraId="1110BF34" w14:textId="77777777" w:rsidR="00B8237E" w:rsidRPr="00A50A2B" w:rsidRDefault="00B8237E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A83F3E0" w14:textId="77777777" w:rsidR="00B8237E" w:rsidRPr="00A50A2B" w:rsidRDefault="005C548A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0A2B" w14:paraId="159BEA96" w14:textId="77777777" w:rsidTr="00801458">
        <w:tc>
          <w:tcPr>
            <w:tcW w:w="2500" w:type="pct"/>
          </w:tcPr>
          <w:p w14:paraId="15D510AD" w14:textId="77777777" w:rsidR="00B8237E" w:rsidRPr="00A50A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ED7485" w14:textId="77777777" w:rsidR="00B8237E" w:rsidRPr="00A50A2B" w:rsidRDefault="005C548A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0A2B" w14:paraId="526D841F" w14:textId="77777777" w:rsidTr="00801458">
        <w:tc>
          <w:tcPr>
            <w:tcW w:w="2500" w:type="pct"/>
          </w:tcPr>
          <w:p w14:paraId="19832EEC" w14:textId="77777777" w:rsidR="00B8237E" w:rsidRPr="00A50A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8ABD093" w14:textId="77777777" w:rsidR="00B8237E" w:rsidRPr="00A50A2B" w:rsidRDefault="005C548A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50A2B" w14:paraId="7001D4E8" w14:textId="77777777" w:rsidTr="00801458">
        <w:tc>
          <w:tcPr>
            <w:tcW w:w="2500" w:type="pct"/>
          </w:tcPr>
          <w:p w14:paraId="4E72889B" w14:textId="77777777" w:rsidR="00B8237E" w:rsidRPr="00A50A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AEF7901" w14:textId="77777777" w:rsidR="00B8237E" w:rsidRPr="00A50A2B" w:rsidRDefault="005C548A" w:rsidP="00801458">
            <w:pPr>
              <w:rPr>
                <w:rFonts w:ascii="Times New Roman" w:hAnsi="Times New Roman" w:cs="Times New Roman"/>
              </w:rPr>
            </w:pPr>
            <w:r w:rsidRPr="00A50A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A50A2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50A2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50A2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50A2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50A2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A2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50A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50A2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50A2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50A2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50A2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0A2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50A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50A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50A2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50A2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2B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50A2B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50A2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50A2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50A2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A50A2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50A2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50A2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A50A2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A50A2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A2B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A50A2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A50A2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50A2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50A2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50A2B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A50A2B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A50A2B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A50A2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A2B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A50A2B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A50A2B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01F30C" w14:textId="77777777" w:rsidR="00A50A2B" w:rsidRPr="00A50A2B" w:rsidRDefault="00A50A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0A2B" w:rsidRPr="00A50A2B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0D5B5" w14:textId="77777777" w:rsidR="00DD7C51" w:rsidRDefault="00DD7C51" w:rsidP="00315CA6">
      <w:pPr>
        <w:spacing w:after="0" w:line="240" w:lineRule="auto"/>
      </w:pPr>
      <w:r>
        <w:separator/>
      </w:r>
    </w:p>
  </w:endnote>
  <w:endnote w:type="continuationSeparator" w:id="0">
    <w:p w14:paraId="0BE746A5" w14:textId="77777777" w:rsidR="00DD7C51" w:rsidRDefault="00DD7C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589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72DF6" w14:textId="77777777" w:rsidR="00DD7C51" w:rsidRDefault="00DD7C51" w:rsidP="00315CA6">
      <w:pPr>
        <w:spacing w:after="0" w:line="240" w:lineRule="auto"/>
      </w:pPr>
      <w:r>
        <w:separator/>
      </w:r>
    </w:p>
  </w:footnote>
  <w:footnote w:type="continuationSeparator" w:id="0">
    <w:p w14:paraId="46E223E2" w14:textId="77777777" w:rsidR="00DD7C51" w:rsidRDefault="00DD7C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2E5"/>
    <w:rsid w:val="001400FE"/>
    <w:rsid w:val="00142518"/>
    <w:rsid w:val="0014422E"/>
    <w:rsid w:val="0016180F"/>
    <w:rsid w:val="00164858"/>
    <w:rsid w:val="00181C12"/>
    <w:rsid w:val="0018274C"/>
    <w:rsid w:val="00194175"/>
    <w:rsid w:val="001B158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85D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0A2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C5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244785-7C91-42FD-B815-23A42DAF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3612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