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Ценообразование и ценовая политика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6F6E6E" w:rsidR="00A77598" w:rsidRPr="00890A32" w:rsidRDefault="00890A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835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5F">
              <w:rPr>
                <w:rFonts w:ascii="Times New Roman" w:hAnsi="Times New Roman" w:cs="Times New Roman"/>
                <w:sz w:val="20"/>
                <w:szCs w:val="20"/>
              </w:rPr>
              <w:t>к.э.н, Лизовская Вероника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179187" w:rsidR="004475DA" w:rsidRPr="00890A32" w:rsidRDefault="00890A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B7AC75E" w14:textId="77777777" w:rsidR="00D516E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6231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_Toc185416231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3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403F3BD0" w14:textId="77777777" w:rsidR="00D516EA" w:rsidRDefault="00E6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32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_Toc185416232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3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54E66C29" w14:textId="77777777" w:rsidR="00D516EA" w:rsidRDefault="00E6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33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_Toc185416233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3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26D03351" w14:textId="77777777" w:rsidR="00D516EA" w:rsidRDefault="00E6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34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_Toc185416234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4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1C4D7CC6" w14:textId="77777777" w:rsidR="00D516EA" w:rsidRDefault="00E6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35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_Toc185416235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6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63B8834E" w14:textId="77777777" w:rsidR="00D516EA" w:rsidRDefault="00E6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36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_Toc185416236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6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38923D33" w14:textId="77777777" w:rsidR="00D516EA" w:rsidRDefault="00E6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37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_Toc185416237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6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5D429CA6" w14:textId="77777777" w:rsidR="00D516EA" w:rsidRDefault="00E6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38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_Toc185416238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6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5F808550" w14:textId="77777777" w:rsidR="00D516EA" w:rsidRDefault="00E6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39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_Toc185416239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7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60873550" w14:textId="77777777" w:rsidR="00D516EA" w:rsidRDefault="00E6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40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_Toc185416240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8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3E152371" w14:textId="77777777" w:rsidR="00D516EA" w:rsidRDefault="00E6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41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_Toc185416241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9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4BFD76AC" w14:textId="77777777" w:rsidR="00D516EA" w:rsidRDefault="00E606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42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_Toc185416242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11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55BE8F68" w14:textId="77777777" w:rsidR="00D516EA" w:rsidRDefault="00E6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43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_Toc185416243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11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0A906A57" w14:textId="77777777" w:rsidR="00D516EA" w:rsidRDefault="00E6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44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_Toc185416244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11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614C521C" w14:textId="77777777" w:rsidR="00D516EA" w:rsidRDefault="00E6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45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_Toc185416245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11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47F6F974" w14:textId="77777777" w:rsidR="00D516EA" w:rsidRDefault="00E6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46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_Toc185416246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12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68CCA597" w14:textId="77777777" w:rsidR="00D516EA" w:rsidRDefault="00E6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47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_Toc185416247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12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0DF97284" w14:textId="77777777" w:rsidR="00D516EA" w:rsidRDefault="00E606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6248" w:history="1">
            <w:r w:rsidR="00D516EA" w:rsidRPr="00AD4B0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516EA">
              <w:rPr>
                <w:noProof/>
                <w:webHidden/>
              </w:rPr>
              <w:tab/>
            </w:r>
            <w:r w:rsidR="00D516EA">
              <w:rPr>
                <w:noProof/>
                <w:webHidden/>
              </w:rPr>
              <w:fldChar w:fldCharType="begin"/>
            </w:r>
            <w:r w:rsidR="00D516EA">
              <w:rPr>
                <w:noProof/>
                <w:webHidden/>
              </w:rPr>
              <w:instrText xml:space="preserve"> PAGEREF _Toc185416248 \h </w:instrText>
            </w:r>
            <w:r w:rsidR="00D516EA">
              <w:rPr>
                <w:noProof/>
                <w:webHidden/>
              </w:rPr>
            </w:r>
            <w:r w:rsidR="00D516EA">
              <w:rPr>
                <w:noProof/>
                <w:webHidden/>
              </w:rPr>
              <w:fldChar w:fldCharType="separate"/>
            </w:r>
            <w:r w:rsidR="00D516EA">
              <w:rPr>
                <w:noProof/>
                <w:webHidden/>
              </w:rPr>
              <w:t>12</w:t>
            </w:r>
            <w:r w:rsidR="00D516E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54162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Создать профессиональную компетенцию студентов в области ценообразования и управления ценовой политикой компании, обучить методологическим основам формирования цен, анализа ценовой информации и сформировать у обучающихся навыки принятия решений в области ценовой политики и стратегии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5416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Ценообразование и ценовая политика</w:t>
      </w:r>
      <w:r w:rsidR="00FF4AA6" w:rsidRPr="00352B6F">
        <w:rPr>
          <w:sz w:val="28"/>
          <w:szCs w:val="28"/>
        </w:rPr>
        <w:t xml:space="preserve"> </w:t>
      </w:r>
      <w:bookmarkStart w:id="2" w:name="_GoBack"/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  <w:bookmarkEnd w:id="2"/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6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8355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835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835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835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5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835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835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8355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835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>ПК-3 - Участвует в разработке и реализации стратегий, планов и мероприятий в области маркетинга и продвижения, в том числе в цифровой среде, а также осуществляет контроль и оценку их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835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ПК-3.2 - Участвует в разработке и оценке эффективности стратегий, планов и мероприятий в области комплекса маркетинга и продвижения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835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355F">
              <w:rPr>
                <w:rFonts w:ascii="Times New Roman" w:hAnsi="Times New Roman" w:cs="Times New Roman"/>
              </w:rPr>
              <w:t>особенности формирования ценовой политики и ценовой стратегии компании на рынке в цифровой среде и условиях глобализации.</w:t>
            </w:r>
            <w:r w:rsidRPr="00D8355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13D6F85" w:rsidR="00751095" w:rsidRPr="00D835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355F">
              <w:rPr>
                <w:rFonts w:ascii="Times New Roman" w:hAnsi="Times New Roman" w:cs="Times New Roman"/>
              </w:rPr>
              <w:t>осуществлять анализ и разработку ценовой стратегии и осуществлять оценку эффективности решений в области ценовой политики в цифровой среде и условиях глобализации.</w:t>
            </w:r>
            <w:r w:rsidRPr="00D8355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CEBFD7C" w:rsidR="00751095" w:rsidRPr="00D835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355F">
              <w:rPr>
                <w:rFonts w:ascii="Times New Roman" w:hAnsi="Times New Roman" w:cs="Times New Roman"/>
              </w:rPr>
              <w:t>навыками оценки эффективности решений в области ценовой политики, планов и мероприятий по совершенствованию ценовой политики и стратегии компании в цифровой среде и условиях глобализации.</w:t>
            </w:r>
          </w:p>
        </w:tc>
      </w:tr>
      <w:tr w:rsidR="00751095" w:rsidRPr="00D8355F" w14:paraId="0B8053C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4718" w14:textId="77777777" w:rsidR="00751095" w:rsidRPr="00D835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30BE2" w14:textId="77777777" w:rsidR="00751095" w:rsidRPr="00D835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ПК-5.3 - Владеет методами и инструментами анализа бизнес-моделей в условиях глобализации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B9E5D" w14:textId="77777777" w:rsidR="00751095" w:rsidRPr="00D835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355F">
              <w:rPr>
                <w:rFonts w:ascii="Times New Roman" w:hAnsi="Times New Roman" w:cs="Times New Roman"/>
              </w:rPr>
              <w:t>основы теории ценообразования, принципы и правила исследования, анализа, реорганизации и моделирования процессов ценообразования в цифровой среде и условиях глобализации.</w:t>
            </w:r>
            <w:r w:rsidRPr="00D8355F">
              <w:rPr>
                <w:rFonts w:ascii="Times New Roman" w:hAnsi="Times New Roman" w:cs="Times New Roman"/>
              </w:rPr>
              <w:t xml:space="preserve"> </w:t>
            </w:r>
          </w:p>
          <w:p w14:paraId="599737A4" w14:textId="7468526A" w:rsidR="00751095" w:rsidRPr="00D835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355F">
              <w:rPr>
                <w:rFonts w:ascii="Times New Roman" w:hAnsi="Times New Roman" w:cs="Times New Roman"/>
              </w:rPr>
              <w:t>осуществлять моделирование и реорганизацию процессов ценообразования, выявлять и анализировать особенности построения, функционирования и реализации ценовой политики компании.</w:t>
            </w:r>
            <w:r w:rsidRPr="00D8355F">
              <w:rPr>
                <w:rFonts w:ascii="Times New Roman" w:hAnsi="Times New Roman" w:cs="Times New Roman"/>
              </w:rPr>
              <w:t xml:space="preserve"> </w:t>
            </w:r>
          </w:p>
          <w:p w14:paraId="193E70F6" w14:textId="612EA614" w:rsidR="00751095" w:rsidRPr="00D835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355F">
              <w:rPr>
                <w:rFonts w:ascii="Times New Roman" w:hAnsi="Times New Roman" w:cs="Times New Roman"/>
              </w:rPr>
              <w:t>навыками моделирования и методами реорганизации процессов ценообразования и конъюнктуры рынка в практической деятельности организации.</w:t>
            </w:r>
          </w:p>
        </w:tc>
      </w:tr>
    </w:tbl>
    <w:p w14:paraId="010B1EC2" w14:textId="77777777" w:rsidR="00E1429F" w:rsidRPr="00D835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62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8C34E9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835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8355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8355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835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(ак</w:t>
            </w:r>
            <w:r w:rsidR="00AE2B1A" w:rsidRPr="00D8355F">
              <w:rPr>
                <w:rFonts w:ascii="Times New Roman" w:hAnsi="Times New Roman" w:cs="Times New Roman"/>
                <w:b/>
              </w:rPr>
              <w:t>адемические</w:t>
            </w:r>
            <w:r w:rsidRPr="00D8355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8C34E9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835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D835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835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835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835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8C34E9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835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D835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835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835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8355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835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8355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55F">
              <w:rPr>
                <w:rFonts w:ascii="Times New Roman" w:hAnsi="Times New Roman" w:cs="Times New Roman"/>
                <w:b/>
                <w:lang w:bidi="ru-RU"/>
              </w:rPr>
              <w:t>Раздел I. Цена и ценообразующие факторы.</w:t>
            </w:r>
          </w:p>
        </w:tc>
      </w:tr>
      <w:tr w:rsidR="005B37A7" w:rsidRPr="005B37A7" w14:paraId="748498C4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1. Значение ценовой политики  в системе маркетинга и деятельности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Предмет и место дисциплины. Ценообразование и ценовая политика компании в системе образования маркетолога. Структура курса. Сущность цены, ценности продукта (услуги), взаимосвязь между ними.  Модель ценового поведения покупателей и ее составляющие. Теоретические основы обоснования этой модели. Ценовые эмоции покупателей и их измерители.  Ценовой интерес покупателей: понятия, индикаторы. Восприятие и оценка цен: понятие, факторы влияния, практическое значение понимания восприятия цен. Ценовая удовлетворенность: понятие; факторы, влияющие на ценовую удовлетворенность; измерения ценовой удовлетворенности.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1F8EC8B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51BAF6C" w14:textId="77777777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2. Состав и структура цены. Уровни управления ценами предприятия и эффекты цены.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22594CF" w14:textId="77777777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Понятие состава и структуры цены. Значение анализа состава и структуры цены и возможные управленческие решения по результатам анализа. Основные составные элементы цены.  Три уровня управления ценами предприятием, взаимосвязь между ними.  Управление ценами на уровне отрасли: цель, движущие силы отраслевых цен, практические мероприятия, ценовое лидерство, последователи. Учет юридических аспектов.  Управление ценами на уровне товарно-рыночных стратегий: цель, аспекты ценообразования, учитываемые на этом уровне. Карта стоимости. Восприятие преимуществ (ценности) продукта, виды преимуществ. Восприятие цены. Сложности в оценке восприятия преимуществ и цен потребителями. Движение предприятия по карте стоимости. Управление ценами на уровне сделки: цель, каскад фактической цены, разброс фактической цены, ширина и форма разброса фактических цен. Причины сложностей управления ценообразованием на уровне сделки.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A831F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4FF65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96BC4E" w14:textId="77777777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2C47D" w14:textId="77777777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97416E6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597512A" w14:textId="77777777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3. Факторы, влияющие на цену и формирование ценовой политики предприятия. Виды цен.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911625E" w14:textId="77777777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Факторы, влияющие на формирование цены. Факторы, влияющие на восприятие покупателями ценности продукта и на решение покупателей произвести покупку. Тип рынка продукта, затраты, реакция покупателей на цену, налоги, инфляция, валютный курс, тип предприятия, характер продукта. Жизненный цикл продукта, динамика конкуренции и цены. Государственное регулирование цен.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78D22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EE3B26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00CEC" w14:textId="77777777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CBE0F" w14:textId="77777777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8826C3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59F3A0A" w14:textId="77777777" w:rsidR="00313ACD" w:rsidRPr="00D8355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55F">
              <w:rPr>
                <w:rFonts w:ascii="Times New Roman" w:hAnsi="Times New Roman" w:cs="Times New Roman"/>
                <w:b/>
                <w:lang w:bidi="ru-RU"/>
              </w:rPr>
              <w:t>Раздел II. Ценовая политика и стратегия предприятия.</w:t>
            </w:r>
          </w:p>
        </w:tc>
      </w:tr>
      <w:tr w:rsidR="005B37A7" w:rsidRPr="005B37A7" w14:paraId="57EA1690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E7E9157" w14:textId="77777777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4. Понятие ценовой политики предприятия. Цели ценовой политики.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89A66C9" w14:textId="77777777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Ценовая политика предприятия: понятие, роль, виды, область решений. Система целей и эффекты ценовой политики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5FEFE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F4252C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2ED17" w14:textId="77777777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E589C" w14:textId="77777777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0F29E9E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A706D80" w14:textId="77777777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5. Формирование ценовой стратегии. Виды ценовых стратегий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25A383" w14:textId="77777777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Ценовые стратегии: понятия, виды, условия применения: стратегия высоких цен, средних цен, низких цен, стабильных и изменяющихся цен,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EB486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07403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F7054" w14:textId="77777777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952D2B" w14:textId="77777777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58880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6BBDEA0" w14:textId="77777777" w:rsidR="00313ACD" w:rsidRPr="00D8355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55F">
              <w:rPr>
                <w:rFonts w:ascii="Times New Roman" w:hAnsi="Times New Roman" w:cs="Times New Roman"/>
                <w:b/>
                <w:lang w:bidi="ru-RU"/>
              </w:rPr>
              <w:t>Раздел III. Методы ценообразования.</w:t>
            </w:r>
          </w:p>
        </w:tc>
      </w:tr>
      <w:tr w:rsidR="005B37A7" w:rsidRPr="005B37A7" w14:paraId="3721AEF9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F683217" w14:textId="77777777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6. Затратные методы ценообразования.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B566E40" w14:textId="77777777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Ситуации, при которых встает вопрос перед производителем об установлении цены. Ценовая информационная система. Взаимосвязь между производителем и торговлей в процессе установления цены. Организация процессов ценообразования. Определение цен: на основе полных затрат, переменных затрат, суммы покрытия (валовой прибыли), структуры затрат по аналогичной группе продукции; с ориентацией на полезность; целевое ценообразование; с ориентацией на спрос, с ориентацией на конкуренцию; на основе совместного учета затрат, спроса, ценности и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D07B8B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206BB8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D16528" w14:textId="77777777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29E59" w14:textId="77777777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C4DA88F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2425CDA" w14:textId="77777777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7. Рыночные методы ценообразования.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6F0DB3A" w14:textId="77777777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Рыночное сегментирование как основа дифференциации цен. Дифференциация цен: понятие, цели, виды, основания, формы. Определение цен: на основе / с ориентацией на полезность; с ориентацией на спрос, с ориентацией на конкуренцию.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173D93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213C2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CCDC5" w14:textId="77777777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EE5AC" w14:textId="77777777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A88DD3A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A48752D" w14:textId="77777777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8. Параметрические методы ценообразования.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C429AC" w14:textId="77777777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Определение цен на основе анализа основных параметров изделия. Современные тенденции применения методов ценообразования. Определение цен на основе совместного учета затрат, спроса, ценности и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F7BBC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AA361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A900A" w14:textId="77777777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49444" w14:textId="77777777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A59699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F9BE2D1" w14:textId="77777777" w:rsidR="00313ACD" w:rsidRPr="00D8355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55F">
              <w:rPr>
                <w:rFonts w:ascii="Times New Roman" w:hAnsi="Times New Roman" w:cs="Times New Roman"/>
                <w:b/>
                <w:lang w:bidi="ru-RU"/>
              </w:rPr>
              <w:t>Раздел IV. Оперативные ценовые управленческие решения.</w:t>
            </w:r>
          </w:p>
        </w:tc>
      </w:tr>
      <w:tr w:rsidR="005B37A7" w:rsidRPr="005B37A7" w14:paraId="7826E3C0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3344421" w14:textId="77777777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9. Оперативное изменение цены. Скидки с цены.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7269F5F" w14:textId="77777777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Изменение цен: определение, факторы, периодичность, эффекты.  Долгосрочное изменение цен: сущность, отправные пункты, цели и конфликты целей, эффективность. Долгосрочная адаптация цен. Краткосрочное изменение цен: сущность, формы, цели и конфликты целей. Потенциальная выгода и ущерб от краткосрочного изменения цен. Адаптация цен с помощью краткосрочных ценовых акций.  Влияние изменения цен (снижения, повышения) на прибыль и восприятие покупателей. Реакция конкурентов на изменение цен предприятием. Реакция предприятия на изменение цен конкурентами. Виды скидок с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BCE33D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66924B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07401B" w14:textId="77777777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332533" w14:textId="77777777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BE86204" w14:textId="77777777" w:rsidTr="008C34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6FC2EDF" w14:textId="77777777" w:rsidR="004475DA" w:rsidRPr="00D835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Тема 10. Оценка эффективности ценовых управленческих решений.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9EC6B4" w14:textId="77777777" w:rsidR="004475DA" w:rsidRPr="00D835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55F">
              <w:rPr>
                <w:sz w:val="22"/>
                <w:szCs w:val="22"/>
                <w:lang w:bidi="ru-RU"/>
              </w:rPr>
              <w:t>Понятие продвижения цен. Ценовые риски. Мероприятия по продвижению и сопровождению цен производителем. Методы анализа и оценки ценовых решений. Ценовой контроллинг и ценовой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9A8E1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109023" w14:textId="77777777" w:rsidR="004475DA" w:rsidRPr="00D835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7664BB" w14:textId="77777777" w:rsidR="004475DA" w:rsidRPr="00D835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0347DA" w14:textId="77777777" w:rsidR="004475DA" w:rsidRPr="00D835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8355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55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8355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55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8355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8355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8355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835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55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835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55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835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55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835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8355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62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62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8"/>
        <w:gridCol w:w="3589"/>
      </w:tblGrid>
      <w:tr w:rsidR="00262CF0" w:rsidRPr="00D8355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8355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5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8355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5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8355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835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355F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D8355F">
              <w:rPr>
                <w:rFonts w:ascii="Times New Roman" w:hAnsi="Times New Roman" w:cs="Times New Roman"/>
              </w:rPr>
              <w:t xml:space="preserve"> И.В. Ценообразование: учебник и практикум для вузов / И.В. </w:t>
            </w:r>
            <w:proofErr w:type="spellStart"/>
            <w:r w:rsidRPr="00D8355F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D8355F">
              <w:rPr>
                <w:rFonts w:ascii="Times New Roman" w:hAnsi="Times New Roman" w:cs="Times New Roman"/>
              </w:rPr>
              <w:t xml:space="preserve">. – 4-е изд. – Москва: Издательство </w:t>
            </w:r>
            <w:proofErr w:type="spellStart"/>
            <w:r w:rsidRPr="00D835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8355F">
              <w:rPr>
                <w:rFonts w:ascii="Times New Roman" w:hAnsi="Times New Roman" w:cs="Times New Roman"/>
              </w:rPr>
              <w:t>, 2020. –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8355F" w:rsidRDefault="00E6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8355F">
                <w:rPr>
                  <w:color w:val="00008B"/>
                  <w:u w:val="single"/>
                </w:rPr>
                <w:t>https://urait.ru/book/cenoobrazovanie-449760</w:t>
              </w:r>
            </w:hyperlink>
          </w:p>
        </w:tc>
      </w:tr>
      <w:tr w:rsidR="00262CF0" w:rsidRPr="00D8355F" w14:paraId="4B3404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051BE8" w14:textId="77777777" w:rsidR="00262CF0" w:rsidRPr="00D835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355F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D8355F">
              <w:rPr>
                <w:rFonts w:ascii="Times New Roman" w:hAnsi="Times New Roman" w:cs="Times New Roman"/>
              </w:rPr>
              <w:t xml:space="preserve"> И.В. Ценообразование. Практикум: учебное пособие для вузов / И.В. </w:t>
            </w:r>
            <w:proofErr w:type="spellStart"/>
            <w:r w:rsidRPr="00D8355F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D8355F">
              <w:rPr>
                <w:rFonts w:ascii="Times New Roman" w:hAnsi="Times New Roman" w:cs="Times New Roman"/>
              </w:rPr>
              <w:t xml:space="preserve">. – 4-е изд. – Москва: Издательство </w:t>
            </w:r>
            <w:proofErr w:type="spellStart"/>
            <w:r w:rsidRPr="00D835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8355F">
              <w:rPr>
                <w:rFonts w:ascii="Times New Roman" w:hAnsi="Times New Roman" w:cs="Times New Roman"/>
              </w:rPr>
              <w:t>, 2020. –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0C4EB3" w14:textId="77777777" w:rsidR="00262CF0" w:rsidRPr="00D8355F" w:rsidRDefault="00E6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8355F">
                <w:rPr>
                  <w:color w:val="00008B"/>
                  <w:u w:val="single"/>
                </w:rPr>
                <w:t>https://urait.ru/book/cenoobrazovanie-praktikum-450384</w:t>
              </w:r>
            </w:hyperlink>
          </w:p>
        </w:tc>
      </w:tr>
      <w:tr w:rsidR="00262CF0" w:rsidRPr="00D8355F" w14:paraId="7AAB4E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B2D9B" w14:textId="77777777" w:rsidR="00262CF0" w:rsidRPr="00D835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355F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D8355F">
              <w:rPr>
                <w:rFonts w:ascii="Times New Roman" w:hAnsi="Times New Roman" w:cs="Times New Roman"/>
              </w:rPr>
              <w:t xml:space="preserve"> Г.А., Лизовская В.В. Ценообразование и ценовая политика компании</w:t>
            </w:r>
            <w:proofErr w:type="gramStart"/>
            <w:r w:rsidRPr="00D835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8355F">
              <w:rPr>
                <w:rFonts w:ascii="Times New Roman" w:hAnsi="Times New Roman" w:cs="Times New Roman"/>
              </w:rPr>
              <w:t xml:space="preserve"> учебник для бакалавров / Г.А. </w:t>
            </w:r>
            <w:proofErr w:type="spellStart"/>
            <w:r w:rsidRPr="00D8355F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D8355F">
              <w:rPr>
                <w:rFonts w:ascii="Times New Roman" w:hAnsi="Times New Roman" w:cs="Times New Roman"/>
              </w:rPr>
              <w:t>, В.В. Лизовская. – СПб</w:t>
            </w:r>
            <w:proofErr w:type="gramStart"/>
            <w:r w:rsidRPr="00D8355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D8355F">
              <w:rPr>
                <w:rFonts w:ascii="Times New Roman" w:hAnsi="Times New Roman" w:cs="Times New Roman"/>
              </w:rPr>
              <w:t xml:space="preserve">Изд-во </w:t>
            </w:r>
            <w:proofErr w:type="spellStart"/>
            <w:r w:rsidRPr="00D835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8355F">
              <w:rPr>
                <w:rFonts w:ascii="Times New Roman" w:hAnsi="Times New Roman" w:cs="Times New Roman"/>
              </w:rPr>
              <w:t>, 2019. – 231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3162E2" w14:textId="77777777" w:rsidR="00262CF0" w:rsidRPr="00D8355F" w:rsidRDefault="00E6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8355F">
                <w:rPr>
                  <w:color w:val="00008B"/>
                  <w:u w:val="single"/>
                </w:rPr>
                <w:t>https://urait.ru/book/cenoobrazovanie-v-torgovom-dele-426099</w:t>
              </w:r>
            </w:hyperlink>
          </w:p>
        </w:tc>
      </w:tr>
      <w:tr w:rsidR="00262CF0" w:rsidRPr="00890A32" w14:paraId="444573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E3A2B1" w14:textId="77777777" w:rsidR="00262CF0" w:rsidRPr="00D835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355F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D8355F">
              <w:rPr>
                <w:rFonts w:ascii="Times New Roman" w:hAnsi="Times New Roman" w:cs="Times New Roman"/>
              </w:rPr>
              <w:t xml:space="preserve"> Г.А., Лизовская В.В. Цены и ценообразование в коммерции</w:t>
            </w:r>
            <w:proofErr w:type="gramStart"/>
            <w:r w:rsidRPr="00D8355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8355F">
              <w:rPr>
                <w:rFonts w:ascii="Times New Roman" w:hAnsi="Times New Roman" w:cs="Times New Roman"/>
              </w:rPr>
              <w:t xml:space="preserve"> учебник для среднего профессионального образования/ Г.А. </w:t>
            </w:r>
            <w:proofErr w:type="spellStart"/>
            <w:r w:rsidRPr="00D8355F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D8355F">
              <w:rPr>
                <w:rFonts w:ascii="Times New Roman" w:hAnsi="Times New Roman" w:cs="Times New Roman"/>
              </w:rPr>
              <w:t>, В.В. Лизовская. – СПб</w:t>
            </w:r>
            <w:proofErr w:type="gramStart"/>
            <w:r w:rsidRPr="00D8355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D8355F">
              <w:rPr>
                <w:rFonts w:ascii="Times New Roman" w:hAnsi="Times New Roman" w:cs="Times New Roman"/>
              </w:rPr>
              <w:t xml:space="preserve">Изд-во </w:t>
            </w:r>
            <w:proofErr w:type="spellStart"/>
            <w:r w:rsidRPr="00D8355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8355F">
              <w:rPr>
                <w:rFonts w:ascii="Times New Roman" w:hAnsi="Times New Roman" w:cs="Times New Roman"/>
              </w:rPr>
              <w:t>, 2019. – 231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E52190" w14:textId="77777777" w:rsidR="00262CF0" w:rsidRPr="00D8355F" w:rsidRDefault="00E606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8355F">
                <w:rPr>
                  <w:color w:val="00008B"/>
                  <w:u w:val="single"/>
                  <w:lang w:val="en-US"/>
                </w:rPr>
                <w:t>https://urait.ru/book/ceny-i-c ... obrazovanie-v-kommercii-426580</w:t>
              </w:r>
            </w:hyperlink>
          </w:p>
        </w:tc>
      </w:tr>
    </w:tbl>
    <w:p w14:paraId="570D085B" w14:textId="77777777" w:rsidR="0091168E" w:rsidRPr="00D8355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62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FE7B89" w14:textId="77777777" w:rsidTr="007B550D">
        <w:tc>
          <w:tcPr>
            <w:tcW w:w="9345" w:type="dxa"/>
          </w:tcPr>
          <w:p w14:paraId="37601B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501F80" w14:textId="77777777" w:rsidTr="007B550D">
        <w:tc>
          <w:tcPr>
            <w:tcW w:w="9345" w:type="dxa"/>
          </w:tcPr>
          <w:p w14:paraId="49D624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AC6F48" w14:textId="77777777" w:rsidTr="007B550D">
        <w:tc>
          <w:tcPr>
            <w:tcW w:w="9345" w:type="dxa"/>
          </w:tcPr>
          <w:p w14:paraId="17D551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3F4DAF" w14:textId="77777777" w:rsidTr="007B550D">
        <w:tc>
          <w:tcPr>
            <w:tcW w:w="9345" w:type="dxa"/>
          </w:tcPr>
          <w:p w14:paraId="0B3617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62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606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62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C34E9" w:rsidRPr="008C34E9" w14:paraId="769E58F5" w14:textId="77777777" w:rsidTr="00D516E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72AC" w14:textId="77777777" w:rsidR="008C34E9" w:rsidRPr="008C34E9" w:rsidRDefault="008C34E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C34E9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109F" w14:textId="77777777" w:rsidR="008C34E9" w:rsidRPr="008C34E9" w:rsidRDefault="008C34E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C34E9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C34E9" w:rsidRPr="008C34E9" w14:paraId="6A91AC53" w14:textId="77777777" w:rsidTr="00D516E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ADDC" w14:textId="77777777" w:rsidR="008C34E9" w:rsidRPr="008C34E9" w:rsidRDefault="008C34E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C34E9">
              <w:rPr>
                <w:sz w:val="22"/>
                <w:szCs w:val="22"/>
                <w:lang w:eastAsia="en-US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34E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C34E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8C34E9">
              <w:rPr>
                <w:sz w:val="22"/>
                <w:szCs w:val="22"/>
                <w:lang w:val="en-US" w:eastAsia="en-US"/>
              </w:rPr>
              <w:t>NEC</w:t>
            </w:r>
            <w:r w:rsidRPr="008C34E9">
              <w:rPr>
                <w:sz w:val="22"/>
                <w:szCs w:val="22"/>
                <w:lang w:eastAsia="en-US"/>
              </w:rPr>
              <w:t xml:space="preserve"> </w:t>
            </w:r>
            <w:r w:rsidRPr="008C34E9">
              <w:rPr>
                <w:sz w:val="22"/>
                <w:szCs w:val="22"/>
                <w:lang w:val="en-US" w:eastAsia="en-US"/>
              </w:rPr>
              <w:t>NP</w:t>
            </w:r>
            <w:r w:rsidRPr="008C34E9">
              <w:rPr>
                <w:sz w:val="22"/>
                <w:szCs w:val="22"/>
                <w:lang w:eastAsia="en-US"/>
              </w:rPr>
              <w:t>-</w:t>
            </w:r>
            <w:r w:rsidRPr="008C34E9">
              <w:rPr>
                <w:sz w:val="22"/>
                <w:szCs w:val="22"/>
                <w:lang w:val="en-US" w:eastAsia="en-US"/>
              </w:rPr>
              <w:t>ME</w:t>
            </w:r>
            <w:r w:rsidRPr="008C34E9">
              <w:rPr>
                <w:sz w:val="22"/>
                <w:szCs w:val="22"/>
                <w:lang w:eastAsia="en-US"/>
              </w:rPr>
              <w:t>402</w:t>
            </w:r>
            <w:r w:rsidRPr="008C34E9">
              <w:rPr>
                <w:sz w:val="22"/>
                <w:szCs w:val="22"/>
                <w:lang w:val="en-US" w:eastAsia="en-US"/>
              </w:rPr>
              <w:t>X</w:t>
            </w:r>
            <w:r w:rsidRPr="008C34E9">
              <w:rPr>
                <w:sz w:val="22"/>
                <w:szCs w:val="22"/>
                <w:lang w:eastAsia="en-US"/>
              </w:rPr>
              <w:t xml:space="preserve"> - 1 шт., Акустическая система </w:t>
            </w:r>
            <w:r w:rsidRPr="008C34E9">
              <w:rPr>
                <w:sz w:val="22"/>
                <w:szCs w:val="22"/>
                <w:lang w:val="en-US" w:eastAsia="en-US"/>
              </w:rPr>
              <w:t>Hi</w:t>
            </w:r>
            <w:r w:rsidRPr="008C34E9">
              <w:rPr>
                <w:sz w:val="22"/>
                <w:szCs w:val="22"/>
                <w:lang w:eastAsia="en-US"/>
              </w:rPr>
              <w:t>-</w:t>
            </w:r>
            <w:r w:rsidRPr="008C34E9">
              <w:rPr>
                <w:sz w:val="22"/>
                <w:szCs w:val="22"/>
                <w:lang w:val="en-US" w:eastAsia="en-US"/>
              </w:rPr>
              <w:t>Fi</w:t>
            </w:r>
            <w:r w:rsidRPr="008C34E9">
              <w:rPr>
                <w:sz w:val="22"/>
                <w:szCs w:val="22"/>
                <w:lang w:eastAsia="en-US"/>
              </w:rPr>
              <w:t xml:space="preserve"> </w:t>
            </w:r>
            <w:r w:rsidRPr="008C34E9">
              <w:rPr>
                <w:sz w:val="22"/>
                <w:szCs w:val="22"/>
                <w:lang w:val="en-US" w:eastAsia="en-US"/>
              </w:rPr>
              <w:t>PRO</w:t>
            </w:r>
            <w:r w:rsidRPr="008C34E9">
              <w:rPr>
                <w:sz w:val="22"/>
                <w:szCs w:val="22"/>
                <w:lang w:eastAsia="en-US"/>
              </w:rPr>
              <w:t xml:space="preserve"> </w:t>
            </w:r>
            <w:r w:rsidRPr="008C34E9">
              <w:rPr>
                <w:sz w:val="22"/>
                <w:szCs w:val="22"/>
                <w:lang w:val="en-US" w:eastAsia="en-US"/>
              </w:rPr>
              <w:t>MASK</w:t>
            </w:r>
            <w:r w:rsidRPr="008C34E9">
              <w:rPr>
                <w:sz w:val="22"/>
                <w:szCs w:val="22"/>
                <w:lang w:eastAsia="en-US"/>
              </w:rPr>
              <w:t>6</w:t>
            </w:r>
            <w:r w:rsidRPr="008C34E9">
              <w:rPr>
                <w:sz w:val="22"/>
                <w:szCs w:val="22"/>
                <w:lang w:val="en-US" w:eastAsia="en-US"/>
              </w:rPr>
              <w:t>T</w:t>
            </w:r>
            <w:r w:rsidRPr="008C34E9">
              <w:rPr>
                <w:sz w:val="22"/>
                <w:szCs w:val="22"/>
                <w:lang w:eastAsia="en-US"/>
              </w:rPr>
              <w:t>-</w:t>
            </w:r>
            <w:r w:rsidRPr="008C34E9">
              <w:rPr>
                <w:sz w:val="22"/>
                <w:szCs w:val="22"/>
                <w:lang w:val="en-US" w:eastAsia="en-US"/>
              </w:rPr>
              <w:t>W</w:t>
            </w:r>
            <w:r w:rsidRPr="008C34E9">
              <w:rPr>
                <w:sz w:val="22"/>
                <w:szCs w:val="22"/>
                <w:lang w:eastAsia="en-US"/>
              </w:rPr>
              <w:t xml:space="preserve"> - 2 шт., Экран с электроприводом </w:t>
            </w:r>
            <w:r w:rsidRPr="008C34E9">
              <w:rPr>
                <w:sz w:val="22"/>
                <w:szCs w:val="22"/>
                <w:lang w:val="en-US" w:eastAsia="en-US"/>
              </w:rPr>
              <w:t>Draper</w:t>
            </w:r>
            <w:r w:rsidRPr="008C34E9">
              <w:rPr>
                <w:sz w:val="22"/>
                <w:szCs w:val="22"/>
                <w:lang w:eastAsia="en-US"/>
              </w:rPr>
              <w:t xml:space="preserve"> </w:t>
            </w:r>
            <w:r w:rsidRPr="008C34E9">
              <w:rPr>
                <w:sz w:val="22"/>
                <w:szCs w:val="22"/>
                <w:lang w:val="en-US" w:eastAsia="en-US"/>
              </w:rPr>
              <w:t>Baronet</w:t>
            </w:r>
            <w:r w:rsidRPr="008C34E9">
              <w:rPr>
                <w:sz w:val="22"/>
                <w:szCs w:val="22"/>
                <w:lang w:eastAsia="en-US"/>
              </w:rPr>
              <w:t xml:space="preserve"> 153х200 см213/84 - 1 шт., Микшер усилитель </w:t>
            </w:r>
            <w:proofErr w:type="spellStart"/>
            <w:r w:rsidRPr="008C34E9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8C34E9">
              <w:rPr>
                <w:sz w:val="22"/>
                <w:szCs w:val="22"/>
                <w:lang w:eastAsia="en-US"/>
              </w:rPr>
              <w:t xml:space="preserve"> </w:t>
            </w:r>
            <w:r w:rsidRPr="008C34E9">
              <w:rPr>
                <w:sz w:val="22"/>
                <w:szCs w:val="22"/>
                <w:lang w:val="en-US" w:eastAsia="en-US"/>
              </w:rPr>
              <w:t>TA</w:t>
            </w:r>
            <w:r w:rsidRPr="008C34E9">
              <w:rPr>
                <w:sz w:val="22"/>
                <w:szCs w:val="22"/>
                <w:lang w:eastAsia="en-US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9855" w14:textId="77777777" w:rsidR="008C34E9" w:rsidRPr="008C34E9" w:rsidRDefault="008C34E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C34E9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C34E9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C34E9">
              <w:rPr>
                <w:sz w:val="22"/>
                <w:szCs w:val="22"/>
                <w:lang w:eastAsia="en-US"/>
              </w:rPr>
              <w:t xml:space="preserve">, д. 3, лит. </w:t>
            </w:r>
            <w:r w:rsidRPr="008C34E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C34E9" w:rsidRPr="008C34E9" w14:paraId="6C5A3846" w14:textId="77777777" w:rsidTr="00D516E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D5E0" w14:textId="77777777" w:rsidR="008C34E9" w:rsidRPr="008C34E9" w:rsidRDefault="008C34E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C34E9">
              <w:rPr>
                <w:sz w:val="22"/>
                <w:szCs w:val="22"/>
                <w:lang w:eastAsia="en-US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34E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C34E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42 посадочных мест, рабочее место преподавателя, доска аудиторная - 1шт., трибуна - 1шт. Переносной мультимедийный комплект: Ноутбук </w:t>
            </w:r>
            <w:r w:rsidRPr="008C34E9">
              <w:rPr>
                <w:sz w:val="22"/>
                <w:szCs w:val="22"/>
                <w:lang w:val="en-US" w:eastAsia="en-US"/>
              </w:rPr>
              <w:t>HP</w:t>
            </w:r>
            <w:r w:rsidRPr="008C34E9">
              <w:rPr>
                <w:sz w:val="22"/>
                <w:szCs w:val="22"/>
                <w:lang w:eastAsia="en-US"/>
              </w:rPr>
              <w:t xml:space="preserve"> 250 </w:t>
            </w:r>
            <w:r w:rsidRPr="008C34E9">
              <w:rPr>
                <w:sz w:val="22"/>
                <w:szCs w:val="22"/>
                <w:lang w:val="en-US" w:eastAsia="en-US"/>
              </w:rPr>
              <w:t>G</w:t>
            </w:r>
            <w:r w:rsidRPr="008C34E9">
              <w:rPr>
                <w:sz w:val="22"/>
                <w:szCs w:val="22"/>
                <w:lang w:eastAsia="en-US"/>
              </w:rPr>
              <w:t>6 1</w:t>
            </w:r>
            <w:r w:rsidRPr="008C34E9">
              <w:rPr>
                <w:sz w:val="22"/>
                <w:szCs w:val="22"/>
                <w:lang w:val="en-US" w:eastAsia="en-US"/>
              </w:rPr>
              <w:t>WY</w:t>
            </w:r>
            <w:r w:rsidRPr="008C34E9">
              <w:rPr>
                <w:sz w:val="22"/>
                <w:szCs w:val="22"/>
                <w:lang w:eastAsia="en-US"/>
              </w:rPr>
              <w:t>58</w:t>
            </w:r>
            <w:r w:rsidRPr="008C34E9">
              <w:rPr>
                <w:sz w:val="22"/>
                <w:szCs w:val="22"/>
                <w:lang w:val="en-US" w:eastAsia="en-US"/>
              </w:rPr>
              <w:t>EA</w:t>
            </w:r>
            <w:r w:rsidRPr="008C34E9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8C34E9">
              <w:rPr>
                <w:sz w:val="22"/>
                <w:szCs w:val="22"/>
                <w:lang w:val="en-US" w:eastAsia="en-US"/>
              </w:rPr>
              <w:t>LG</w:t>
            </w:r>
            <w:r w:rsidRPr="008C34E9">
              <w:rPr>
                <w:sz w:val="22"/>
                <w:szCs w:val="22"/>
                <w:lang w:eastAsia="en-US"/>
              </w:rPr>
              <w:t xml:space="preserve"> </w:t>
            </w:r>
            <w:r w:rsidRPr="008C34E9">
              <w:rPr>
                <w:sz w:val="22"/>
                <w:szCs w:val="22"/>
                <w:lang w:val="en-US" w:eastAsia="en-US"/>
              </w:rPr>
              <w:t>PF</w:t>
            </w:r>
            <w:r w:rsidRPr="008C34E9">
              <w:rPr>
                <w:sz w:val="22"/>
                <w:szCs w:val="22"/>
                <w:lang w:eastAsia="en-US"/>
              </w:rPr>
              <w:t>1500</w:t>
            </w:r>
            <w:r w:rsidRPr="008C34E9">
              <w:rPr>
                <w:sz w:val="22"/>
                <w:szCs w:val="22"/>
                <w:lang w:val="en-US" w:eastAsia="en-US"/>
              </w:rPr>
              <w:t>G</w:t>
            </w:r>
            <w:r w:rsidRPr="008C34E9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D787" w14:textId="77777777" w:rsidR="008C34E9" w:rsidRPr="008C34E9" w:rsidRDefault="008C34E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C34E9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C34E9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C34E9">
              <w:rPr>
                <w:sz w:val="22"/>
                <w:szCs w:val="22"/>
                <w:lang w:eastAsia="en-US"/>
              </w:rPr>
              <w:t xml:space="preserve">, д. 3, лит. </w:t>
            </w:r>
            <w:r w:rsidRPr="008C34E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516EA" w14:paraId="537F6E58" w14:textId="77777777" w:rsidTr="00D516EA">
        <w:tc>
          <w:tcPr>
            <w:tcW w:w="7797" w:type="dxa"/>
            <w:hideMark/>
          </w:tcPr>
          <w:p w14:paraId="16162A6E" w14:textId="77777777" w:rsidR="00D516EA" w:rsidRDefault="00D516E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</w:t>
            </w:r>
            <w:proofErr w:type="gramStart"/>
            <w:r>
              <w:rPr>
                <w:sz w:val="22"/>
                <w:szCs w:val="22"/>
                <w:lang w:eastAsia="en-US"/>
              </w:rPr>
              <w:t>,М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D516E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6B666D63" w14:textId="77777777" w:rsidR="00D516EA" w:rsidRDefault="00D516E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62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62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6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62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Цена как экономическая категория.</w:t>
            </w:r>
          </w:p>
        </w:tc>
      </w:tr>
      <w:tr w:rsidR="009E6058" w14:paraId="298D8147" w14:textId="77777777" w:rsidTr="00F00293">
        <w:tc>
          <w:tcPr>
            <w:tcW w:w="562" w:type="dxa"/>
          </w:tcPr>
          <w:p w14:paraId="58941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C9A3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цен.</w:t>
            </w:r>
          </w:p>
        </w:tc>
      </w:tr>
      <w:tr w:rsidR="009E6058" w14:paraId="71212ADF" w14:textId="77777777" w:rsidTr="00F00293">
        <w:tc>
          <w:tcPr>
            <w:tcW w:w="562" w:type="dxa"/>
          </w:tcPr>
          <w:p w14:paraId="34A54D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4A460C4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Функции цены в рыночной экономике.</w:t>
            </w:r>
          </w:p>
        </w:tc>
      </w:tr>
      <w:tr w:rsidR="009E6058" w14:paraId="2066E113" w14:textId="77777777" w:rsidTr="00F00293">
        <w:tc>
          <w:tcPr>
            <w:tcW w:w="562" w:type="dxa"/>
          </w:tcPr>
          <w:p w14:paraId="2076AD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F9C7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цен в экономике.</w:t>
            </w:r>
          </w:p>
        </w:tc>
      </w:tr>
      <w:tr w:rsidR="009E6058" w14:paraId="50690F14" w14:textId="77777777" w:rsidTr="00F00293">
        <w:tc>
          <w:tcPr>
            <w:tcW w:w="562" w:type="dxa"/>
          </w:tcPr>
          <w:p w14:paraId="25D567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6F06BED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Состав и структура оптовой цены предприятия.</w:t>
            </w:r>
          </w:p>
        </w:tc>
      </w:tr>
      <w:tr w:rsidR="009E6058" w14:paraId="37373032" w14:textId="77777777" w:rsidTr="00F00293">
        <w:tc>
          <w:tcPr>
            <w:tcW w:w="562" w:type="dxa"/>
          </w:tcPr>
          <w:p w14:paraId="697464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12D703A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Состав и структура отпускной цены промышленности.</w:t>
            </w:r>
          </w:p>
        </w:tc>
      </w:tr>
      <w:tr w:rsidR="009E6058" w14:paraId="32B19D28" w14:textId="77777777" w:rsidTr="00F00293">
        <w:tc>
          <w:tcPr>
            <w:tcW w:w="562" w:type="dxa"/>
          </w:tcPr>
          <w:p w14:paraId="5B40C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E31AC73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Состав и структура розничной цены.</w:t>
            </w:r>
          </w:p>
        </w:tc>
      </w:tr>
      <w:tr w:rsidR="009E6058" w14:paraId="768AC2E9" w14:textId="77777777" w:rsidTr="00F00293">
        <w:tc>
          <w:tcPr>
            <w:tcW w:w="562" w:type="dxa"/>
          </w:tcPr>
          <w:p w14:paraId="62E6D8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FF3B17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Ценовая политика фирмы. Задачи ценовой политики фирмы.</w:t>
            </w:r>
          </w:p>
        </w:tc>
      </w:tr>
      <w:tr w:rsidR="009E6058" w14:paraId="7F0F1854" w14:textId="77777777" w:rsidTr="00F00293">
        <w:tc>
          <w:tcPr>
            <w:tcW w:w="562" w:type="dxa"/>
          </w:tcPr>
          <w:p w14:paraId="446451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980BF2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Классификация факторов, влияющих на принятие решения об установлении цены.</w:t>
            </w:r>
          </w:p>
        </w:tc>
      </w:tr>
      <w:tr w:rsidR="009E6058" w14:paraId="1C6EF748" w14:textId="77777777" w:rsidTr="00F00293">
        <w:tc>
          <w:tcPr>
            <w:tcW w:w="562" w:type="dxa"/>
          </w:tcPr>
          <w:p w14:paraId="01255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B135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Ценовые стратегии предприятия.</w:t>
            </w:r>
          </w:p>
        </w:tc>
      </w:tr>
      <w:tr w:rsidR="009E6058" w14:paraId="5FFFB387" w14:textId="77777777" w:rsidTr="00F00293">
        <w:tc>
          <w:tcPr>
            <w:tcW w:w="562" w:type="dxa"/>
          </w:tcPr>
          <w:p w14:paraId="681141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919708C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Затратное ценообразование: достоинства и недостатки.</w:t>
            </w:r>
          </w:p>
        </w:tc>
      </w:tr>
      <w:tr w:rsidR="009E6058" w14:paraId="26AF79FA" w14:textId="77777777" w:rsidTr="00F00293">
        <w:tc>
          <w:tcPr>
            <w:tcW w:w="562" w:type="dxa"/>
          </w:tcPr>
          <w:p w14:paraId="6F9727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E16A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Затратные методы ценообразования.</w:t>
            </w:r>
          </w:p>
        </w:tc>
      </w:tr>
      <w:tr w:rsidR="009E6058" w14:paraId="40D92EAB" w14:textId="77777777" w:rsidTr="00F00293">
        <w:tc>
          <w:tcPr>
            <w:tcW w:w="562" w:type="dxa"/>
          </w:tcPr>
          <w:p w14:paraId="34E73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53D6F07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Ценообразование по принципу «издержки плюс».</w:t>
            </w:r>
          </w:p>
        </w:tc>
      </w:tr>
      <w:tr w:rsidR="009E6058" w14:paraId="5B651D84" w14:textId="77777777" w:rsidTr="00F00293">
        <w:tc>
          <w:tcPr>
            <w:tcW w:w="562" w:type="dxa"/>
          </w:tcPr>
          <w:p w14:paraId="66E028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088CE74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Понятие мировой цены. Источники информации о мировых ценах.</w:t>
            </w:r>
          </w:p>
        </w:tc>
      </w:tr>
      <w:tr w:rsidR="009E6058" w14:paraId="26FBECBB" w14:textId="77777777" w:rsidTr="00F00293">
        <w:tc>
          <w:tcPr>
            <w:tcW w:w="562" w:type="dxa"/>
          </w:tcPr>
          <w:p w14:paraId="512A47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E16AD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расчета внешнеторговых цен.</w:t>
            </w:r>
          </w:p>
        </w:tc>
      </w:tr>
      <w:tr w:rsidR="009E6058" w14:paraId="1D30518C" w14:textId="77777777" w:rsidTr="00F00293">
        <w:tc>
          <w:tcPr>
            <w:tcW w:w="562" w:type="dxa"/>
          </w:tcPr>
          <w:p w14:paraId="29B58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402D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ценовых скидок.</w:t>
            </w:r>
          </w:p>
        </w:tc>
      </w:tr>
      <w:tr w:rsidR="009E6058" w14:paraId="08672574" w14:textId="77777777" w:rsidTr="00F00293">
        <w:tc>
          <w:tcPr>
            <w:tcW w:w="562" w:type="dxa"/>
          </w:tcPr>
          <w:p w14:paraId="61B522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CEC1824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Цели и задачи государственного регулирования цен.</w:t>
            </w:r>
          </w:p>
        </w:tc>
      </w:tr>
      <w:tr w:rsidR="009E6058" w14:paraId="78E73441" w14:textId="77777777" w:rsidTr="00F00293">
        <w:tc>
          <w:tcPr>
            <w:tcW w:w="562" w:type="dxa"/>
          </w:tcPr>
          <w:p w14:paraId="781476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1BC8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государственного регулирования цен.</w:t>
            </w:r>
          </w:p>
        </w:tc>
      </w:tr>
      <w:tr w:rsidR="009E6058" w14:paraId="4A8B9542" w14:textId="77777777" w:rsidTr="00F00293">
        <w:tc>
          <w:tcPr>
            <w:tcW w:w="562" w:type="dxa"/>
          </w:tcPr>
          <w:p w14:paraId="58CCA1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D5A41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контрактных цен.</w:t>
            </w:r>
          </w:p>
        </w:tc>
      </w:tr>
      <w:tr w:rsidR="009E6058" w14:paraId="09F39FB4" w14:textId="77777777" w:rsidTr="00F00293">
        <w:tc>
          <w:tcPr>
            <w:tcW w:w="562" w:type="dxa"/>
          </w:tcPr>
          <w:p w14:paraId="67E9E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493ECE4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Расчет скользящей цены. Область применения скользящих цен.</w:t>
            </w:r>
          </w:p>
        </w:tc>
      </w:tr>
      <w:tr w:rsidR="009E6058" w14:paraId="1C3CBDBA" w14:textId="77777777" w:rsidTr="00F00293">
        <w:tc>
          <w:tcPr>
            <w:tcW w:w="562" w:type="dxa"/>
          </w:tcPr>
          <w:p w14:paraId="62426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904123F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Трансфертная цена. Область применения трансфертных цен.</w:t>
            </w:r>
          </w:p>
        </w:tc>
      </w:tr>
      <w:tr w:rsidR="009E6058" w14:paraId="025884FD" w14:textId="77777777" w:rsidTr="00F00293">
        <w:tc>
          <w:tcPr>
            <w:tcW w:w="562" w:type="dxa"/>
          </w:tcPr>
          <w:p w14:paraId="61473C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4F9E87C" w14:textId="77777777" w:rsidR="009E6058" w:rsidRPr="00D835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Цена потребления. Ее роль в принятии решения о покупке.</w:t>
            </w:r>
          </w:p>
        </w:tc>
      </w:tr>
      <w:tr w:rsidR="009E6058" w14:paraId="7D5A95FE" w14:textId="77777777" w:rsidTr="00F00293">
        <w:tc>
          <w:tcPr>
            <w:tcW w:w="562" w:type="dxa"/>
          </w:tcPr>
          <w:p w14:paraId="18F28A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BAF40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Рыночные методы ценообразования.</w:t>
            </w:r>
          </w:p>
        </w:tc>
      </w:tr>
      <w:tr w:rsidR="009E6058" w14:paraId="238C9BCC" w14:textId="77777777" w:rsidTr="00F00293">
        <w:tc>
          <w:tcPr>
            <w:tcW w:w="562" w:type="dxa"/>
          </w:tcPr>
          <w:p w14:paraId="17391F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57CE5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Эконометрические методы ценообразования.</w:t>
            </w:r>
          </w:p>
        </w:tc>
      </w:tr>
      <w:tr w:rsidR="009E6058" w14:paraId="6117E44F" w14:textId="77777777" w:rsidTr="00F00293">
        <w:tc>
          <w:tcPr>
            <w:tcW w:w="562" w:type="dxa"/>
          </w:tcPr>
          <w:p w14:paraId="6441A2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504B8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ценовых решений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62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835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6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355F" w14:paraId="5A1C9382" w14:textId="77777777" w:rsidTr="00801458">
        <w:tc>
          <w:tcPr>
            <w:tcW w:w="2336" w:type="dxa"/>
          </w:tcPr>
          <w:p w14:paraId="4C518DAB" w14:textId="77777777" w:rsidR="005D65A5" w:rsidRPr="00D835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835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835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835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355F" w14:paraId="07658034" w14:textId="77777777" w:rsidTr="00801458">
        <w:tc>
          <w:tcPr>
            <w:tcW w:w="2336" w:type="dxa"/>
          </w:tcPr>
          <w:p w14:paraId="1553D698" w14:textId="78F29BFB" w:rsidR="005D65A5" w:rsidRPr="00D835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8355F" w:rsidRDefault="007478E0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8355F" w:rsidRDefault="007478E0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8355F" w:rsidRDefault="007478E0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8355F" w14:paraId="18D5B54D" w14:textId="77777777" w:rsidTr="00801458">
        <w:tc>
          <w:tcPr>
            <w:tcW w:w="2336" w:type="dxa"/>
          </w:tcPr>
          <w:p w14:paraId="6C9E983E" w14:textId="77777777" w:rsidR="005D65A5" w:rsidRPr="00D835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4371CB" w14:textId="77777777" w:rsidR="005D65A5" w:rsidRPr="00D8355F" w:rsidRDefault="007478E0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571488C" w14:textId="77777777" w:rsidR="005D65A5" w:rsidRPr="00D8355F" w:rsidRDefault="007478E0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F8E77E" w14:textId="77777777" w:rsidR="005D65A5" w:rsidRPr="00D8355F" w:rsidRDefault="007478E0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D8355F" w14:paraId="4B83BA17" w14:textId="77777777" w:rsidTr="00801458">
        <w:tc>
          <w:tcPr>
            <w:tcW w:w="2336" w:type="dxa"/>
          </w:tcPr>
          <w:p w14:paraId="59990D5C" w14:textId="77777777" w:rsidR="005D65A5" w:rsidRPr="00D835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A259B6" w14:textId="77777777" w:rsidR="005D65A5" w:rsidRPr="00D8355F" w:rsidRDefault="007478E0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588C68" w14:textId="77777777" w:rsidR="005D65A5" w:rsidRPr="00D8355F" w:rsidRDefault="007478E0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0F6432" w14:textId="77777777" w:rsidR="005D65A5" w:rsidRPr="00D8355F" w:rsidRDefault="007478E0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62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355F" w14:paraId="659D895A" w14:textId="77777777" w:rsidTr="005F35F9">
        <w:tc>
          <w:tcPr>
            <w:tcW w:w="562" w:type="dxa"/>
          </w:tcPr>
          <w:p w14:paraId="5CBE537C" w14:textId="77777777" w:rsidR="00D8355F" w:rsidRPr="009E6058" w:rsidRDefault="00D8355F" w:rsidP="005F3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C95B06A" w14:textId="77777777" w:rsidR="00D8355F" w:rsidRPr="00D8355F" w:rsidRDefault="00D8355F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5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62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355F" w14:paraId="0267C479" w14:textId="77777777" w:rsidTr="00801458">
        <w:tc>
          <w:tcPr>
            <w:tcW w:w="2500" w:type="pct"/>
          </w:tcPr>
          <w:p w14:paraId="37F699C9" w14:textId="77777777" w:rsidR="00B8237E" w:rsidRPr="00D835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835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5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355F" w14:paraId="3F240151" w14:textId="77777777" w:rsidTr="00801458">
        <w:tc>
          <w:tcPr>
            <w:tcW w:w="2500" w:type="pct"/>
          </w:tcPr>
          <w:p w14:paraId="61E91592" w14:textId="61A0874C" w:rsidR="00B8237E" w:rsidRPr="00D8355F" w:rsidRDefault="00B8237E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8355F" w:rsidRDefault="005C548A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8355F" w14:paraId="6AFE45BD" w14:textId="77777777" w:rsidTr="00801458">
        <w:tc>
          <w:tcPr>
            <w:tcW w:w="2500" w:type="pct"/>
          </w:tcPr>
          <w:p w14:paraId="1786DBBA" w14:textId="77777777" w:rsidR="00B8237E" w:rsidRPr="00D8355F" w:rsidRDefault="00B8237E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BA81A1B" w14:textId="77777777" w:rsidR="00B8237E" w:rsidRPr="00D8355F" w:rsidRDefault="005C548A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8355F" w14:paraId="1334A141" w14:textId="77777777" w:rsidTr="00801458">
        <w:tc>
          <w:tcPr>
            <w:tcW w:w="2500" w:type="pct"/>
          </w:tcPr>
          <w:p w14:paraId="37C64BE3" w14:textId="77777777" w:rsidR="00B8237E" w:rsidRPr="00D835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D5A106A" w14:textId="77777777" w:rsidR="00B8237E" w:rsidRPr="00D8355F" w:rsidRDefault="005C548A" w:rsidP="00801458">
            <w:pPr>
              <w:rPr>
                <w:rFonts w:ascii="Times New Roman" w:hAnsi="Times New Roman" w:cs="Times New Roman"/>
              </w:rPr>
            </w:pPr>
            <w:r w:rsidRPr="00D8355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62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53569" w14:textId="77777777" w:rsidR="00E6061C" w:rsidRDefault="00E6061C" w:rsidP="00315CA6">
      <w:pPr>
        <w:spacing w:after="0" w:line="240" w:lineRule="auto"/>
      </w:pPr>
      <w:r>
        <w:separator/>
      </w:r>
    </w:p>
  </w:endnote>
  <w:endnote w:type="continuationSeparator" w:id="0">
    <w:p w14:paraId="2FD2F8FC" w14:textId="77777777" w:rsidR="00E6061C" w:rsidRDefault="00E606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A3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3FFE9" w14:textId="77777777" w:rsidR="00E6061C" w:rsidRDefault="00E6061C" w:rsidP="00315CA6">
      <w:pPr>
        <w:spacing w:after="0" w:line="240" w:lineRule="auto"/>
      </w:pPr>
      <w:r>
        <w:separator/>
      </w:r>
    </w:p>
  </w:footnote>
  <w:footnote w:type="continuationSeparator" w:id="0">
    <w:p w14:paraId="5E31407A" w14:textId="77777777" w:rsidR="00E6061C" w:rsidRDefault="00E606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2ECB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0A32"/>
    <w:rsid w:val="008A191A"/>
    <w:rsid w:val="008A2742"/>
    <w:rsid w:val="008B7149"/>
    <w:rsid w:val="008C0FFC"/>
    <w:rsid w:val="008C34E9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AC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16EA"/>
    <w:rsid w:val="00D56558"/>
    <w:rsid w:val="00D75436"/>
    <w:rsid w:val="00D8262E"/>
    <w:rsid w:val="00D8355F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61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cenoobrazovanie-praktikum-45038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cenoobrazovanie-44976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ceny-i-cenoobrazovanie-v-kommercii-42658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cenoobrazovanie-v-torgovom-dele-42609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472B99-B656-4DC9-BEB5-EF2D51A9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3667</Words>
  <Characters>20905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