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Организация сетей поставок в регионы и промышленный экспорт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Промышленный хайтек и урбанистика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74EAC9E" w:rsidR="00A77598" w:rsidRPr="002D029C" w:rsidRDefault="002D029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A4FA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4FA2">
              <w:rPr>
                <w:rFonts w:ascii="Times New Roman" w:hAnsi="Times New Roman" w:cs="Times New Roman"/>
                <w:sz w:val="20"/>
                <w:szCs w:val="20"/>
              </w:rPr>
              <w:t>к.э.н, Веденеева Ольга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8032C79" w:rsidR="004475DA" w:rsidRPr="002D029C" w:rsidRDefault="002D029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9D3EAD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334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340F454" w:rsidR="00D75436" w:rsidRDefault="00031B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334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DD350FF" w:rsidR="00D75436" w:rsidRDefault="00031B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334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BD52210" w:rsidR="00D75436" w:rsidRDefault="00031B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334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4DC9393" w:rsidR="00D75436" w:rsidRDefault="00031B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334C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6AD5CF8" w:rsidR="00D75436" w:rsidRDefault="00031B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334C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416CC7F" w:rsidR="00D75436" w:rsidRDefault="00031B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334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3411D0C" w:rsidR="00D75436" w:rsidRDefault="00031B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334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0CA7E3F" w:rsidR="00D75436" w:rsidRDefault="00031B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334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FED0C82" w:rsidR="00D75436" w:rsidRDefault="00031B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334C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062FCE9" w:rsidR="00D75436" w:rsidRDefault="00031B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334C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2268DD1" w:rsidR="00D75436" w:rsidRDefault="00031BA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334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6F802AC" w:rsidR="00D75436" w:rsidRDefault="00031B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334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3163DD8" w:rsidR="00D75436" w:rsidRDefault="00031B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334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2A3DBD7" w:rsidR="00D75436" w:rsidRDefault="00031B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334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976CA69" w:rsidR="00D75436" w:rsidRDefault="00031B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334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918045B" w:rsidR="00D75436" w:rsidRDefault="00031B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334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F9E9B73" w:rsidR="00D75436" w:rsidRDefault="00031BA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334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комплексное восприятие основных этапов эволюции концепции формирования региональных и международных сетей поставок; систематизировать знания по организации сбытовой политики производственного предприятия; изучить оптимальные стратегии и модели дистрибуции производственного предприятия, позволяющие обеспечить увеличение продаж.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Организация сетей поставок в регионы и промышленный экспорт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5A4FA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A4FA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A4FA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A4FA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A4FA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A4FA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A4FA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A4FA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A4FA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A4FA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A4FA2">
              <w:rPr>
                <w:rFonts w:ascii="Times New Roman" w:hAnsi="Times New Roman" w:cs="Times New Roman"/>
              </w:rPr>
              <w:t>ПК-4 - Способен осуществлять тактическое управление цепями поставок продукции с применением современных цифровых решений на уровне структурного подразделения предприятия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A4FA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A4FA2">
              <w:rPr>
                <w:rFonts w:ascii="Times New Roman" w:hAnsi="Times New Roman" w:cs="Times New Roman"/>
                <w:lang w:bidi="ru-RU"/>
              </w:rPr>
              <w:t>ПК-4.2 - Применяет цифровые технологии для обеспечения процесса организации сетей поставок предприятия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10D417B7" w:rsidR="00751095" w:rsidRPr="005A4FA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A4FA2">
              <w:rPr>
                <w:rFonts w:ascii="Times New Roman" w:hAnsi="Times New Roman" w:cs="Times New Roman"/>
              </w:rPr>
              <w:t xml:space="preserve">Знать: </w:t>
            </w:r>
            <w:r w:rsidR="00316402" w:rsidRPr="005A4FA2">
              <w:rPr>
                <w:rFonts w:ascii="Times New Roman" w:hAnsi="Times New Roman" w:cs="Times New Roman"/>
              </w:rPr>
              <w:t>основные механизмы построения сбытовых сетей производственного предприятия с применением современных цифровых решений</w:t>
            </w:r>
            <w:r w:rsidR="00EF334C">
              <w:rPr>
                <w:rFonts w:ascii="Times New Roman" w:hAnsi="Times New Roman" w:cs="Times New Roman"/>
              </w:rPr>
              <w:t>.</w:t>
            </w:r>
            <w:r w:rsidRPr="005A4FA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5A4FA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A4FA2">
              <w:rPr>
                <w:rFonts w:ascii="Times New Roman" w:hAnsi="Times New Roman" w:cs="Times New Roman"/>
              </w:rPr>
              <w:t xml:space="preserve">Уметь: </w:t>
            </w:r>
            <w:r w:rsidR="00FD518F" w:rsidRPr="005A4FA2">
              <w:rPr>
                <w:rFonts w:ascii="Times New Roman" w:hAnsi="Times New Roman" w:cs="Times New Roman"/>
              </w:rPr>
              <w:t>строить оптимальную систему поставок производственного предприятия на уровне структурного подразделения предприятия</w:t>
            </w:r>
            <w:r w:rsidRPr="005A4FA2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5A4FA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A4FA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A4FA2">
              <w:rPr>
                <w:rFonts w:ascii="Times New Roman" w:hAnsi="Times New Roman" w:cs="Times New Roman"/>
              </w:rPr>
              <w:t>навыками применения цифровые технологии для формирования сбытовых стратегий производственного предприятия</w:t>
            </w:r>
            <w:r w:rsidRPr="005A4FA2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5A4FA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A4FA2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A4FA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A4FA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A4FA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A4FA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A4FA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A4FA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A4FA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A4FA2">
              <w:rPr>
                <w:rFonts w:ascii="Times New Roman" w:hAnsi="Times New Roman" w:cs="Times New Roman"/>
                <w:b/>
              </w:rPr>
              <w:t>(ак</w:t>
            </w:r>
            <w:r w:rsidR="00AE2B1A" w:rsidRPr="005A4FA2">
              <w:rPr>
                <w:rFonts w:ascii="Times New Roman" w:hAnsi="Times New Roman" w:cs="Times New Roman"/>
                <w:b/>
              </w:rPr>
              <w:t>адемические</w:t>
            </w:r>
            <w:r w:rsidRPr="005A4FA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A4FA2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A4FA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A4FA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A4FA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A4FA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A4FA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A4FA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A4FA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A4FA2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A4FA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A4FA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A4FA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A4FA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A4FA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A4FA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A4FA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A4FA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A4FA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A4FA2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5A4FA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A4FA2">
              <w:rPr>
                <w:rFonts w:ascii="Times New Roman" w:hAnsi="Times New Roman" w:cs="Times New Roman"/>
                <w:lang w:bidi="ru-RU"/>
              </w:rPr>
              <w:t>Тема 1. Становление цепей поставок.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5A4FA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A4FA2">
              <w:rPr>
                <w:sz w:val="22"/>
                <w:szCs w:val="22"/>
                <w:lang w:bidi="ru-RU"/>
              </w:rPr>
              <w:t>Переход от статичного планирования к адаптивному формированию спроса. Переход от фиксированного плана предприятия к многоуровневой поддержке принятия решений. Понимание производства как неизбежного ограничения. Повышенное внимание к анализу структуры материального потока.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A4FA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A4FA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A4FA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A4FA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A4FA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5A4FA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A4FA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A4FA2" w14:paraId="21C5B74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561FC1" w14:textId="77777777" w:rsidR="004475DA" w:rsidRPr="005A4FA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A4FA2">
              <w:rPr>
                <w:rFonts w:ascii="Times New Roman" w:hAnsi="Times New Roman" w:cs="Times New Roman"/>
                <w:lang w:bidi="ru-RU"/>
              </w:rPr>
              <w:t>Тема 2. Сущность, понятия и содержание организации управления цепями поставок на предприятии.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0D1311" w14:textId="77777777" w:rsidR="004475DA" w:rsidRPr="005A4FA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A4FA2">
              <w:rPr>
                <w:sz w:val="22"/>
                <w:szCs w:val="22"/>
                <w:lang w:bidi="ru-RU"/>
              </w:rPr>
              <w:t>Основные элементы цепей поставок. Основные задачи управления цепями поставок. Источники повышения экономической эффективности. Преимущества оптимизации цепочки поставок. Сущность управления цепями поставок.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A158DB" w14:textId="77777777" w:rsidR="004475DA" w:rsidRPr="005A4FA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A4FA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DA8FB1" w14:textId="77777777" w:rsidR="004475DA" w:rsidRPr="005A4FA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A4FA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C753BE" w14:textId="77777777" w:rsidR="004475DA" w:rsidRPr="005A4FA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E45CB8" w14:textId="77777777" w:rsidR="004475DA" w:rsidRPr="005A4FA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A4FA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A4FA2" w14:paraId="4639B10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147CED" w14:textId="77777777" w:rsidR="004475DA" w:rsidRPr="005A4FA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A4FA2">
              <w:rPr>
                <w:rFonts w:ascii="Times New Roman" w:hAnsi="Times New Roman" w:cs="Times New Roman"/>
                <w:lang w:bidi="ru-RU"/>
              </w:rPr>
              <w:t>Тема 3. Место сбыта как объект управления в системе   промышленного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09660A" w14:textId="77777777" w:rsidR="004475DA" w:rsidRPr="005A4FA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A4FA2">
              <w:rPr>
                <w:sz w:val="22"/>
                <w:szCs w:val="22"/>
                <w:lang w:bidi="ru-RU"/>
              </w:rPr>
              <w:t>Организация службы сбыта по территориальному признаку. Организация службы сбыта по продукт-портфолио. Функциональная организация службы сбыта. Сегментно-клиентская организация службы сбыта. Организация взаимодействия службы сбыта с подразделениями предприятия. Уровни интеграции и взаимодействия служб маркетинга и сбыта.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9C7496" w14:textId="77777777" w:rsidR="004475DA" w:rsidRPr="005A4FA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A4FA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316800" w14:textId="77777777" w:rsidR="004475DA" w:rsidRPr="005A4FA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A4FA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6F82BF" w14:textId="77777777" w:rsidR="004475DA" w:rsidRPr="005A4FA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F79C72" w14:textId="77777777" w:rsidR="004475DA" w:rsidRPr="005A4FA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A4FA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A4FA2" w14:paraId="4F4B611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4A641E" w14:textId="77777777" w:rsidR="004475DA" w:rsidRPr="005A4FA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A4FA2">
              <w:rPr>
                <w:rFonts w:ascii="Times New Roman" w:hAnsi="Times New Roman" w:cs="Times New Roman"/>
                <w:lang w:bidi="ru-RU"/>
              </w:rPr>
              <w:t>Тема 4. Виды сбыта.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EF9A4D" w14:textId="77777777" w:rsidR="004475DA" w:rsidRPr="005A4FA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A4FA2">
              <w:rPr>
                <w:sz w:val="22"/>
                <w:szCs w:val="22"/>
                <w:lang w:bidi="ru-RU"/>
              </w:rPr>
              <w:t>Типы сбытовых стратегий в канале распределения. Классификация основных типов сбытовых стратегий. Интенсивная стратегия. Селективная стратегия. Исключительная стратегия. Франшизная стратегия. Оппортунистическая стратегия. Пассивная стратегия. Наступательная стратегия.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FF8025" w14:textId="77777777" w:rsidR="004475DA" w:rsidRPr="005A4FA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A4FA2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E3F52A" w14:textId="77777777" w:rsidR="004475DA" w:rsidRPr="005A4FA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A4FA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413168" w14:textId="77777777" w:rsidR="004475DA" w:rsidRPr="005A4FA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116B39" w14:textId="77777777" w:rsidR="004475DA" w:rsidRPr="005A4FA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A4FA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A4FA2" w14:paraId="74E1361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D7B0A8" w14:textId="77777777" w:rsidR="004475DA" w:rsidRPr="005A4FA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A4FA2">
              <w:rPr>
                <w:rFonts w:ascii="Times New Roman" w:hAnsi="Times New Roman" w:cs="Times New Roman"/>
                <w:lang w:bidi="ru-RU"/>
              </w:rPr>
              <w:t>Тема 5. Системы продаж продукции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A0CA97" w14:textId="77777777" w:rsidR="004475DA" w:rsidRPr="005A4FA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A4FA2">
              <w:rPr>
                <w:sz w:val="22"/>
                <w:szCs w:val="22"/>
                <w:lang w:bidi="ru-RU"/>
              </w:rPr>
              <w:t>Роль посредников в сбытовой политике фирмы. Сокращение числа и оптимизация контактов на рынке. Необходимость обеспечения разнообразия товарного предложения. Экономия на масштабе торговых операций. Предоставление качественного обслуживания покупателям.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88C71D" w14:textId="77777777" w:rsidR="004475DA" w:rsidRPr="005A4FA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A4FA2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4B8F96" w14:textId="77777777" w:rsidR="004475DA" w:rsidRPr="005A4FA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A4FA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D03532" w14:textId="77777777" w:rsidR="004475DA" w:rsidRPr="005A4FA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95B8D8" w14:textId="77777777" w:rsidR="004475DA" w:rsidRPr="005A4FA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A4FA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A4FA2" w14:paraId="43E7308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E43743" w14:textId="77777777" w:rsidR="004475DA" w:rsidRPr="005A4FA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A4FA2">
              <w:rPr>
                <w:rFonts w:ascii="Times New Roman" w:hAnsi="Times New Roman" w:cs="Times New Roman"/>
                <w:lang w:bidi="ru-RU"/>
              </w:rPr>
              <w:t>Тема 6. Уровни каналов продаж.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2906BE" w14:textId="77777777" w:rsidR="004475DA" w:rsidRPr="005A4FA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A4FA2">
              <w:rPr>
                <w:sz w:val="22"/>
                <w:szCs w:val="22"/>
                <w:lang w:bidi="ru-RU"/>
              </w:rPr>
              <w:t>Матрица основных критериев выбора конфигурации канала сбыта производителем. Последовательность освоения зарубежного рынка.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F4752D" w14:textId="77777777" w:rsidR="004475DA" w:rsidRPr="005A4FA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A4FA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400422" w14:textId="77777777" w:rsidR="004475DA" w:rsidRPr="005A4FA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A4FA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EB5C72" w14:textId="77777777" w:rsidR="004475DA" w:rsidRPr="005A4FA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46884A" w14:textId="77777777" w:rsidR="004475DA" w:rsidRPr="005A4FA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A4FA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A4FA2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A4FA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A4FA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A4FA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A4FA2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A4FA2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A4FA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A4FA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A4FA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A4FA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A4FA2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A4FA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A4FA2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A4FA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A4FA2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A4FA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A4FA2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5A4FA2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A4FA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A4FA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A4FA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A4FA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A4FA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A4FA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A4FA2">
              <w:rPr>
                <w:rFonts w:ascii="Times New Roman" w:hAnsi="Times New Roman" w:cs="Times New Roman"/>
              </w:rPr>
              <w:t>Чернышева, А.</w:t>
            </w:r>
            <w:r w:rsidRPr="005A4FA2">
              <w:rPr>
                <w:rFonts w:ascii="Times New Roman" w:hAnsi="Times New Roman" w:cs="Times New Roman"/>
                <w:lang w:val="en-US"/>
              </w:rPr>
              <w:t> </w:t>
            </w:r>
            <w:r w:rsidRPr="005A4FA2">
              <w:rPr>
                <w:rFonts w:ascii="Times New Roman" w:hAnsi="Times New Roman" w:cs="Times New Roman"/>
              </w:rPr>
              <w:t>М.</w:t>
            </w:r>
            <w:r w:rsidRPr="005A4FA2">
              <w:rPr>
                <w:rFonts w:ascii="Times New Roman" w:hAnsi="Times New Roman" w:cs="Times New Roman"/>
                <w:lang w:val="en-US"/>
              </w:rPr>
              <w:t> </w:t>
            </w:r>
            <w:r w:rsidRPr="005A4FA2">
              <w:rPr>
                <w:rFonts w:ascii="Times New Roman" w:hAnsi="Times New Roman" w:cs="Times New Roman"/>
              </w:rPr>
              <w:t xml:space="preserve"> Промышленный (</w:t>
            </w:r>
            <w:r w:rsidRPr="005A4FA2">
              <w:rPr>
                <w:rFonts w:ascii="Times New Roman" w:hAnsi="Times New Roman" w:cs="Times New Roman"/>
                <w:lang w:val="en-US"/>
              </w:rPr>
              <w:t>B</w:t>
            </w:r>
            <w:r w:rsidRPr="005A4FA2">
              <w:rPr>
                <w:rFonts w:ascii="Times New Roman" w:hAnsi="Times New Roman" w:cs="Times New Roman"/>
              </w:rPr>
              <w:t>2</w:t>
            </w:r>
            <w:r w:rsidRPr="005A4FA2">
              <w:rPr>
                <w:rFonts w:ascii="Times New Roman" w:hAnsi="Times New Roman" w:cs="Times New Roman"/>
                <w:lang w:val="en-US"/>
              </w:rPr>
              <w:t>B</w:t>
            </w:r>
            <w:r w:rsidRPr="005A4FA2">
              <w:rPr>
                <w:rFonts w:ascii="Times New Roman" w:hAnsi="Times New Roman" w:cs="Times New Roman"/>
              </w:rPr>
              <w:t>) маркетинг</w:t>
            </w:r>
            <w:proofErr w:type="gramStart"/>
            <w:r w:rsidRPr="005A4FA2">
              <w:rPr>
                <w:rFonts w:ascii="Times New Roman" w:hAnsi="Times New Roman" w:cs="Times New Roman"/>
                <w:lang w:val="en-US"/>
              </w:rPr>
              <w:t> </w:t>
            </w:r>
            <w:r w:rsidRPr="005A4FA2">
              <w:rPr>
                <w:rFonts w:ascii="Times New Roman" w:hAnsi="Times New Roman" w:cs="Times New Roman"/>
              </w:rPr>
              <w:t>:</w:t>
            </w:r>
            <w:proofErr w:type="gramEnd"/>
            <w:r w:rsidRPr="005A4FA2">
              <w:rPr>
                <w:rFonts w:ascii="Times New Roman" w:hAnsi="Times New Roman" w:cs="Times New Roman"/>
              </w:rPr>
              <w:t xml:space="preserve"> учебник и практикум для вузов</w:t>
            </w:r>
            <w:r w:rsidRPr="005A4FA2">
              <w:rPr>
                <w:rFonts w:ascii="Times New Roman" w:hAnsi="Times New Roman" w:cs="Times New Roman"/>
                <w:lang w:val="en-US"/>
              </w:rPr>
              <w:t> </w:t>
            </w:r>
            <w:r w:rsidRPr="005A4FA2">
              <w:rPr>
                <w:rFonts w:ascii="Times New Roman" w:hAnsi="Times New Roman" w:cs="Times New Roman"/>
              </w:rPr>
              <w:t>/ А.</w:t>
            </w:r>
            <w:r w:rsidRPr="005A4FA2">
              <w:rPr>
                <w:rFonts w:ascii="Times New Roman" w:hAnsi="Times New Roman" w:cs="Times New Roman"/>
                <w:lang w:val="en-US"/>
              </w:rPr>
              <w:t> </w:t>
            </w:r>
            <w:r w:rsidRPr="005A4FA2">
              <w:rPr>
                <w:rFonts w:ascii="Times New Roman" w:hAnsi="Times New Roman" w:cs="Times New Roman"/>
              </w:rPr>
              <w:t>М.</w:t>
            </w:r>
            <w:r w:rsidRPr="005A4FA2">
              <w:rPr>
                <w:rFonts w:ascii="Times New Roman" w:hAnsi="Times New Roman" w:cs="Times New Roman"/>
                <w:lang w:val="en-US"/>
              </w:rPr>
              <w:t> </w:t>
            </w:r>
            <w:r w:rsidRPr="005A4FA2">
              <w:rPr>
                <w:rFonts w:ascii="Times New Roman" w:hAnsi="Times New Roman" w:cs="Times New Roman"/>
              </w:rPr>
              <w:t>Чернышева, Т.</w:t>
            </w:r>
            <w:r w:rsidRPr="005A4FA2">
              <w:rPr>
                <w:rFonts w:ascii="Times New Roman" w:hAnsi="Times New Roman" w:cs="Times New Roman"/>
                <w:lang w:val="en-US"/>
              </w:rPr>
              <w:t> </w:t>
            </w:r>
            <w:r w:rsidRPr="005A4FA2">
              <w:rPr>
                <w:rFonts w:ascii="Times New Roman" w:hAnsi="Times New Roman" w:cs="Times New Roman"/>
              </w:rPr>
              <w:t>Н.</w:t>
            </w:r>
            <w:r w:rsidRPr="005A4FA2">
              <w:rPr>
                <w:rFonts w:ascii="Times New Roman" w:hAnsi="Times New Roman" w:cs="Times New Roman"/>
                <w:lang w:val="en-US"/>
              </w:rPr>
              <w:t> </w:t>
            </w:r>
            <w:r w:rsidRPr="005A4FA2">
              <w:rPr>
                <w:rFonts w:ascii="Times New Roman" w:hAnsi="Times New Roman" w:cs="Times New Roman"/>
              </w:rPr>
              <w:t>Якубова.</w:t>
            </w:r>
            <w:r w:rsidRPr="005A4FA2">
              <w:rPr>
                <w:rFonts w:ascii="Times New Roman" w:hAnsi="Times New Roman" w:cs="Times New Roman"/>
                <w:lang w:val="en-US"/>
              </w:rPr>
              <w:t> </w:t>
            </w:r>
            <w:r w:rsidRPr="005A4FA2">
              <w:rPr>
                <w:rFonts w:ascii="Times New Roman" w:hAnsi="Times New Roman" w:cs="Times New Roman"/>
              </w:rPr>
              <w:t>— 2-е изд.</w:t>
            </w:r>
            <w:r w:rsidRPr="005A4FA2">
              <w:rPr>
                <w:rFonts w:ascii="Times New Roman" w:hAnsi="Times New Roman" w:cs="Times New Roman"/>
                <w:lang w:val="en-US"/>
              </w:rPr>
              <w:t> </w:t>
            </w:r>
            <w:r w:rsidRPr="005A4FA2">
              <w:rPr>
                <w:rFonts w:ascii="Times New Roman" w:hAnsi="Times New Roman" w:cs="Times New Roman"/>
              </w:rPr>
              <w:t>— Москва</w:t>
            </w:r>
            <w:r w:rsidRPr="005A4FA2">
              <w:rPr>
                <w:rFonts w:ascii="Times New Roman" w:hAnsi="Times New Roman" w:cs="Times New Roman"/>
                <w:lang w:val="en-US"/>
              </w:rPr>
              <w:t> </w:t>
            </w:r>
            <w:r w:rsidRPr="005A4FA2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5A4FA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A4FA2">
              <w:rPr>
                <w:rFonts w:ascii="Times New Roman" w:hAnsi="Times New Roman" w:cs="Times New Roman"/>
              </w:rPr>
              <w:t>, 2021.</w:t>
            </w:r>
            <w:r w:rsidRPr="005A4FA2">
              <w:rPr>
                <w:rFonts w:ascii="Times New Roman" w:hAnsi="Times New Roman" w:cs="Times New Roman"/>
                <w:lang w:val="en-US"/>
              </w:rPr>
              <w:t> </w:t>
            </w:r>
            <w:r w:rsidRPr="005A4FA2">
              <w:rPr>
                <w:rFonts w:ascii="Times New Roman" w:hAnsi="Times New Roman" w:cs="Times New Roman"/>
              </w:rPr>
              <w:t>— 472</w:t>
            </w:r>
            <w:r w:rsidRPr="005A4FA2">
              <w:rPr>
                <w:rFonts w:ascii="Times New Roman" w:hAnsi="Times New Roman" w:cs="Times New Roman"/>
                <w:lang w:val="en-US"/>
              </w:rPr>
              <w:t> </w:t>
            </w:r>
            <w:r w:rsidRPr="005A4FA2">
              <w:rPr>
                <w:rFonts w:ascii="Times New Roman" w:hAnsi="Times New Roman" w:cs="Times New Roman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A4FA2" w:rsidRDefault="00031BA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5A4FA2">
                <w:rPr>
                  <w:color w:val="00008B"/>
                  <w:u w:val="single"/>
                </w:rPr>
                <w:t xml:space="preserve"> https://urait.ru/bcode/468911</w:t>
              </w:r>
            </w:hyperlink>
          </w:p>
        </w:tc>
      </w:tr>
      <w:tr w:rsidR="00262CF0" w:rsidRPr="005A4FA2" w14:paraId="4F280AD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73EC834" w14:textId="77777777" w:rsidR="00262CF0" w:rsidRPr="005A4FA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A4FA2">
              <w:rPr>
                <w:rFonts w:ascii="Times New Roman" w:hAnsi="Times New Roman" w:cs="Times New Roman"/>
              </w:rPr>
              <w:t>Прокушев</w:t>
            </w:r>
            <w:proofErr w:type="spellEnd"/>
            <w:r w:rsidRPr="005A4FA2">
              <w:rPr>
                <w:rFonts w:ascii="Times New Roman" w:hAnsi="Times New Roman" w:cs="Times New Roman"/>
              </w:rPr>
              <w:t>, Е.</w:t>
            </w:r>
            <w:r w:rsidRPr="005A4FA2">
              <w:rPr>
                <w:rFonts w:ascii="Times New Roman" w:hAnsi="Times New Roman" w:cs="Times New Roman"/>
                <w:lang w:val="en-US"/>
              </w:rPr>
              <w:t> </w:t>
            </w:r>
            <w:r w:rsidRPr="005A4FA2">
              <w:rPr>
                <w:rFonts w:ascii="Times New Roman" w:hAnsi="Times New Roman" w:cs="Times New Roman"/>
              </w:rPr>
              <w:t>Ф.</w:t>
            </w:r>
            <w:r w:rsidRPr="005A4FA2">
              <w:rPr>
                <w:rFonts w:ascii="Times New Roman" w:hAnsi="Times New Roman" w:cs="Times New Roman"/>
                <w:lang w:val="en-US"/>
              </w:rPr>
              <w:t> </w:t>
            </w:r>
            <w:r w:rsidRPr="005A4FA2">
              <w:rPr>
                <w:rFonts w:ascii="Times New Roman" w:hAnsi="Times New Roman" w:cs="Times New Roman"/>
              </w:rPr>
              <w:t xml:space="preserve"> Внешнеэкономическая деятельность</w:t>
            </w:r>
            <w:proofErr w:type="gramStart"/>
            <w:r w:rsidRPr="005A4FA2">
              <w:rPr>
                <w:rFonts w:ascii="Times New Roman" w:hAnsi="Times New Roman" w:cs="Times New Roman"/>
                <w:lang w:val="en-US"/>
              </w:rPr>
              <w:t> </w:t>
            </w:r>
            <w:r w:rsidRPr="005A4FA2">
              <w:rPr>
                <w:rFonts w:ascii="Times New Roman" w:hAnsi="Times New Roman" w:cs="Times New Roman"/>
              </w:rPr>
              <w:t>:</w:t>
            </w:r>
            <w:proofErr w:type="gramEnd"/>
            <w:r w:rsidRPr="005A4FA2">
              <w:rPr>
                <w:rFonts w:ascii="Times New Roman" w:hAnsi="Times New Roman" w:cs="Times New Roman"/>
              </w:rPr>
              <w:t xml:space="preserve"> учебник и практикум для вузов</w:t>
            </w:r>
            <w:r w:rsidRPr="005A4FA2">
              <w:rPr>
                <w:rFonts w:ascii="Times New Roman" w:hAnsi="Times New Roman" w:cs="Times New Roman"/>
                <w:lang w:val="en-US"/>
              </w:rPr>
              <w:t> </w:t>
            </w:r>
            <w:r w:rsidRPr="005A4FA2">
              <w:rPr>
                <w:rFonts w:ascii="Times New Roman" w:hAnsi="Times New Roman" w:cs="Times New Roman"/>
              </w:rPr>
              <w:t>/ Е.</w:t>
            </w:r>
            <w:r w:rsidRPr="005A4FA2">
              <w:rPr>
                <w:rFonts w:ascii="Times New Roman" w:hAnsi="Times New Roman" w:cs="Times New Roman"/>
                <w:lang w:val="en-US"/>
              </w:rPr>
              <w:t> </w:t>
            </w:r>
            <w:r w:rsidRPr="005A4FA2">
              <w:rPr>
                <w:rFonts w:ascii="Times New Roman" w:hAnsi="Times New Roman" w:cs="Times New Roman"/>
              </w:rPr>
              <w:t>Ф.</w:t>
            </w:r>
            <w:r w:rsidRPr="005A4FA2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5A4FA2">
              <w:rPr>
                <w:rFonts w:ascii="Times New Roman" w:hAnsi="Times New Roman" w:cs="Times New Roman"/>
              </w:rPr>
              <w:t>Прокушев</w:t>
            </w:r>
            <w:proofErr w:type="spellEnd"/>
            <w:r w:rsidRPr="005A4FA2">
              <w:rPr>
                <w:rFonts w:ascii="Times New Roman" w:hAnsi="Times New Roman" w:cs="Times New Roman"/>
              </w:rPr>
              <w:t>, А.</w:t>
            </w:r>
            <w:r w:rsidRPr="005A4FA2">
              <w:rPr>
                <w:rFonts w:ascii="Times New Roman" w:hAnsi="Times New Roman" w:cs="Times New Roman"/>
                <w:lang w:val="en-US"/>
              </w:rPr>
              <w:t> </w:t>
            </w:r>
            <w:r w:rsidRPr="005A4FA2">
              <w:rPr>
                <w:rFonts w:ascii="Times New Roman" w:hAnsi="Times New Roman" w:cs="Times New Roman"/>
              </w:rPr>
              <w:t>А.</w:t>
            </w:r>
            <w:r w:rsidRPr="005A4FA2">
              <w:rPr>
                <w:rFonts w:ascii="Times New Roman" w:hAnsi="Times New Roman" w:cs="Times New Roman"/>
                <w:lang w:val="en-US"/>
              </w:rPr>
              <w:t> </w:t>
            </w:r>
            <w:r w:rsidRPr="005A4FA2">
              <w:rPr>
                <w:rFonts w:ascii="Times New Roman" w:hAnsi="Times New Roman" w:cs="Times New Roman"/>
              </w:rPr>
              <w:t>Костин</w:t>
            </w:r>
            <w:r w:rsidRPr="005A4FA2">
              <w:rPr>
                <w:rFonts w:ascii="Times New Roman" w:hAnsi="Times New Roman" w:cs="Times New Roman"/>
                <w:lang w:val="en-US"/>
              </w:rPr>
              <w:t> </w:t>
            </w:r>
            <w:r w:rsidRPr="005A4FA2">
              <w:rPr>
                <w:rFonts w:ascii="Times New Roman" w:hAnsi="Times New Roman" w:cs="Times New Roman"/>
              </w:rPr>
              <w:t>; под редакцией Е.</w:t>
            </w:r>
            <w:r w:rsidRPr="005A4FA2">
              <w:rPr>
                <w:rFonts w:ascii="Times New Roman" w:hAnsi="Times New Roman" w:cs="Times New Roman"/>
                <w:lang w:val="en-US"/>
              </w:rPr>
              <w:t> </w:t>
            </w:r>
            <w:r w:rsidRPr="005A4FA2">
              <w:rPr>
                <w:rFonts w:ascii="Times New Roman" w:hAnsi="Times New Roman" w:cs="Times New Roman"/>
              </w:rPr>
              <w:t>Ф.</w:t>
            </w:r>
            <w:r w:rsidRPr="005A4FA2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5A4FA2">
              <w:rPr>
                <w:rFonts w:ascii="Times New Roman" w:hAnsi="Times New Roman" w:cs="Times New Roman"/>
              </w:rPr>
              <w:t>Прокушева</w:t>
            </w:r>
            <w:proofErr w:type="spellEnd"/>
            <w:r w:rsidRPr="005A4FA2">
              <w:rPr>
                <w:rFonts w:ascii="Times New Roman" w:hAnsi="Times New Roman" w:cs="Times New Roman"/>
              </w:rPr>
              <w:t>.</w:t>
            </w:r>
            <w:r w:rsidRPr="005A4FA2">
              <w:rPr>
                <w:rFonts w:ascii="Times New Roman" w:hAnsi="Times New Roman" w:cs="Times New Roman"/>
                <w:lang w:val="en-US"/>
              </w:rPr>
              <w:t> </w:t>
            </w:r>
            <w:r w:rsidRPr="005A4FA2">
              <w:rPr>
                <w:rFonts w:ascii="Times New Roman" w:hAnsi="Times New Roman" w:cs="Times New Roman"/>
              </w:rPr>
              <w:t xml:space="preserve">— 11-е изд., </w:t>
            </w:r>
            <w:proofErr w:type="spellStart"/>
            <w:r w:rsidRPr="005A4FA2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5A4FA2">
              <w:rPr>
                <w:rFonts w:ascii="Times New Roman" w:hAnsi="Times New Roman" w:cs="Times New Roman"/>
              </w:rPr>
              <w:t>. и доп.</w:t>
            </w:r>
            <w:r w:rsidRPr="005A4FA2">
              <w:rPr>
                <w:rFonts w:ascii="Times New Roman" w:hAnsi="Times New Roman" w:cs="Times New Roman"/>
                <w:lang w:val="en-US"/>
              </w:rPr>
              <w:t> </w:t>
            </w:r>
            <w:r w:rsidRPr="005A4FA2">
              <w:rPr>
                <w:rFonts w:ascii="Times New Roman" w:hAnsi="Times New Roman" w:cs="Times New Roman"/>
              </w:rPr>
              <w:t>— Москва</w:t>
            </w:r>
            <w:r w:rsidRPr="005A4FA2">
              <w:rPr>
                <w:rFonts w:ascii="Times New Roman" w:hAnsi="Times New Roman" w:cs="Times New Roman"/>
                <w:lang w:val="en-US"/>
              </w:rPr>
              <w:t> </w:t>
            </w:r>
            <w:r w:rsidRPr="005A4FA2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5A4FA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5A4FA2">
              <w:rPr>
                <w:rFonts w:ascii="Times New Roman" w:hAnsi="Times New Roman" w:cs="Times New Roman"/>
              </w:rPr>
              <w:t>, 2021.</w:t>
            </w:r>
            <w:r w:rsidRPr="005A4FA2">
              <w:rPr>
                <w:rFonts w:ascii="Times New Roman" w:hAnsi="Times New Roman" w:cs="Times New Roman"/>
                <w:lang w:val="en-US"/>
              </w:rPr>
              <w:t> </w:t>
            </w:r>
            <w:r w:rsidRPr="005A4FA2">
              <w:rPr>
                <w:rFonts w:ascii="Times New Roman" w:hAnsi="Times New Roman" w:cs="Times New Roman"/>
              </w:rPr>
              <w:t>— 471</w:t>
            </w:r>
            <w:r w:rsidRPr="005A4FA2">
              <w:rPr>
                <w:rFonts w:ascii="Times New Roman" w:hAnsi="Times New Roman" w:cs="Times New Roman"/>
                <w:lang w:val="en-US"/>
              </w:rPr>
              <w:t> </w:t>
            </w:r>
            <w:r w:rsidRPr="005A4FA2">
              <w:rPr>
                <w:rFonts w:ascii="Times New Roman" w:hAnsi="Times New Roman" w:cs="Times New Roman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E932CBC" w14:textId="77777777" w:rsidR="00262CF0" w:rsidRPr="005A4FA2" w:rsidRDefault="00031BA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5A4FA2">
                <w:rPr>
                  <w:color w:val="00008B"/>
                  <w:u w:val="single"/>
                </w:rPr>
                <w:t>https://urait.ru/bcode/468105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4D70CAC" w14:textId="77777777" w:rsidTr="007B550D">
        <w:tc>
          <w:tcPr>
            <w:tcW w:w="9345" w:type="dxa"/>
          </w:tcPr>
          <w:p w14:paraId="4E343B6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79BB913" w14:textId="77777777" w:rsidTr="007B550D">
        <w:tc>
          <w:tcPr>
            <w:tcW w:w="9345" w:type="dxa"/>
          </w:tcPr>
          <w:p w14:paraId="090DF5C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E0DBFBB" w14:textId="77777777" w:rsidTr="007B550D">
        <w:tc>
          <w:tcPr>
            <w:tcW w:w="9345" w:type="dxa"/>
          </w:tcPr>
          <w:p w14:paraId="2C17F48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9D198C4" w14:textId="77777777" w:rsidTr="007B550D">
        <w:tc>
          <w:tcPr>
            <w:tcW w:w="9345" w:type="dxa"/>
          </w:tcPr>
          <w:p w14:paraId="6081421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31BA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513"/>
        <w:gridCol w:w="2546"/>
      </w:tblGrid>
      <w:tr w:rsidR="00EF334C" w:rsidRPr="00EF334C" w14:paraId="4BCD948E" w14:textId="77777777" w:rsidTr="00EF334C">
        <w:tc>
          <w:tcPr>
            <w:tcW w:w="7513" w:type="dxa"/>
            <w:shd w:val="clear" w:color="auto" w:fill="auto"/>
          </w:tcPr>
          <w:p w14:paraId="3ACA67B3" w14:textId="77777777" w:rsidR="00EF334C" w:rsidRPr="00EF334C" w:rsidRDefault="00EF334C" w:rsidP="00821CC1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F334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546" w:type="dxa"/>
            <w:shd w:val="clear" w:color="auto" w:fill="auto"/>
          </w:tcPr>
          <w:p w14:paraId="01F915FF" w14:textId="77777777" w:rsidR="00EF334C" w:rsidRPr="00EF334C" w:rsidRDefault="00EF334C" w:rsidP="00821CC1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F334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F334C" w:rsidRPr="00EF334C" w14:paraId="0DC88D04" w14:textId="77777777" w:rsidTr="00EF334C">
        <w:tc>
          <w:tcPr>
            <w:tcW w:w="7513" w:type="dxa"/>
            <w:shd w:val="clear" w:color="auto" w:fill="auto"/>
          </w:tcPr>
          <w:p w14:paraId="28C8D8EB" w14:textId="77777777" w:rsidR="00EF334C" w:rsidRPr="00EF334C" w:rsidRDefault="00EF334C" w:rsidP="00821CC1">
            <w:pPr>
              <w:pStyle w:val="Style214"/>
              <w:ind w:firstLine="0"/>
              <w:rPr>
                <w:sz w:val="22"/>
                <w:szCs w:val="22"/>
              </w:rPr>
            </w:pPr>
            <w:r w:rsidRPr="00EF334C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F334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F334C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EF334C">
              <w:rPr>
                <w:sz w:val="22"/>
                <w:szCs w:val="22"/>
              </w:rPr>
              <w:t>мКомпьютер</w:t>
            </w:r>
            <w:proofErr w:type="spellEnd"/>
            <w:r w:rsidRPr="00EF334C">
              <w:rPr>
                <w:sz w:val="22"/>
                <w:szCs w:val="22"/>
              </w:rPr>
              <w:t xml:space="preserve"> </w:t>
            </w:r>
            <w:r w:rsidRPr="00EF334C">
              <w:rPr>
                <w:sz w:val="22"/>
                <w:szCs w:val="22"/>
                <w:lang w:val="en-US"/>
              </w:rPr>
              <w:t>I</w:t>
            </w:r>
            <w:r w:rsidRPr="00EF334C">
              <w:rPr>
                <w:sz w:val="22"/>
                <w:szCs w:val="22"/>
              </w:rPr>
              <w:t xml:space="preserve">3-8100/ 8Гб/500Гб/ </w:t>
            </w:r>
            <w:r w:rsidRPr="00EF334C">
              <w:rPr>
                <w:sz w:val="22"/>
                <w:szCs w:val="22"/>
                <w:lang w:val="en-US"/>
              </w:rPr>
              <w:t>Philips</w:t>
            </w:r>
            <w:r w:rsidRPr="00EF334C">
              <w:rPr>
                <w:sz w:val="22"/>
                <w:szCs w:val="22"/>
              </w:rPr>
              <w:t>224</w:t>
            </w:r>
            <w:r w:rsidRPr="00EF334C">
              <w:rPr>
                <w:sz w:val="22"/>
                <w:szCs w:val="22"/>
                <w:lang w:val="en-US"/>
              </w:rPr>
              <w:t>E</w:t>
            </w:r>
            <w:r w:rsidRPr="00EF334C">
              <w:rPr>
                <w:sz w:val="22"/>
                <w:szCs w:val="22"/>
              </w:rPr>
              <w:t>5</w:t>
            </w:r>
            <w:r w:rsidRPr="00EF334C">
              <w:rPr>
                <w:sz w:val="22"/>
                <w:szCs w:val="22"/>
                <w:lang w:val="en-US"/>
              </w:rPr>
              <w:t>QSB</w:t>
            </w:r>
            <w:r w:rsidRPr="00EF334C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EF334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F334C">
              <w:rPr>
                <w:sz w:val="22"/>
                <w:szCs w:val="22"/>
              </w:rPr>
              <w:t xml:space="preserve">5-7400 3 </w:t>
            </w:r>
            <w:proofErr w:type="spellStart"/>
            <w:r w:rsidRPr="00EF334C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EF334C">
              <w:rPr>
                <w:sz w:val="22"/>
                <w:szCs w:val="22"/>
              </w:rPr>
              <w:t>/8</w:t>
            </w:r>
            <w:r w:rsidRPr="00EF334C">
              <w:rPr>
                <w:sz w:val="22"/>
                <w:szCs w:val="22"/>
                <w:lang w:val="en-US"/>
              </w:rPr>
              <w:t>Gb</w:t>
            </w:r>
            <w:r w:rsidRPr="00EF334C">
              <w:rPr>
                <w:sz w:val="22"/>
                <w:szCs w:val="22"/>
              </w:rPr>
              <w:t>/1</w:t>
            </w:r>
            <w:r w:rsidRPr="00EF334C">
              <w:rPr>
                <w:sz w:val="22"/>
                <w:szCs w:val="22"/>
                <w:lang w:val="en-US"/>
              </w:rPr>
              <w:t>Tb</w:t>
            </w:r>
            <w:r w:rsidRPr="00EF334C">
              <w:rPr>
                <w:sz w:val="22"/>
                <w:szCs w:val="22"/>
              </w:rPr>
              <w:t>/</w:t>
            </w:r>
            <w:r w:rsidRPr="00EF334C">
              <w:rPr>
                <w:sz w:val="22"/>
                <w:szCs w:val="22"/>
                <w:lang w:val="en-US"/>
              </w:rPr>
              <w:t>Dell</w:t>
            </w:r>
            <w:r w:rsidRPr="00EF334C">
              <w:rPr>
                <w:sz w:val="22"/>
                <w:szCs w:val="22"/>
              </w:rPr>
              <w:t xml:space="preserve"> </w:t>
            </w:r>
            <w:r w:rsidRPr="00EF334C">
              <w:rPr>
                <w:sz w:val="22"/>
                <w:szCs w:val="22"/>
                <w:lang w:val="en-US"/>
              </w:rPr>
              <w:t>e</w:t>
            </w:r>
            <w:r w:rsidRPr="00EF334C">
              <w:rPr>
                <w:sz w:val="22"/>
                <w:szCs w:val="22"/>
              </w:rPr>
              <w:t>2318</w:t>
            </w:r>
            <w:r w:rsidRPr="00EF334C">
              <w:rPr>
                <w:sz w:val="22"/>
                <w:szCs w:val="22"/>
                <w:lang w:val="en-US"/>
              </w:rPr>
              <w:t>h</w:t>
            </w:r>
            <w:r w:rsidRPr="00EF334C">
              <w:rPr>
                <w:sz w:val="22"/>
                <w:szCs w:val="22"/>
              </w:rPr>
              <w:t xml:space="preserve"> - 1 шт., Мультимедийный проектор 1 </w:t>
            </w:r>
            <w:r w:rsidRPr="00EF334C">
              <w:rPr>
                <w:sz w:val="22"/>
                <w:szCs w:val="22"/>
                <w:lang w:val="en-US"/>
              </w:rPr>
              <w:t>NEC</w:t>
            </w:r>
            <w:r w:rsidRPr="00EF334C">
              <w:rPr>
                <w:sz w:val="22"/>
                <w:szCs w:val="22"/>
              </w:rPr>
              <w:t xml:space="preserve"> </w:t>
            </w:r>
            <w:r w:rsidRPr="00EF334C">
              <w:rPr>
                <w:sz w:val="22"/>
                <w:szCs w:val="22"/>
                <w:lang w:val="en-US"/>
              </w:rPr>
              <w:t>ME</w:t>
            </w:r>
            <w:r w:rsidRPr="00EF334C">
              <w:rPr>
                <w:sz w:val="22"/>
                <w:szCs w:val="22"/>
              </w:rPr>
              <w:t>401</w:t>
            </w:r>
            <w:r w:rsidRPr="00EF334C">
              <w:rPr>
                <w:sz w:val="22"/>
                <w:szCs w:val="22"/>
                <w:lang w:val="en-US"/>
              </w:rPr>
              <w:t>X</w:t>
            </w:r>
            <w:r w:rsidRPr="00EF334C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EF334C">
              <w:rPr>
                <w:sz w:val="22"/>
                <w:szCs w:val="22"/>
                <w:lang w:val="en-US"/>
              </w:rPr>
              <w:t>Matte</w:t>
            </w:r>
            <w:r w:rsidRPr="00EF334C">
              <w:rPr>
                <w:sz w:val="22"/>
                <w:szCs w:val="22"/>
              </w:rPr>
              <w:t xml:space="preserve"> </w:t>
            </w:r>
            <w:r w:rsidRPr="00EF334C">
              <w:rPr>
                <w:sz w:val="22"/>
                <w:szCs w:val="22"/>
                <w:lang w:val="en-US"/>
              </w:rPr>
              <w:t>White</w:t>
            </w:r>
            <w:r w:rsidRPr="00EF334C">
              <w:rPr>
                <w:sz w:val="22"/>
                <w:szCs w:val="22"/>
              </w:rPr>
              <w:t xml:space="preserve"> - 1 шт., Коммутатор </w:t>
            </w:r>
            <w:r w:rsidRPr="00EF334C">
              <w:rPr>
                <w:sz w:val="22"/>
                <w:szCs w:val="22"/>
                <w:lang w:val="en-US"/>
              </w:rPr>
              <w:t>HP</w:t>
            </w:r>
            <w:r w:rsidRPr="00EF334C">
              <w:rPr>
                <w:sz w:val="22"/>
                <w:szCs w:val="22"/>
              </w:rPr>
              <w:t xml:space="preserve"> </w:t>
            </w:r>
            <w:proofErr w:type="spellStart"/>
            <w:r w:rsidRPr="00EF334C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EF334C">
              <w:rPr>
                <w:sz w:val="22"/>
                <w:szCs w:val="22"/>
              </w:rPr>
              <w:t xml:space="preserve"> </w:t>
            </w:r>
            <w:r w:rsidRPr="00EF334C">
              <w:rPr>
                <w:sz w:val="22"/>
                <w:szCs w:val="22"/>
                <w:lang w:val="en-US"/>
              </w:rPr>
              <w:t>Switch</w:t>
            </w:r>
            <w:r w:rsidRPr="00EF334C">
              <w:rPr>
                <w:sz w:val="22"/>
                <w:szCs w:val="22"/>
              </w:rPr>
              <w:t xml:space="preserve"> 2610-24 (24 </w:t>
            </w:r>
            <w:r w:rsidRPr="00EF334C">
              <w:rPr>
                <w:sz w:val="22"/>
                <w:szCs w:val="22"/>
                <w:lang w:val="en-US"/>
              </w:rPr>
              <w:t>ports</w:t>
            </w:r>
            <w:r w:rsidRPr="00EF334C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3C3664DF" w14:textId="77777777" w:rsidR="00EF334C" w:rsidRPr="00EF334C" w:rsidRDefault="00EF334C" w:rsidP="00821CC1">
            <w:pPr>
              <w:pStyle w:val="Style214"/>
              <w:ind w:firstLine="0"/>
              <w:rPr>
                <w:sz w:val="22"/>
                <w:szCs w:val="22"/>
              </w:rPr>
            </w:pPr>
            <w:r w:rsidRPr="00EF334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F334C">
              <w:rPr>
                <w:sz w:val="22"/>
                <w:szCs w:val="22"/>
                <w:lang w:val="en-US"/>
              </w:rPr>
              <w:t>А</w:t>
            </w:r>
          </w:p>
        </w:tc>
      </w:tr>
      <w:tr w:rsidR="00EF334C" w:rsidRPr="00EF334C" w14:paraId="7D1707D1" w14:textId="77777777" w:rsidTr="00EF334C">
        <w:tc>
          <w:tcPr>
            <w:tcW w:w="7513" w:type="dxa"/>
            <w:shd w:val="clear" w:color="auto" w:fill="auto"/>
          </w:tcPr>
          <w:p w14:paraId="61D6894D" w14:textId="77777777" w:rsidR="00EF334C" w:rsidRPr="00EF334C" w:rsidRDefault="00EF334C" w:rsidP="00821CC1">
            <w:pPr>
              <w:pStyle w:val="Style214"/>
              <w:ind w:firstLine="0"/>
              <w:rPr>
                <w:sz w:val="22"/>
                <w:szCs w:val="22"/>
              </w:rPr>
            </w:pPr>
            <w:r w:rsidRPr="00EF334C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EF334C">
              <w:rPr>
                <w:sz w:val="22"/>
                <w:szCs w:val="22"/>
                <w:lang w:val="en-US"/>
              </w:rPr>
              <w:t>LENOVO</w:t>
            </w:r>
            <w:r w:rsidRPr="00EF334C">
              <w:rPr>
                <w:sz w:val="22"/>
                <w:szCs w:val="22"/>
              </w:rPr>
              <w:t xml:space="preserve"> </w:t>
            </w:r>
            <w:proofErr w:type="spellStart"/>
            <w:r w:rsidRPr="00EF334C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EF334C">
              <w:rPr>
                <w:sz w:val="22"/>
                <w:szCs w:val="22"/>
              </w:rPr>
              <w:t xml:space="preserve"> </w:t>
            </w:r>
            <w:r w:rsidRPr="00EF334C">
              <w:rPr>
                <w:sz w:val="22"/>
                <w:szCs w:val="22"/>
                <w:lang w:val="en-US"/>
              </w:rPr>
              <w:t>A</w:t>
            </w:r>
            <w:r w:rsidRPr="00EF334C">
              <w:rPr>
                <w:sz w:val="22"/>
                <w:szCs w:val="22"/>
              </w:rPr>
              <w:t>310 (</w:t>
            </w:r>
            <w:r w:rsidRPr="00EF334C">
              <w:rPr>
                <w:sz w:val="22"/>
                <w:szCs w:val="22"/>
                <w:lang w:val="en-US"/>
              </w:rPr>
              <w:t>Intel</w:t>
            </w:r>
            <w:r w:rsidRPr="00EF334C">
              <w:rPr>
                <w:sz w:val="22"/>
                <w:szCs w:val="22"/>
              </w:rPr>
              <w:t xml:space="preserve"> </w:t>
            </w:r>
            <w:r w:rsidRPr="00EF334C">
              <w:rPr>
                <w:sz w:val="22"/>
                <w:szCs w:val="22"/>
                <w:lang w:val="en-US"/>
              </w:rPr>
              <w:t>Pentium</w:t>
            </w:r>
            <w:r w:rsidRPr="00EF334C">
              <w:rPr>
                <w:sz w:val="22"/>
                <w:szCs w:val="22"/>
              </w:rPr>
              <w:t xml:space="preserve"> </w:t>
            </w:r>
            <w:r w:rsidRPr="00EF334C">
              <w:rPr>
                <w:sz w:val="22"/>
                <w:szCs w:val="22"/>
                <w:lang w:val="en-US"/>
              </w:rPr>
              <w:t>CPU</w:t>
            </w:r>
            <w:r w:rsidRPr="00EF334C">
              <w:rPr>
                <w:sz w:val="22"/>
                <w:szCs w:val="22"/>
              </w:rPr>
              <w:t xml:space="preserve"> </w:t>
            </w:r>
            <w:r w:rsidRPr="00EF334C">
              <w:rPr>
                <w:sz w:val="22"/>
                <w:szCs w:val="22"/>
                <w:lang w:val="en-US"/>
              </w:rPr>
              <w:t>P</w:t>
            </w:r>
            <w:r w:rsidRPr="00EF334C">
              <w:rPr>
                <w:sz w:val="22"/>
                <w:szCs w:val="22"/>
              </w:rPr>
              <w:t>6100 @ 2.00</w:t>
            </w:r>
            <w:r w:rsidRPr="00EF334C">
              <w:rPr>
                <w:sz w:val="22"/>
                <w:szCs w:val="22"/>
                <w:lang w:val="en-US"/>
              </w:rPr>
              <w:t>GHz</w:t>
            </w:r>
            <w:r w:rsidRPr="00EF334C">
              <w:rPr>
                <w:sz w:val="22"/>
                <w:szCs w:val="22"/>
              </w:rPr>
              <w:t>/2</w:t>
            </w:r>
            <w:r w:rsidRPr="00EF334C">
              <w:rPr>
                <w:sz w:val="22"/>
                <w:szCs w:val="22"/>
                <w:lang w:val="en-US"/>
              </w:rPr>
              <w:t>Gb</w:t>
            </w:r>
            <w:r w:rsidRPr="00EF334C">
              <w:rPr>
                <w:sz w:val="22"/>
                <w:szCs w:val="22"/>
              </w:rPr>
              <w:t>/250</w:t>
            </w:r>
            <w:r w:rsidRPr="00EF334C">
              <w:rPr>
                <w:sz w:val="22"/>
                <w:szCs w:val="22"/>
                <w:lang w:val="en-US"/>
              </w:rPr>
              <w:t>Gb</w:t>
            </w:r>
            <w:r w:rsidRPr="00EF334C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EF334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F334C">
              <w:rPr>
                <w:sz w:val="22"/>
                <w:szCs w:val="22"/>
              </w:rPr>
              <w:t xml:space="preserve"> </w:t>
            </w:r>
            <w:r w:rsidRPr="00EF334C">
              <w:rPr>
                <w:sz w:val="22"/>
                <w:szCs w:val="22"/>
                <w:lang w:val="en-US"/>
              </w:rPr>
              <w:t>x</w:t>
            </w:r>
            <w:r w:rsidRPr="00EF334C">
              <w:rPr>
                <w:sz w:val="22"/>
                <w:szCs w:val="22"/>
              </w:rPr>
              <w:t xml:space="preserve"> 400 - 1 шт.,  Экран с электроприводом </w:t>
            </w:r>
            <w:r w:rsidRPr="00EF334C">
              <w:rPr>
                <w:sz w:val="22"/>
                <w:szCs w:val="22"/>
                <w:lang w:val="en-US"/>
              </w:rPr>
              <w:t>Draper</w:t>
            </w:r>
            <w:r w:rsidRPr="00EF334C">
              <w:rPr>
                <w:sz w:val="22"/>
                <w:szCs w:val="22"/>
              </w:rPr>
              <w:t xml:space="preserve"> </w:t>
            </w:r>
            <w:r w:rsidRPr="00EF334C">
              <w:rPr>
                <w:sz w:val="22"/>
                <w:szCs w:val="22"/>
                <w:lang w:val="en-US"/>
              </w:rPr>
              <w:t>Baronet</w:t>
            </w:r>
            <w:r w:rsidRPr="00EF334C">
              <w:rPr>
                <w:sz w:val="22"/>
                <w:szCs w:val="22"/>
              </w:rPr>
              <w:t xml:space="preserve"> </w:t>
            </w:r>
            <w:r w:rsidRPr="00EF334C">
              <w:rPr>
                <w:sz w:val="22"/>
                <w:szCs w:val="22"/>
                <w:lang w:val="en-US"/>
              </w:rPr>
              <w:t>NTSC</w:t>
            </w:r>
            <w:r w:rsidRPr="00EF334C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7E5E274F" w14:textId="77777777" w:rsidR="00EF334C" w:rsidRPr="00EF334C" w:rsidRDefault="00EF334C" w:rsidP="00821CC1">
            <w:pPr>
              <w:pStyle w:val="Style214"/>
              <w:ind w:firstLine="0"/>
              <w:rPr>
                <w:sz w:val="22"/>
                <w:szCs w:val="22"/>
              </w:rPr>
            </w:pPr>
            <w:r w:rsidRPr="00EF334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F334C">
              <w:rPr>
                <w:sz w:val="22"/>
                <w:szCs w:val="22"/>
                <w:lang w:val="en-US"/>
              </w:rPr>
              <w:t>А</w:t>
            </w:r>
          </w:p>
        </w:tc>
      </w:tr>
      <w:tr w:rsidR="00EF334C" w:rsidRPr="00EF334C" w14:paraId="079E30DC" w14:textId="77777777" w:rsidTr="00EF334C">
        <w:tc>
          <w:tcPr>
            <w:tcW w:w="7513" w:type="dxa"/>
            <w:shd w:val="clear" w:color="auto" w:fill="auto"/>
          </w:tcPr>
          <w:p w14:paraId="7793E285" w14:textId="77777777" w:rsidR="00EF334C" w:rsidRPr="00EF334C" w:rsidRDefault="00EF334C" w:rsidP="00821CC1">
            <w:pPr>
              <w:pStyle w:val="Style214"/>
              <w:ind w:firstLine="0"/>
              <w:rPr>
                <w:sz w:val="22"/>
                <w:szCs w:val="22"/>
              </w:rPr>
            </w:pPr>
            <w:r w:rsidRPr="00EF334C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F334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F334C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</w:t>
            </w:r>
            <w:proofErr w:type="spellStart"/>
            <w:r w:rsidRPr="00EF334C">
              <w:rPr>
                <w:sz w:val="22"/>
                <w:szCs w:val="22"/>
              </w:rPr>
              <w:t>преподавателя,трибуна</w:t>
            </w:r>
            <w:proofErr w:type="spellEnd"/>
            <w:r w:rsidRPr="00EF334C">
              <w:rPr>
                <w:sz w:val="22"/>
                <w:szCs w:val="22"/>
              </w:rPr>
              <w:t xml:space="preserve"> 1 шт., доска меловая 1 шт., тумба м/</w:t>
            </w:r>
            <w:proofErr w:type="spellStart"/>
            <w:r w:rsidRPr="00EF334C">
              <w:rPr>
                <w:sz w:val="22"/>
                <w:szCs w:val="22"/>
              </w:rPr>
              <w:t>мМоноблок</w:t>
            </w:r>
            <w:proofErr w:type="spellEnd"/>
            <w:r w:rsidRPr="00EF334C">
              <w:rPr>
                <w:sz w:val="22"/>
                <w:szCs w:val="22"/>
              </w:rPr>
              <w:t xml:space="preserve"> </w:t>
            </w:r>
            <w:r w:rsidRPr="00EF334C">
              <w:rPr>
                <w:sz w:val="22"/>
                <w:szCs w:val="22"/>
                <w:lang w:val="en-US"/>
              </w:rPr>
              <w:t>Acer</w:t>
            </w:r>
            <w:r w:rsidRPr="00EF334C">
              <w:rPr>
                <w:sz w:val="22"/>
                <w:szCs w:val="22"/>
              </w:rPr>
              <w:t xml:space="preserve"> </w:t>
            </w:r>
            <w:r w:rsidRPr="00EF334C">
              <w:rPr>
                <w:sz w:val="22"/>
                <w:szCs w:val="22"/>
                <w:lang w:val="en-US"/>
              </w:rPr>
              <w:t>Aspire</w:t>
            </w:r>
            <w:r w:rsidRPr="00EF334C">
              <w:rPr>
                <w:sz w:val="22"/>
                <w:szCs w:val="22"/>
              </w:rPr>
              <w:t xml:space="preserve"> </w:t>
            </w:r>
            <w:r w:rsidRPr="00EF334C">
              <w:rPr>
                <w:sz w:val="22"/>
                <w:szCs w:val="22"/>
                <w:lang w:val="en-US"/>
              </w:rPr>
              <w:t>Z</w:t>
            </w:r>
            <w:r w:rsidRPr="00EF334C">
              <w:rPr>
                <w:sz w:val="22"/>
                <w:szCs w:val="22"/>
              </w:rPr>
              <w:t xml:space="preserve">1811 в </w:t>
            </w:r>
            <w:proofErr w:type="spellStart"/>
            <w:r w:rsidRPr="00EF334C">
              <w:rPr>
                <w:sz w:val="22"/>
                <w:szCs w:val="22"/>
              </w:rPr>
              <w:t>компл</w:t>
            </w:r>
            <w:proofErr w:type="spellEnd"/>
            <w:r w:rsidRPr="00EF334C">
              <w:rPr>
                <w:sz w:val="22"/>
                <w:szCs w:val="22"/>
              </w:rPr>
              <w:t xml:space="preserve">.: </w:t>
            </w:r>
            <w:proofErr w:type="spellStart"/>
            <w:r w:rsidRPr="00EF334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F334C">
              <w:rPr>
                <w:sz w:val="22"/>
                <w:szCs w:val="22"/>
              </w:rPr>
              <w:t>5 2400</w:t>
            </w:r>
            <w:r w:rsidRPr="00EF334C">
              <w:rPr>
                <w:sz w:val="22"/>
                <w:szCs w:val="22"/>
                <w:lang w:val="en-US"/>
              </w:rPr>
              <w:t>s</w:t>
            </w:r>
            <w:r w:rsidRPr="00EF334C">
              <w:rPr>
                <w:sz w:val="22"/>
                <w:szCs w:val="22"/>
              </w:rPr>
              <w:t>/4</w:t>
            </w:r>
            <w:r w:rsidRPr="00EF334C">
              <w:rPr>
                <w:sz w:val="22"/>
                <w:szCs w:val="22"/>
                <w:lang w:val="en-US"/>
              </w:rPr>
              <w:t>Gb</w:t>
            </w:r>
            <w:r w:rsidRPr="00EF334C">
              <w:rPr>
                <w:sz w:val="22"/>
                <w:szCs w:val="22"/>
              </w:rPr>
              <w:t>/1</w:t>
            </w:r>
            <w:r w:rsidRPr="00EF334C">
              <w:rPr>
                <w:sz w:val="22"/>
                <w:szCs w:val="22"/>
                <w:lang w:val="en-US"/>
              </w:rPr>
              <w:t>T</w:t>
            </w:r>
            <w:r w:rsidRPr="00EF334C">
              <w:rPr>
                <w:sz w:val="22"/>
                <w:szCs w:val="22"/>
              </w:rPr>
              <w:t xml:space="preserve">б/- 1 шт., Проектор </w:t>
            </w:r>
            <w:r w:rsidRPr="00EF334C">
              <w:rPr>
                <w:sz w:val="22"/>
                <w:szCs w:val="22"/>
                <w:lang w:val="en-US"/>
              </w:rPr>
              <w:t>NEC</w:t>
            </w:r>
            <w:r w:rsidRPr="00EF334C">
              <w:rPr>
                <w:sz w:val="22"/>
                <w:szCs w:val="22"/>
              </w:rPr>
              <w:t xml:space="preserve"> </w:t>
            </w:r>
            <w:r w:rsidRPr="00EF334C">
              <w:rPr>
                <w:sz w:val="22"/>
                <w:szCs w:val="22"/>
                <w:lang w:val="en-US"/>
              </w:rPr>
              <w:t>VT</w:t>
            </w:r>
            <w:r w:rsidRPr="00EF334C">
              <w:rPr>
                <w:sz w:val="22"/>
                <w:szCs w:val="22"/>
              </w:rPr>
              <w:t xml:space="preserve">491 - 1 шт.,  Экран с электропривод. 153х200 см д100 - 1 шт., Акустическая система </w:t>
            </w:r>
            <w:r w:rsidRPr="00EF334C">
              <w:rPr>
                <w:sz w:val="22"/>
                <w:szCs w:val="22"/>
                <w:lang w:val="en-US"/>
              </w:rPr>
              <w:t>ITC</w:t>
            </w:r>
            <w:r w:rsidRPr="00EF334C">
              <w:rPr>
                <w:sz w:val="22"/>
                <w:szCs w:val="22"/>
              </w:rPr>
              <w:t xml:space="preserve"> драйвер.50 Вт с трансф.100в - 2 шт., Мультимедийный проектор </w:t>
            </w:r>
            <w:r w:rsidRPr="00EF334C">
              <w:rPr>
                <w:sz w:val="22"/>
                <w:szCs w:val="22"/>
                <w:lang w:val="en-US"/>
              </w:rPr>
              <w:t>NEC</w:t>
            </w:r>
            <w:r w:rsidRPr="00EF334C">
              <w:rPr>
                <w:sz w:val="22"/>
                <w:szCs w:val="22"/>
              </w:rPr>
              <w:t xml:space="preserve"> </w:t>
            </w:r>
            <w:r w:rsidRPr="00EF334C">
              <w:rPr>
                <w:sz w:val="22"/>
                <w:szCs w:val="22"/>
                <w:lang w:val="en-US"/>
              </w:rPr>
              <w:t>ME</w:t>
            </w:r>
            <w:r w:rsidRPr="00EF334C">
              <w:rPr>
                <w:sz w:val="22"/>
                <w:szCs w:val="22"/>
              </w:rPr>
              <w:t>402</w:t>
            </w:r>
            <w:r w:rsidRPr="00EF334C">
              <w:rPr>
                <w:sz w:val="22"/>
                <w:szCs w:val="22"/>
                <w:lang w:val="en-US"/>
              </w:rPr>
              <w:t>X</w:t>
            </w:r>
            <w:r w:rsidRPr="00EF334C">
              <w:rPr>
                <w:sz w:val="22"/>
                <w:szCs w:val="22"/>
              </w:rPr>
              <w:t xml:space="preserve"> - 1 шт., Трансляционный усилитель 120</w:t>
            </w:r>
            <w:r w:rsidRPr="00EF334C">
              <w:rPr>
                <w:sz w:val="22"/>
                <w:szCs w:val="22"/>
                <w:lang w:val="en-US"/>
              </w:rPr>
              <w:t>W</w:t>
            </w:r>
            <w:r w:rsidRPr="00EF334C">
              <w:rPr>
                <w:sz w:val="22"/>
                <w:szCs w:val="22"/>
              </w:rPr>
              <w:t xml:space="preserve"> </w:t>
            </w:r>
            <w:r w:rsidRPr="00EF334C">
              <w:rPr>
                <w:sz w:val="22"/>
                <w:szCs w:val="22"/>
                <w:lang w:val="en-US"/>
              </w:rPr>
              <w:t>TA</w:t>
            </w:r>
            <w:r w:rsidRPr="00EF334C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546" w:type="dxa"/>
            <w:shd w:val="clear" w:color="auto" w:fill="auto"/>
          </w:tcPr>
          <w:p w14:paraId="7F66036C" w14:textId="77777777" w:rsidR="00EF334C" w:rsidRPr="00EF334C" w:rsidRDefault="00EF334C" w:rsidP="00821CC1">
            <w:pPr>
              <w:pStyle w:val="Style214"/>
              <w:ind w:firstLine="0"/>
              <w:rPr>
                <w:sz w:val="22"/>
                <w:szCs w:val="22"/>
              </w:rPr>
            </w:pPr>
            <w:r w:rsidRPr="00EF334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F334C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5A4F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4FA2">
              <w:rPr>
                <w:sz w:val="23"/>
                <w:szCs w:val="23"/>
              </w:rPr>
              <w:t>Переход от статичного планирования к адаптивному формированию спроса.</w:t>
            </w:r>
          </w:p>
        </w:tc>
      </w:tr>
      <w:tr w:rsidR="009E6058" w14:paraId="7BD1EA06" w14:textId="77777777" w:rsidTr="00F00293">
        <w:tc>
          <w:tcPr>
            <w:tcW w:w="562" w:type="dxa"/>
          </w:tcPr>
          <w:p w14:paraId="58DE6F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86167A4" w14:textId="77777777" w:rsidR="009E6058" w:rsidRPr="005A4F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4FA2">
              <w:rPr>
                <w:sz w:val="23"/>
                <w:szCs w:val="23"/>
              </w:rPr>
              <w:t>Переход от фиксированного плана предприятия к многоуровневой поддержке принятия решений.</w:t>
            </w:r>
          </w:p>
        </w:tc>
      </w:tr>
      <w:tr w:rsidR="009E6058" w14:paraId="1D9B8D37" w14:textId="77777777" w:rsidTr="00F00293">
        <w:tc>
          <w:tcPr>
            <w:tcW w:w="562" w:type="dxa"/>
          </w:tcPr>
          <w:p w14:paraId="3F0BD4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3D6AC44" w14:textId="77777777" w:rsidR="009E6058" w:rsidRPr="005A4F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4FA2">
              <w:rPr>
                <w:sz w:val="23"/>
                <w:szCs w:val="23"/>
              </w:rPr>
              <w:t>Понимание производства как неизбежного ограничения.</w:t>
            </w:r>
          </w:p>
        </w:tc>
      </w:tr>
      <w:tr w:rsidR="009E6058" w14:paraId="796C5682" w14:textId="77777777" w:rsidTr="00F00293">
        <w:tc>
          <w:tcPr>
            <w:tcW w:w="562" w:type="dxa"/>
          </w:tcPr>
          <w:p w14:paraId="738528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6759F47" w14:textId="77777777" w:rsidR="009E6058" w:rsidRPr="005A4F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4FA2">
              <w:rPr>
                <w:sz w:val="23"/>
                <w:szCs w:val="23"/>
              </w:rPr>
              <w:t>Повышенное внимание к анализу структуры материального потока.</w:t>
            </w:r>
          </w:p>
        </w:tc>
      </w:tr>
      <w:tr w:rsidR="009E6058" w14:paraId="686049B6" w14:textId="77777777" w:rsidTr="00F00293">
        <w:tc>
          <w:tcPr>
            <w:tcW w:w="562" w:type="dxa"/>
          </w:tcPr>
          <w:p w14:paraId="4C3FB2C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2B9AE4B" w14:textId="77777777" w:rsidR="009E6058" w:rsidRPr="005A4F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4FA2">
              <w:rPr>
                <w:sz w:val="23"/>
                <w:szCs w:val="23"/>
              </w:rPr>
              <w:t>Основные элементы цепей поставок. Основные задачи управления цепями поставок.</w:t>
            </w:r>
          </w:p>
        </w:tc>
      </w:tr>
      <w:tr w:rsidR="009E6058" w14:paraId="18FFD3E8" w14:textId="77777777" w:rsidTr="00F00293">
        <w:tc>
          <w:tcPr>
            <w:tcW w:w="562" w:type="dxa"/>
          </w:tcPr>
          <w:p w14:paraId="50F8BC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163B41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Источники повышения экономической эффективности.</w:t>
            </w:r>
          </w:p>
        </w:tc>
      </w:tr>
      <w:tr w:rsidR="009E6058" w14:paraId="7BEB1255" w14:textId="77777777" w:rsidTr="00F00293">
        <w:tc>
          <w:tcPr>
            <w:tcW w:w="562" w:type="dxa"/>
          </w:tcPr>
          <w:p w14:paraId="29713C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81C977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Преимущества оптимизации цепочки поставок.</w:t>
            </w:r>
          </w:p>
        </w:tc>
      </w:tr>
      <w:tr w:rsidR="009E6058" w14:paraId="4267A3B1" w14:textId="77777777" w:rsidTr="00F00293">
        <w:tc>
          <w:tcPr>
            <w:tcW w:w="562" w:type="dxa"/>
          </w:tcPr>
          <w:p w14:paraId="042B34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89B21A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Сущность управления цепями поставок.</w:t>
            </w:r>
          </w:p>
        </w:tc>
      </w:tr>
      <w:tr w:rsidR="009E6058" w14:paraId="3CDBC775" w14:textId="77777777" w:rsidTr="00F00293">
        <w:tc>
          <w:tcPr>
            <w:tcW w:w="562" w:type="dxa"/>
          </w:tcPr>
          <w:p w14:paraId="1CFF9F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5A382C0" w14:textId="77777777" w:rsidR="009E6058" w:rsidRPr="005A4F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4FA2">
              <w:rPr>
                <w:sz w:val="23"/>
                <w:szCs w:val="23"/>
              </w:rPr>
              <w:t>Организация службы сбыта по территориальному признаку.</w:t>
            </w:r>
          </w:p>
        </w:tc>
      </w:tr>
      <w:tr w:rsidR="009E6058" w14:paraId="15C7A27C" w14:textId="77777777" w:rsidTr="00F00293">
        <w:tc>
          <w:tcPr>
            <w:tcW w:w="562" w:type="dxa"/>
          </w:tcPr>
          <w:p w14:paraId="567FA6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A2FC5E4" w14:textId="77777777" w:rsidR="009E6058" w:rsidRPr="005A4F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4FA2">
              <w:rPr>
                <w:sz w:val="23"/>
                <w:szCs w:val="23"/>
              </w:rPr>
              <w:t>Организация службы сбыта по продукт-портфолио.</w:t>
            </w:r>
          </w:p>
        </w:tc>
      </w:tr>
      <w:tr w:rsidR="009E6058" w14:paraId="20782666" w14:textId="77777777" w:rsidTr="00F00293">
        <w:tc>
          <w:tcPr>
            <w:tcW w:w="562" w:type="dxa"/>
          </w:tcPr>
          <w:p w14:paraId="26B11C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3ABCA2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Функциональная организация службы сбыта.</w:t>
            </w:r>
          </w:p>
        </w:tc>
      </w:tr>
      <w:tr w:rsidR="009E6058" w14:paraId="31B1E010" w14:textId="77777777" w:rsidTr="00F00293">
        <w:tc>
          <w:tcPr>
            <w:tcW w:w="562" w:type="dxa"/>
          </w:tcPr>
          <w:p w14:paraId="3C65C8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7D857ED" w14:textId="77777777" w:rsidR="009E6058" w:rsidRPr="005A4F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4FA2">
              <w:rPr>
                <w:sz w:val="23"/>
                <w:szCs w:val="23"/>
              </w:rPr>
              <w:t>Сегментно-клиентская организация службы сбыта.</w:t>
            </w:r>
          </w:p>
        </w:tc>
      </w:tr>
      <w:tr w:rsidR="009E6058" w14:paraId="7FFA94F7" w14:textId="77777777" w:rsidTr="00F00293">
        <w:tc>
          <w:tcPr>
            <w:tcW w:w="562" w:type="dxa"/>
          </w:tcPr>
          <w:p w14:paraId="0FED8B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718DD9D" w14:textId="77777777" w:rsidR="009E6058" w:rsidRPr="005A4F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4FA2">
              <w:rPr>
                <w:sz w:val="23"/>
                <w:szCs w:val="23"/>
              </w:rPr>
              <w:t>Организация взаимодействия службы сбыта с подразделениями предприятия.</w:t>
            </w:r>
          </w:p>
        </w:tc>
      </w:tr>
      <w:tr w:rsidR="009E6058" w14:paraId="16410447" w14:textId="77777777" w:rsidTr="00F00293">
        <w:tc>
          <w:tcPr>
            <w:tcW w:w="562" w:type="dxa"/>
          </w:tcPr>
          <w:p w14:paraId="4B31CC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070E654" w14:textId="77777777" w:rsidR="009E6058" w:rsidRPr="005A4F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4FA2">
              <w:rPr>
                <w:sz w:val="23"/>
                <w:szCs w:val="23"/>
              </w:rPr>
              <w:t>Уровни интеграции и взаимодействия служб маркетинга и сбыта.</w:t>
            </w:r>
          </w:p>
        </w:tc>
      </w:tr>
      <w:tr w:rsidR="009E6058" w14:paraId="79B70B65" w14:textId="77777777" w:rsidTr="00F00293">
        <w:tc>
          <w:tcPr>
            <w:tcW w:w="562" w:type="dxa"/>
          </w:tcPr>
          <w:p w14:paraId="574DD0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F451EAF" w14:textId="77777777" w:rsidR="009E6058" w:rsidRPr="005A4F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4FA2">
              <w:rPr>
                <w:sz w:val="23"/>
                <w:szCs w:val="23"/>
              </w:rPr>
              <w:t>Типы сбытовых стратегий в канале распределения.</w:t>
            </w:r>
          </w:p>
        </w:tc>
      </w:tr>
      <w:tr w:rsidR="009E6058" w14:paraId="4B89DB26" w14:textId="77777777" w:rsidTr="00F00293">
        <w:tc>
          <w:tcPr>
            <w:tcW w:w="562" w:type="dxa"/>
          </w:tcPr>
          <w:p w14:paraId="7E3D0A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6BAE903" w14:textId="77777777" w:rsidR="009E6058" w:rsidRPr="005A4F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4FA2">
              <w:rPr>
                <w:sz w:val="23"/>
                <w:szCs w:val="23"/>
              </w:rPr>
              <w:t>Классификация основных типов сбытовых стратегий.</w:t>
            </w:r>
          </w:p>
        </w:tc>
      </w:tr>
      <w:tr w:rsidR="009E6058" w14:paraId="396BA79C" w14:textId="77777777" w:rsidTr="00F00293">
        <w:tc>
          <w:tcPr>
            <w:tcW w:w="562" w:type="dxa"/>
          </w:tcPr>
          <w:p w14:paraId="02A930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FB477F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Сбытовые стратеги: Интенсивная стратегия.</w:t>
            </w:r>
          </w:p>
        </w:tc>
      </w:tr>
      <w:tr w:rsidR="009E6058" w14:paraId="0F4FD60B" w14:textId="77777777" w:rsidTr="00F00293">
        <w:tc>
          <w:tcPr>
            <w:tcW w:w="562" w:type="dxa"/>
          </w:tcPr>
          <w:p w14:paraId="7209EA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182BB1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Сбытовые стратеги: Селективная стратегия.</w:t>
            </w:r>
          </w:p>
        </w:tc>
      </w:tr>
      <w:tr w:rsidR="009E6058" w14:paraId="107DBDFE" w14:textId="77777777" w:rsidTr="00F00293">
        <w:tc>
          <w:tcPr>
            <w:tcW w:w="562" w:type="dxa"/>
          </w:tcPr>
          <w:p w14:paraId="04D32D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482943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Сбытовые стратеги: Исключительная стратегия.</w:t>
            </w:r>
          </w:p>
        </w:tc>
      </w:tr>
      <w:tr w:rsidR="009E6058" w14:paraId="5DBF42B7" w14:textId="77777777" w:rsidTr="00F00293">
        <w:tc>
          <w:tcPr>
            <w:tcW w:w="562" w:type="dxa"/>
          </w:tcPr>
          <w:p w14:paraId="42EE82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5314BDB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Сбытовые стратеги: Франшизная стратегия.</w:t>
            </w:r>
          </w:p>
        </w:tc>
      </w:tr>
      <w:tr w:rsidR="009E6058" w14:paraId="453EA9E1" w14:textId="77777777" w:rsidTr="00F00293">
        <w:tc>
          <w:tcPr>
            <w:tcW w:w="562" w:type="dxa"/>
          </w:tcPr>
          <w:p w14:paraId="0D6F3E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7FBE5E9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Сбытовые стратеги: Оппортунистическая стратегия.</w:t>
            </w:r>
          </w:p>
        </w:tc>
      </w:tr>
      <w:tr w:rsidR="009E6058" w14:paraId="2F02DD0E" w14:textId="77777777" w:rsidTr="00F00293">
        <w:tc>
          <w:tcPr>
            <w:tcW w:w="562" w:type="dxa"/>
          </w:tcPr>
          <w:p w14:paraId="100808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F377EA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Сбытовые стратеги: Пассивная стратегия.</w:t>
            </w:r>
          </w:p>
        </w:tc>
      </w:tr>
      <w:tr w:rsidR="009E6058" w14:paraId="097A1FC2" w14:textId="77777777" w:rsidTr="00F00293">
        <w:tc>
          <w:tcPr>
            <w:tcW w:w="562" w:type="dxa"/>
          </w:tcPr>
          <w:p w14:paraId="1BE73C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1112635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Сбытовые стратеги: Наступательная стратегия.</w:t>
            </w:r>
          </w:p>
        </w:tc>
      </w:tr>
      <w:tr w:rsidR="009E6058" w14:paraId="06EB5B64" w14:textId="77777777" w:rsidTr="00F00293">
        <w:tc>
          <w:tcPr>
            <w:tcW w:w="562" w:type="dxa"/>
          </w:tcPr>
          <w:p w14:paraId="2D2101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6641D73E" w14:textId="77777777" w:rsidR="009E6058" w:rsidRPr="005A4F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4FA2">
              <w:rPr>
                <w:sz w:val="23"/>
                <w:szCs w:val="23"/>
              </w:rPr>
              <w:t>Роль посредников в сбытовой политике фирмы.</w:t>
            </w:r>
          </w:p>
        </w:tc>
      </w:tr>
      <w:tr w:rsidR="009E6058" w14:paraId="296A4C41" w14:textId="77777777" w:rsidTr="00F00293">
        <w:tc>
          <w:tcPr>
            <w:tcW w:w="562" w:type="dxa"/>
          </w:tcPr>
          <w:p w14:paraId="0E1DB4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2492A901" w14:textId="77777777" w:rsidR="009E6058" w:rsidRPr="005A4F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4FA2">
              <w:rPr>
                <w:sz w:val="23"/>
                <w:szCs w:val="23"/>
              </w:rPr>
              <w:t>Сокращение числа и оптимизация контактов на рынке.</w:t>
            </w:r>
          </w:p>
        </w:tc>
      </w:tr>
      <w:tr w:rsidR="009E6058" w14:paraId="53E98218" w14:textId="77777777" w:rsidTr="00F00293">
        <w:tc>
          <w:tcPr>
            <w:tcW w:w="562" w:type="dxa"/>
          </w:tcPr>
          <w:p w14:paraId="6DFC18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7B49A91C" w14:textId="77777777" w:rsidR="009E6058" w:rsidRPr="005A4F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4FA2">
              <w:rPr>
                <w:sz w:val="23"/>
                <w:szCs w:val="23"/>
              </w:rPr>
              <w:t>Необходимость обеспечения разнообразия товарного предложения.</w:t>
            </w:r>
          </w:p>
        </w:tc>
      </w:tr>
      <w:tr w:rsidR="009E6058" w14:paraId="01BDA0C9" w14:textId="77777777" w:rsidTr="00F00293">
        <w:tc>
          <w:tcPr>
            <w:tcW w:w="562" w:type="dxa"/>
          </w:tcPr>
          <w:p w14:paraId="4030B4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2783AE2C" w14:textId="77777777" w:rsidR="009E6058" w:rsidRPr="005A4F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4FA2">
              <w:rPr>
                <w:sz w:val="23"/>
                <w:szCs w:val="23"/>
              </w:rPr>
              <w:t>Экономия на масштабе торговых операций.</w:t>
            </w:r>
          </w:p>
        </w:tc>
      </w:tr>
      <w:tr w:rsidR="009E6058" w14:paraId="0AE1FEAB" w14:textId="77777777" w:rsidTr="00F00293">
        <w:tc>
          <w:tcPr>
            <w:tcW w:w="562" w:type="dxa"/>
          </w:tcPr>
          <w:p w14:paraId="62CDE7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103636D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Предоставление качественного обслуживания покупателям.</w:t>
            </w:r>
          </w:p>
        </w:tc>
      </w:tr>
      <w:tr w:rsidR="009E6058" w14:paraId="07387B96" w14:textId="77777777" w:rsidTr="00F00293">
        <w:tc>
          <w:tcPr>
            <w:tcW w:w="562" w:type="dxa"/>
          </w:tcPr>
          <w:p w14:paraId="1AF39A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0E7DB293" w14:textId="77777777" w:rsidR="009E6058" w:rsidRPr="005A4FA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4FA2">
              <w:rPr>
                <w:sz w:val="23"/>
                <w:szCs w:val="23"/>
              </w:rPr>
              <w:t>Матрица основных критериев выбора конфигурации канала сбыта производителем.</w:t>
            </w:r>
          </w:p>
        </w:tc>
      </w:tr>
      <w:tr w:rsidR="009E6058" w14:paraId="21DCE96F" w14:textId="77777777" w:rsidTr="00F00293">
        <w:tc>
          <w:tcPr>
            <w:tcW w:w="562" w:type="dxa"/>
          </w:tcPr>
          <w:p w14:paraId="1CE9D6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51CC336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Последовательность освоения зарубежного рынка.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A4FA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4FA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A4FA2" w14:paraId="5A1C9382" w14:textId="77777777" w:rsidTr="00801458">
        <w:tc>
          <w:tcPr>
            <w:tcW w:w="2336" w:type="dxa"/>
          </w:tcPr>
          <w:p w14:paraId="4C518DAB" w14:textId="77777777" w:rsidR="005D65A5" w:rsidRPr="005A4FA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4FA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A4FA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4FA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A4FA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4FA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A4FA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4FA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A4FA2" w14:paraId="07658034" w14:textId="77777777" w:rsidTr="00801458">
        <w:tc>
          <w:tcPr>
            <w:tcW w:w="2336" w:type="dxa"/>
          </w:tcPr>
          <w:p w14:paraId="1553D698" w14:textId="78F29BFB" w:rsidR="005D65A5" w:rsidRPr="005A4FA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A4FA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A4FA2" w:rsidRDefault="007478E0" w:rsidP="00801458">
            <w:pPr>
              <w:rPr>
                <w:rFonts w:ascii="Times New Roman" w:hAnsi="Times New Roman" w:cs="Times New Roman"/>
              </w:rPr>
            </w:pPr>
            <w:r w:rsidRPr="005A4FA2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5A4FA2" w:rsidRDefault="007478E0" w:rsidP="00801458">
            <w:pPr>
              <w:rPr>
                <w:rFonts w:ascii="Times New Roman" w:hAnsi="Times New Roman" w:cs="Times New Roman"/>
              </w:rPr>
            </w:pPr>
            <w:r w:rsidRPr="005A4FA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5A4FA2" w:rsidRDefault="007478E0" w:rsidP="00801458">
            <w:pPr>
              <w:rPr>
                <w:rFonts w:ascii="Times New Roman" w:hAnsi="Times New Roman" w:cs="Times New Roman"/>
              </w:rPr>
            </w:pPr>
            <w:r w:rsidRPr="005A4FA2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5A4FA2" w14:paraId="34CD0AAC" w14:textId="77777777" w:rsidTr="00801458">
        <w:tc>
          <w:tcPr>
            <w:tcW w:w="2336" w:type="dxa"/>
          </w:tcPr>
          <w:p w14:paraId="32F41A32" w14:textId="77777777" w:rsidR="005D65A5" w:rsidRPr="005A4FA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A4FA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99DC5F5" w14:textId="77777777" w:rsidR="005D65A5" w:rsidRPr="005A4FA2" w:rsidRDefault="007478E0" w:rsidP="00801458">
            <w:pPr>
              <w:rPr>
                <w:rFonts w:ascii="Times New Roman" w:hAnsi="Times New Roman" w:cs="Times New Roman"/>
              </w:rPr>
            </w:pPr>
            <w:r w:rsidRPr="005A4FA2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14C02106" w14:textId="77777777" w:rsidR="005D65A5" w:rsidRPr="005A4FA2" w:rsidRDefault="007478E0" w:rsidP="00801458">
            <w:pPr>
              <w:rPr>
                <w:rFonts w:ascii="Times New Roman" w:hAnsi="Times New Roman" w:cs="Times New Roman"/>
              </w:rPr>
            </w:pPr>
            <w:r w:rsidRPr="005A4FA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9BF8E91" w14:textId="77777777" w:rsidR="005D65A5" w:rsidRPr="005A4FA2" w:rsidRDefault="007478E0" w:rsidP="00801458">
            <w:pPr>
              <w:rPr>
                <w:rFonts w:ascii="Times New Roman" w:hAnsi="Times New Roman" w:cs="Times New Roman"/>
              </w:rPr>
            </w:pPr>
            <w:r w:rsidRPr="005A4FA2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5D65A5" w:rsidRPr="005A4FA2" w14:paraId="227B0DD8" w14:textId="77777777" w:rsidTr="00801458">
        <w:tc>
          <w:tcPr>
            <w:tcW w:w="2336" w:type="dxa"/>
          </w:tcPr>
          <w:p w14:paraId="391F3297" w14:textId="77777777" w:rsidR="005D65A5" w:rsidRPr="005A4FA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A4FA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CE496FB" w14:textId="77777777" w:rsidR="005D65A5" w:rsidRPr="005A4FA2" w:rsidRDefault="007478E0" w:rsidP="00801458">
            <w:pPr>
              <w:rPr>
                <w:rFonts w:ascii="Times New Roman" w:hAnsi="Times New Roman" w:cs="Times New Roman"/>
              </w:rPr>
            </w:pPr>
            <w:r w:rsidRPr="005A4FA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8810A00" w14:textId="77777777" w:rsidR="005D65A5" w:rsidRPr="005A4FA2" w:rsidRDefault="007478E0" w:rsidP="00801458">
            <w:pPr>
              <w:rPr>
                <w:rFonts w:ascii="Times New Roman" w:hAnsi="Times New Roman" w:cs="Times New Roman"/>
              </w:rPr>
            </w:pPr>
            <w:r w:rsidRPr="005A4FA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96994B7" w14:textId="77777777" w:rsidR="005D65A5" w:rsidRPr="005A4FA2" w:rsidRDefault="007478E0" w:rsidP="00801458">
            <w:pPr>
              <w:rPr>
                <w:rFonts w:ascii="Times New Roman" w:hAnsi="Times New Roman" w:cs="Times New Roman"/>
              </w:rPr>
            </w:pPr>
            <w:r w:rsidRPr="005A4FA2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A4FA2" w14:paraId="296CBF7E" w14:textId="77777777" w:rsidTr="00724C33">
        <w:tc>
          <w:tcPr>
            <w:tcW w:w="562" w:type="dxa"/>
          </w:tcPr>
          <w:p w14:paraId="23A55DEF" w14:textId="77777777" w:rsidR="005A4FA2" w:rsidRPr="009E6058" w:rsidRDefault="005A4FA2" w:rsidP="00724C3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A116C19" w14:textId="77777777" w:rsidR="005A4FA2" w:rsidRPr="005A4FA2" w:rsidRDefault="005A4FA2" w:rsidP="00724C3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A4FA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A4FA2" w14:paraId="0267C479" w14:textId="77777777" w:rsidTr="00801458">
        <w:tc>
          <w:tcPr>
            <w:tcW w:w="2500" w:type="pct"/>
          </w:tcPr>
          <w:p w14:paraId="37F699C9" w14:textId="77777777" w:rsidR="00B8237E" w:rsidRPr="005A4FA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4FA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A4FA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A4FA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A4FA2" w14:paraId="3F240151" w14:textId="77777777" w:rsidTr="00801458">
        <w:tc>
          <w:tcPr>
            <w:tcW w:w="2500" w:type="pct"/>
          </w:tcPr>
          <w:p w14:paraId="61E91592" w14:textId="61A0874C" w:rsidR="00B8237E" w:rsidRPr="005A4FA2" w:rsidRDefault="00B8237E" w:rsidP="00801458">
            <w:pPr>
              <w:rPr>
                <w:rFonts w:ascii="Times New Roman" w:hAnsi="Times New Roman" w:cs="Times New Roman"/>
              </w:rPr>
            </w:pPr>
            <w:r w:rsidRPr="005A4FA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5A4FA2" w:rsidRDefault="005C548A" w:rsidP="00801458">
            <w:pPr>
              <w:rPr>
                <w:rFonts w:ascii="Times New Roman" w:hAnsi="Times New Roman" w:cs="Times New Roman"/>
              </w:rPr>
            </w:pPr>
            <w:r w:rsidRPr="005A4FA2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5A4FA2" w14:paraId="173D38BC" w14:textId="77777777" w:rsidTr="00801458">
        <w:tc>
          <w:tcPr>
            <w:tcW w:w="2500" w:type="pct"/>
          </w:tcPr>
          <w:p w14:paraId="65CED761" w14:textId="77777777" w:rsidR="00B8237E" w:rsidRPr="005A4FA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A4FA2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4B29A21E" w14:textId="77777777" w:rsidR="00B8237E" w:rsidRPr="005A4FA2" w:rsidRDefault="005C548A" w:rsidP="00801458">
            <w:pPr>
              <w:rPr>
                <w:rFonts w:ascii="Times New Roman" w:hAnsi="Times New Roman" w:cs="Times New Roman"/>
              </w:rPr>
            </w:pPr>
            <w:r w:rsidRPr="005A4FA2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4F973C" w14:textId="77777777" w:rsidR="00031BA1" w:rsidRDefault="00031BA1" w:rsidP="00315CA6">
      <w:pPr>
        <w:spacing w:after="0" w:line="240" w:lineRule="auto"/>
      </w:pPr>
      <w:r>
        <w:separator/>
      </w:r>
    </w:p>
  </w:endnote>
  <w:endnote w:type="continuationSeparator" w:id="0">
    <w:p w14:paraId="2C48C159" w14:textId="77777777" w:rsidR="00031BA1" w:rsidRDefault="00031BA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029C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2A7F98" w14:textId="77777777" w:rsidR="00031BA1" w:rsidRDefault="00031BA1" w:rsidP="00315CA6">
      <w:pPr>
        <w:spacing w:after="0" w:line="240" w:lineRule="auto"/>
      </w:pPr>
      <w:r>
        <w:separator/>
      </w:r>
    </w:p>
  </w:footnote>
  <w:footnote w:type="continuationSeparator" w:id="0">
    <w:p w14:paraId="67556428" w14:textId="77777777" w:rsidR="00031BA1" w:rsidRDefault="00031BA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31BA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D029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A4FA2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0B42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F334C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68105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%20https://urait.ru/bcode/468911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44F035E-8E88-4891-B44E-981BA93CD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11</Pages>
  <Words>3043</Words>
  <Characters>17350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2025-02-14T08:22:00Z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