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502ED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502ED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502ED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502EDB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Управленческие решения и тимбилдинг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E9F7B7" w:rsidR="00A77598" w:rsidRPr="00CE5414" w:rsidRDefault="00CE541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02E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2ED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02EDB">
              <w:rPr>
                <w:rFonts w:ascii="Times New Roman" w:hAnsi="Times New Roman" w:cs="Times New Roman"/>
                <w:sz w:val="20"/>
                <w:szCs w:val="20"/>
              </w:rPr>
              <w:t>Зарембо</w:t>
            </w:r>
            <w:proofErr w:type="spellEnd"/>
            <w:r w:rsidRPr="00502EDB">
              <w:rPr>
                <w:rFonts w:ascii="Times New Roman" w:hAnsi="Times New Roman" w:cs="Times New Roman"/>
                <w:sz w:val="20"/>
                <w:szCs w:val="20"/>
              </w:rPr>
              <w:t xml:space="preserve"> Владлена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C43FA6" w:rsidR="004475DA" w:rsidRPr="00CE5414" w:rsidRDefault="00CE541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08BB25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961C58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095C5D3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03A9D8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1A3252E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9F5D62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3D6476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764267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09C691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12E99DB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9D928C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A2313F" w:rsidR="00D75436" w:rsidRDefault="00BA09A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5F70EA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0052544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09A2BFC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FFDD364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028A7F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F11F867" w:rsidR="00D75436" w:rsidRDefault="00BA09A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A4A2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502E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особенностей технологий, повышающих слаженность группового взаимодействия и командной работы в рамках компетенций менеджера, а также получение навыков принятия управленческих решений и работы в команде.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Управленческие решения и тимбилдинг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02ED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02E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02E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02E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2E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02E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02E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02ED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02E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02E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361B65D" w:rsidR="00751095" w:rsidRPr="00502E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02EDB">
              <w:rPr>
                <w:rFonts w:ascii="Times New Roman" w:hAnsi="Times New Roman" w:cs="Times New Roman"/>
              </w:rPr>
              <w:t>принципы социального взаимодействия и реализации своей роли в команде, принципы принятия решений в команде</w:t>
            </w:r>
            <w:r w:rsidR="00DA4A2E">
              <w:rPr>
                <w:rFonts w:ascii="Times New Roman" w:hAnsi="Times New Roman" w:cs="Times New Roman"/>
              </w:rPr>
              <w:t>.</w:t>
            </w:r>
            <w:r w:rsidRPr="00502E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02E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02EDB">
              <w:rPr>
                <w:rFonts w:ascii="Times New Roman" w:hAnsi="Times New Roman" w:cs="Times New Roman"/>
              </w:rPr>
              <w:t>выстраивать отношения в соответствии с принципами командного взаимодействия, принимать решения в команде и нести ответственность за принятие и их реализацию</w:t>
            </w:r>
            <w:r w:rsidRPr="00502E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02E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02EDB">
              <w:rPr>
                <w:rFonts w:ascii="Times New Roman" w:hAnsi="Times New Roman" w:cs="Times New Roman"/>
              </w:rPr>
              <w:t>навыками принятия решений и их реализации в команде</w:t>
            </w:r>
            <w:r w:rsidRPr="00502E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02E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02ED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02E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02ED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02ED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02ED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(ак</w:t>
            </w:r>
            <w:r w:rsidR="00AE2B1A" w:rsidRPr="00502EDB">
              <w:rPr>
                <w:rFonts w:ascii="Times New Roman" w:hAnsi="Times New Roman" w:cs="Times New Roman"/>
                <w:b/>
              </w:rPr>
              <w:t>адемические</w:t>
            </w:r>
            <w:r w:rsidRPr="00502ED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02ED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02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02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02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02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02ED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02ED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02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02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02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02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02ED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02ED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02ED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1. Принятие управленческого решения как основа деятельности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2ACC368B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Базовые понятия и классификации управленческих решений. Лицо, принимающее решения. Единоличные, коллективные и коллегиальные решения. База для создания эффективной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2EDB" w14:paraId="5C3974C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2E9BD3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2. Тимбилдинг в принятии управленческого решения. Управленческая команда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71CD834" w14:textId="13219738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Тимбилдинг как самостоятельный управляемый и неуправляемый процесс. Виды тимбилдинга. Концепция командообразования в управлении организацией. Командообразование как фактор эффективной совместной деятельности. Управленческая команда.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F019C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D726C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EB6E47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F279D9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2EDB" w14:paraId="1686AE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245FF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3. Понятие и типология команд. Командные роли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840E98" w14:textId="7D61B332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Понятие команд. Типология команд. Эффективная и результативная команда. Характеристики команд. Модель командных ролей Р. Белбина.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30B796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FFAB37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583FE2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97B850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02EDB" w14:paraId="1AB442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E2463C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4. Групповая динамика и принятие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D59CB" w14:textId="4CB6A170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Условия возникновения, принципы работы и этапы жизненного цикла команды. Механизмы групповой динамики. Управление в зависимости от уровня зрелости команды. Методы командообразования.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A8D19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E3D572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80367A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6CBC6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2EDB" w14:paraId="4F9C58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68CF1F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5. Модели в разработке управленческого решения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DE93D5" w14:textId="62556153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Виды моделей принятия управленческих решений. Моделирование управленческих решений с учетом командообразования.  Индивидуальное и коллективное принятие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A155E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727976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AA7431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84ADB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02EDB" w14:paraId="221077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A4E62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6. Призма функций менеджмента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6DEA9A" w14:textId="6A5B624C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Коммуникации в команде. Делегирование в процессе разработки решений. Контроль работы команды. Мотивация и стимулирование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CE1073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5A0B61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736EF7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74D4B1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02EDB" w14:paraId="6627A1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FA8DD" w14:textId="77777777" w:rsidR="004475DA" w:rsidRPr="00502ED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Тема 7. Эффективность решений и работы в команде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8E207E" w14:textId="791598AC" w:rsidR="004475DA" w:rsidRPr="00502ED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02EDB">
              <w:rPr>
                <w:sz w:val="22"/>
                <w:szCs w:val="22"/>
                <w:lang w:bidi="ru-RU"/>
              </w:rPr>
              <w:t>Эффективность управленческих решений. Формула эффективности команды. Модели оценки эффективности команды 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816580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1FD6B6" w14:textId="77777777" w:rsidR="004475DA" w:rsidRPr="00502ED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7CDD95" w14:textId="77777777" w:rsidR="004475DA" w:rsidRPr="00502ED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D7252" w14:textId="77777777" w:rsidR="004475DA" w:rsidRPr="00502ED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02ED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02ED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2ED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02ED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02ED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02ED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02ED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02ED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02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2ED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02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2ED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02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02ED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02EDB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8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8"/>
        <w:gridCol w:w="2558"/>
      </w:tblGrid>
      <w:tr w:rsidR="00262CF0" w:rsidRPr="00502EDB" w14:paraId="5F00FF08" w14:textId="77777777" w:rsidTr="00502EDB">
        <w:trPr>
          <w:trHeight w:val="641"/>
        </w:trPr>
        <w:tc>
          <w:tcPr>
            <w:tcW w:w="3732" w:type="pct"/>
            <w:shd w:val="clear" w:color="auto" w:fill="auto"/>
            <w:vAlign w:val="center"/>
            <w:hideMark/>
          </w:tcPr>
          <w:p w14:paraId="32DEE01C" w14:textId="6DE4B03A" w:rsidR="00262CF0" w:rsidRPr="00502ED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2ED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1C1EA733" w14:textId="77777777" w:rsidR="00262CF0" w:rsidRPr="00502ED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02ED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02EDB" w14:paraId="1433EE91" w14:textId="77777777" w:rsidTr="00502EDB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31B092F5" w14:textId="4DED7782" w:rsidR="00262CF0" w:rsidRPr="00502E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02EDB">
              <w:rPr>
                <w:rFonts w:ascii="Times New Roman" w:hAnsi="Times New Roman" w:cs="Times New Roman"/>
              </w:rPr>
              <w:t>Зарембо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, Владлена </w:t>
            </w:r>
            <w:proofErr w:type="spellStart"/>
            <w:r w:rsidRPr="00502EDB">
              <w:rPr>
                <w:rFonts w:ascii="Times New Roman" w:hAnsi="Times New Roman" w:cs="Times New Roman"/>
              </w:rPr>
              <w:t>ЕвгеньевнаУправленческие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 решения и тимбилдинг : учебное пособие / </w:t>
            </w:r>
            <w:proofErr w:type="spellStart"/>
            <w:r w:rsidRPr="00502EDB">
              <w:rPr>
                <w:rFonts w:ascii="Times New Roman" w:hAnsi="Times New Roman" w:cs="Times New Roman"/>
              </w:rPr>
              <w:t>В.Е.Зарембо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02EDB">
              <w:rPr>
                <w:rFonts w:ascii="Times New Roman" w:hAnsi="Times New Roman" w:cs="Times New Roman"/>
              </w:rPr>
              <w:t>В.Е.Кантор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02ED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02ED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02ED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02EDB">
              <w:rPr>
                <w:rFonts w:ascii="Times New Roman" w:hAnsi="Times New Roman" w:cs="Times New Roman"/>
              </w:rPr>
              <w:t>экон</w:t>
            </w:r>
            <w:proofErr w:type="spellEnd"/>
            <w:r w:rsidRPr="00502EDB">
              <w:rPr>
                <w:rFonts w:ascii="Times New Roman" w:hAnsi="Times New Roman" w:cs="Times New Roman"/>
              </w:rPr>
              <w:t xml:space="preserve">. ун-т, Каф. менеджмента и </w:t>
            </w:r>
            <w:proofErr w:type="spellStart"/>
            <w:r w:rsidRPr="00502EDB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502EDB">
              <w:rPr>
                <w:rFonts w:ascii="Times New Roman" w:hAnsi="Times New Roman" w:cs="Times New Roman"/>
              </w:rPr>
              <w:t>-Петербург : Изд-во СПбГЭУ, 2023.-119с.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25965B29" w14:textId="0CF2FFC1" w:rsidR="00262CF0" w:rsidRPr="00502EDB" w:rsidRDefault="00BA09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02EDB">
                <w:rPr>
                  <w:rFonts w:ascii="Times New Roman" w:hAnsi="Times New Roman" w:cs="Times New Roman"/>
                  <w:color w:val="00008B"/>
                  <w:u w:val="single"/>
                </w:rPr>
                <w:t>https://opac.unecon.ru/elibrar ... BB%D0%B4%D0%B8%D0%BD%D0%B3.pdf</w:t>
              </w:r>
            </w:hyperlink>
          </w:p>
        </w:tc>
      </w:tr>
      <w:tr w:rsidR="00262CF0" w:rsidRPr="00502EDB" w14:paraId="7A7C0E49" w14:textId="77777777" w:rsidTr="00502EDB">
        <w:trPr>
          <w:trHeight w:val="354"/>
        </w:trPr>
        <w:tc>
          <w:tcPr>
            <w:tcW w:w="3732" w:type="pct"/>
            <w:shd w:val="clear" w:color="auto" w:fill="auto"/>
            <w:vAlign w:val="center"/>
          </w:tcPr>
          <w:p w14:paraId="19766860" w14:textId="77777777" w:rsidR="00262CF0" w:rsidRPr="00502ED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02EDB">
              <w:rPr>
                <w:rFonts w:ascii="Times New Roman" w:hAnsi="Times New Roman" w:cs="Times New Roman"/>
              </w:rPr>
              <w:t>Смирнов, Э. А. Управленческие решения</w:t>
            </w:r>
            <w:proofErr w:type="gramStart"/>
            <w:r w:rsidRPr="00502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2EDB">
              <w:rPr>
                <w:rFonts w:ascii="Times New Roman" w:hAnsi="Times New Roman" w:cs="Times New Roman"/>
              </w:rPr>
              <w:t xml:space="preserve"> учебник / Э. А. Смирнов. — Москва</w:t>
            </w:r>
            <w:proofErr w:type="gramStart"/>
            <w:r w:rsidRPr="00502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2EDB">
              <w:rPr>
                <w:rFonts w:ascii="Times New Roman" w:hAnsi="Times New Roman" w:cs="Times New Roman"/>
              </w:rPr>
              <w:t xml:space="preserve"> РИОР</w:t>
            </w:r>
            <w:proofErr w:type="gramStart"/>
            <w:r w:rsidRPr="00502ED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02EDB">
              <w:rPr>
                <w:rFonts w:ascii="Times New Roman" w:hAnsi="Times New Roman" w:cs="Times New Roman"/>
              </w:rPr>
              <w:t xml:space="preserve"> ИНФРА-М, 2023. — 362 с. — (Высшее образование).</w:t>
            </w:r>
          </w:p>
        </w:tc>
        <w:tc>
          <w:tcPr>
            <w:tcW w:w="1268" w:type="pct"/>
            <w:shd w:val="clear" w:color="auto" w:fill="auto"/>
            <w:vAlign w:val="center"/>
            <w:hideMark/>
          </w:tcPr>
          <w:p w14:paraId="6E8EE1DF" w14:textId="77777777" w:rsidR="00262CF0" w:rsidRPr="00502EDB" w:rsidRDefault="00BA09A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02EDB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https://znanium.ru/read?id=428502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3E17CD6" w14:textId="77777777" w:rsidTr="007B550D">
        <w:tc>
          <w:tcPr>
            <w:tcW w:w="9345" w:type="dxa"/>
          </w:tcPr>
          <w:p w14:paraId="043D04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6EE905" w14:textId="77777777" w:rsidTr="007B550D">
        <w:tc>
          <w:tcPr>
            <w:tcW w:w="9345" w:type="dxa"/>
          </w:tcPr>
          <w:p w14:paraId="6C7EE0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30EA52" w14:textId="77777777" w:rsidTr="007B550D">
        <w:tc>
          <w:tcPr>
            <w:tcW w:w="9345" w:type="dxa"/>
          </w:tcPr>
          <w:p w14:paraId="6BEE4D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8155DFD" w14:textId="77777777" w:rsidTr="007B550D">
        <w:tc>
          <w:tcPr>
            <w:tcW w:w="9345" w:type="dxa"/>
          </w:tcPr>
          <w:p w14:paraId="5F9A28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A09A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02ED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02EDB" w:rsidRDefault="002C735C" w:rsidP="00502ED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02ED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02EDB" w:rsidRDefault="002C735C" w:rsidP="00502EDB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02ED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02ED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84C1D1C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</w:rPr>
              <w:t xml:space="preserve">Специализированная  мебель и оборудование: Учебная мебель на  38 посадочных мест, рабочее место </w:t>
            </w:r>
            <w:proofErr w:type="spellStart"/>
            <w:r w:rsidRPr="00502EDB">
              <w:rPr>
                <w:sz w:val="22"/>
                <w:szCs w:val="22"/>
              </w:rPr>
              <w:t>преподавателя</w:t>
            </w:r>
            <w:proofErr w:type="gramStart"/>
            <w:r w:rsidRPr="00502EDB">
              <w:rPr>
                <w:sz w:val="22"/>
                <w:szCs w:val="22"/>
              </w:rPr>
              <w:t>,т</w:t>
            </w:r>
            <w:proofErr w:type="gramEnd"/>
            <w:r w:rsidRPr="00502EDB">
              <w:rPr>
                <w:sz w:val="22"/>
                <w:szCs w:val="22"/>
              </w:rPr>
              <w:t>рибуна</w:t>
            </w:r>
            <w:proofErr w:type="spellEnd"/>
            <w:r w:rsidRPr="00502EDB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502EDB">
              <w:rPr>
                <w:sz w:val="22"/>
                <w:szCs w:val="22"/>
              </w:rPr>
              <w:t>мМоноблок</w:t>
            </w:r>
            <w:proofErr w:type="spellEnd"/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Acer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Aspire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Z</w:t>
            </w:r>
            <w:r w:rsidRPr="00502EDB">
              <w:rPr>
                <w:sz w:val="22"/>
                <w:szCs w:val="22"/>
              </w:rPr>
              <w:t xml:space="preserve">1811 в </w:t>
            </w:r>
            <w:proofErr w:type="spellStart"/>
            <w:r w:rsidRPr="00502EDB">
              <w:rPr>
                <w:sz w:val="22"/>
                <w:szCs w:val="22"/>
              </w:rPr>
              <w:t>компл</w:t>
            </w:r>
            <w:proofErr w:type="spellEnd"/>
            <w:r w:rsidRPr="00502EDB">
              <w:rPr>
                <w:sz w:val="22"/>
                <w:szCs w:val="22"/>
              </w:rPr>
              <w:t xml:space="preserve">.: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2EDB">
              <w:rPr>
                <w:sz w:val="22"/>
                <w:szCs w:val="22"/>
              </w:rPr>
              <w:t>5 2400</w:t>
            </w:r>
            <w:r w:rsidRPr="00502EDB">
              <w:rPr>
                <w:sz w:val="22"/>
                <w:szCs w:val="22"/>
                <w:lang w:val="en-US"/>
              </w:rPr>
              <w:t>s</w:t>
            </w:r>
            <w:r w:rsidRPr="00502EDB">
              <w:rPr>
                <w:sz w:val="22"/>
                <w:szCs w:val="22"/>
              </w:rPr>
              <w:t>/4</w:t>
            </w:r>
            <w:r w:rsidRPr="00502EDB">
              <w:rPr>
                <w:sz w:val="22"/>
                <w:szCs w:val="22"/>
                <w:lang w:val="en-US"/>
              </w:rPr>
              <w:t>Gb</w:t>
            </w:r>
            <w:r w:rsidRPr="00502EDB">
              <w:rPr>
                <w:sz w:val="22"/>
                <w:szCs w:val="22"/>
              </w:rPr>
              <w:t>/1</w:t>
            </w:r>
            <w:r w:rsidRPr="00502EDB">
              <w:rPr>
                <w:sz w:val="22"/>
                <w:szCs w:val="22"/>
                <w:lang w:val="en-US"/>
              </w:rPr>
              <w:t>T</w:t>
            </w:r>
            <w:r w:rsidRPr="00502EDB">
              <w:rPr>
                <w:sz w:val="22"/>
                <w:szCs w:val="22"/>
              </w:rPr>
              <w:t xml:space="preserve">б/- 1 шт., Проектор </w:t>
            </w:r>
            <w:r w:rsidRPr="00502EDB">
              <w:rPr>
                <w:sz w:val="22"/>
                <w:szCs w:val="22"/>
                <w:lang w:val="en-US"/>
              </w:rPr>
              <w:t>NEC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VT</w:t>
            </w:r>
            <w:r w:rsidRPr="00502EDB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502EDB">
              <w:rPr>
                <w:sz w:val="22"/>
                <w:szCs w:val="22"/>
                <w:lang w:val="en-US"/>
              </w:rPr>
              <w:t>ITC</w:t>
            </w:r>
            <w:r w:rsidRPr="00502EDB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502EDB">
              <w:rPr>
                <w:sz w:val="22"/>
                <w:szCs w:val="22"/>
                <w:lang w:val="en-US"/>
              </w:rPr>
              <w:t>NEC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ME</w:t>
            </w:r>
            <w:r w:rsidRPr="00502EDB">
              <w:rPr>
                <w:sz w:val="22"/>
                <w:szCs w:val="22"/>
              </w:rPr>
              <w:t>402</w:t>
            </w:r>
            <w:r w:rsidRPr="00502EDB">
              <w:rPr>
                <w:sz w:val="22"/>
                <w:szCs w:val="22"/>
                <w:lang w:val="en-US"/>
              </w:rPr>
              <w:t>X</w:t>
            </w:r>
            <w:r w:rsidRPr="00502EDB">
              <w:rPr>
                <w:sz w:val="22"/>
                <w:szCs w:val="22"/>
              </w:rPr>
              <w:t xml:space="preserve"> - 1 шт., Трансляционный усилитель 120</w:t>
            </w:r>
            <w:r w:rsidRPr="00502EDB">
              <w:rPr>
                <w:sz w:val="22"/>
                <w:szCs w:val="22"/>
                <w:lang w:val="en-US"/>
              </w:rPr>
              <w:t>W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TA</w:t>
            </w:r>
            <w:r w:rsidRPr="00502ED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2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2EDB" w14:paraId="581274E6" w14:textId="77777777" w:rsidTr="008416EB">
        <w:tc>
          <w:tcPr>
            <w:tcW w:w="7797" w:type="dxa"/>
            <w:shd w:val="clear" w:color="auto" w:fill="auto"/>
          </w:tcPr>
          <w:p w14:paraId="26C380EA" w14:textId="01FA3890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</w:rPr>
              <w:t xml:space="preserve">Специализированная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502EDB">
              <w:rPr>
                <w:sz w:val="22"/>
                <w:szCs w:val="22"/>
                <w:lang w:val="en-US"/>
              </w:rPr>
              <w:t>Acer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Aspire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Z</w:t>
            </w:r>
            <w:r w:rsidRPr="00502EDB">
              <w:rPr>
                <w:sz w:val="22"/>
                <w:szCs w:val="22"/>
              </w:rPr>
              <w:t xml:space="preserve">1811 в </w:t>
            </w:r>
            <w:proofErr w:type="spellStart"/>
            <w:r w:rsidRPr="00502EDB">
              <w:rPr>
                <w:sz w:val="22"/>
                <w:szCs w:val="22"/>
              </w:rPr>
              <w:t>компл</w:t>
            </w:r>
            <w:proofErr w:type="spellEnd"/>
            <w:r w:rsidRPr="00502EDB">
              <w:rPr>
                <w:sz w:val="22"/>
                <w:szCs w:val="22"/>
              </w:rPr>
              <w:t xml:space="preserve">.: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2EDB">
              <w:rPr>
                <w:sz w:val="22"/>
                <w:szCs w:val="22"/>
              </w:rPr>
              <w:t>5 2400</w:t>
            </w:r>
            <w:r w:rsidRPr="00502EDB">
              <w:rPr>
                <w:sz w:val="22"/>
                <w:szCs w:val="22"/>
                <w:lang w:val="en-US"/>
              </w:rPr>
              <w:t>s</w:t>
            </w:r>
            <w:r w:rsidRPr="00502EDB">
              <w:rPr>
                <w:sz w:val="22"/>
                <w:szCs w:val="22"/>
              </w:rPr>
              <w:t>/4</w:t>
            </w:r>
            <w:r w:rsidRPr="00502EDB">
              <w:rPr>
                <w:sz w:val="22"/>
                <w:szCs w:val="22"/>
                <w:lang w:val="en-US"/>
              </w:rPr>
              <w:t>Gb</w:t>
            </w:r>
            <w:r w:rsidRPr="00502EDB">
              <w:rPr>
                <w:sz w:val="22"/>
                <w:szCs w:val="22"/>
              </w:rPr>
              <w:t>/1</w:t>
            </w:r>
            <w:r w:rsidRPr="00502EDB">
              <w:rPr>
                <w:sz w:val="22"/>
                <w:szCs w:val="22"/>
                <w:lang w:val="en-US"/>
              </w:rPr>
              <w:t>T</w:t>
            </w:r>
            <w:r w:rsidRPr="00502EDB">
              <w:rPr>
                <w:sz w:val="22"/>
                <w:szCs w:val="22"/>
              </w:rPr>
              <w:t xml:space="preserve">б/ - 1 шт., Мультимедийный проектор  </w:t>
            </w:r>
            <w:r w:rsidRPr="00502EDB">
              <w:rPr>
                <w:sz w:val="22"/>
                <w:szCs w:val="22"/>
                <w:lang w:val="en-US"/>
              </w:rPr>
              <w:t>Panasonic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PT</w:t>
            </w:r>
            <w:r w:rsidRPr="00502EDB">
              <w:rPr>
                <w:sz w:val="22"/>
                <w:szCs w:val="22"/>
              </w:rPr>
              <w:t>-</w:t>
            </w:r>
            <w:r w:rsidRPr="00502EDB">
              <w:rPr>
                <w:sz w:val="22"/>
                <w:szCs w:val="22"/>
                <w:lang w:val="en-US"/>
              </w:rPr>
              <w:t>VX</w:t>
            </w:r>
            <w:r w:rsidRPr="00502EDB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02EDB">
              <w:rPr>
                <w:sz w:val="22"/>
                <w:szCs w:val="22"/>
              </w:rPr>
              <w:t xml:space="preserve">  </w:t>
            </w:r>
            <w:r w:rsidRPr="00502EDB">
              <w:rPr>
                <w:sz w:val="22"/>
                <w:szCs w:val="22"/>
                <w:lang w:val="en-US"/>
              </w:rPr>
              <w:t>TA</w:t>
            </w:r>
            <w:r w:rsidRPr="00502EDB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502EDB">
              <w:rPr>
                <w:sz w:val="22"/>
                <w:szCs w:val="22"/>
                <w:lang w:val="en-US"/>
              </w:rPr>
              <w:t>MW</w:t>
            </w:r>
            <w:r w:rsidRPr="00502ED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3547DB" w14:textId="77777777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2ED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02EDB" w14:paraId="1724F78A" w14:textId="77777777" w:rsidTr="008416EB">
        <w:tc>
          <w:tcPr>
            <w:tcW w:w="7797" w:type="dxa"/>
            <w:shd w:val="clear" w:color="auto" w:fill="auto"/>
          </w:tcPr>
          <w:p w14:paraId="571B7B50" w14:textId="3CE7B9D8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</w:rPr>
              <w:t xml:space="preserve">Специализированная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502EDB">
              <w:rPr>
                <w:sz w:val="22"/>
                <w:szCs w:val="22"/>
              </w:rPr>
              <w:t>шт.,парта</w:t>
            </w:r>
            <w:proofErr w:type="spellEnd"/>
            <w:r w:rsidRPr="00502EDB">
              <w:rPr>
                <w:sz w:val="22"/>
                <w:szCs w:val="22"/>
              </w:rPr>
              <w:t xml:space="preserve"> 6шт.Компьютер </w:t>
            </w:r>
            <w:r w:rsidRPr="00502EDB">
              <w:rPr>
                <w:sz w:val="22"/>
                <w:szCs w:val="22"/>
                <w:lang w:val="en-US"/>
              </w:rPr>
              <w:t>I</w:t>
            </w:r>
            <w:r w:rsidRPr="00502EDB">
              <w:rPr>
                <w:sz w:val="22"/>
                <w:szCs w:val="22"/>
              </w:rPr>
              <w:t xml:space="preserve">3-8100/ 8Гб/500Гб/ </w:t>
            </w:r>
            <w:r w:rsidRPr="00502EDB">
              <w:rPr>
                <w:sz w:val="22"/>
                <w:szCs w:val="22"/>
                <w:lang w:val="en-US"/>
              </w:rPr>
              <w:t>Philips</w:t>
            </w:r>
            <w:r w:rsidRPr="00502EDB">
              <w:rPr>
                <w:sz w:val="22"/>
                <w:szCs w:val="22"/>
              </w:rPr>
              <w:t>224</w:t>
            </w:r>
            <w:r w:rsidRPr="00502EDB">
              <w:rPr>
                <w:sz w:val="22"/>
                <w:szCs w:val="22"/>
                <w:lang w:val="en-US"/>
              </w:rPr>
              <w:t>E</w:t>
            </w:r>
            <w:r w:rsidRPr="00502EDB">
              <w:rPr>
                <w:sz w:val="22"/>
                <w:szCs w:val="22"/>
              </w:rPr>
              <w:t>5</w:t>
            </w:r>
            <w:r w:rsidRPr="00502EDB">
              <w:rPr>
                <w:sz w:val="22"/>
                <w:szCs w:val="22"/>
                <w:lang w:val="en-US"/>
              </w:rPr>
              <w:t>QSB</w:t>
            </w:r>
            <w:r w:rsidRPr="00502EDB">
              <w:rPr>
                <w:sz w:val="22"/>
                <w:szCs w:val="22"/>
              </w:rPr>
              <w:t xml:space="preserve"> - 15 </w:t>
            </w:r>
            <w:proofErr w:type="spellStart"/>
            <w:r w:rsidRPr="00502EDB">
              <w:rPr>
                <w:sz w:val="22"/>
                <w:szCs w:val="22"/>
              </w:rPr>
              <w:t>шт.,Моноблок</w:t>
            </w:r>
            <w:proofErr w:type="spellEnd"/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Acer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Aspire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Z</w:t>
            </w:r>
            <w:r w:rsidRPr="00502EDB">
              <w:rPr>
                <w:sz w:val="22"/>
                <w:szCs w:val="22"/>
              </w:rPr>
              <w:t xml:space="preserve">1811 в </w:t>
            </w:r>
            <w:proofErr w:type="spellStart"/>
            <w:r w:rsidRPr="00502EDB">
              <w:rPr>
                <w:sz w:val="22"/>
                <w:szCs w:val="22"/>
              </w:rPr>
              <w:t>компл</w:t>
            </w:r>
            <w:proofErr w:type="spellEnd"/>
            <w:r w:rsidRPr="00502EDB">
              <w:rPr>
                <w:sz w:val="22"/>
                <w:szCs w:val="22"/>
              </w:rPr>
              <w:t xml:space="preserve">.: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02EDB">
              <w:rPr>
                <w:sz w:val="22"/>
                <w:szCs w:val="22"/>
              </w:rPr>
              <w:t>5 2400</w:t>
            </w:r>
            <w:r w:rsidRPr="00502EDB">
              <w:rPr>
                <w:sz w:val="22"/>
                <w:szCs w:val="22"/>
                <w:lang w:val="en-US"/>
              </w:rPr>
              <w:t>s</w:t>
            </w:r>
            <w:r w:rsidRPr="00502EDB">
              <w:rPr>
                <w:sz w:val="22"/>
                <w:szCs w:val="22"/>
              </w:rPr>
              <w:t>/4</w:t>
            </w:r>
            <w:r w:rsidRPr="00502EDB">
              <w:rPr>
                <w:sz w:val="22"/>
                <w:szCs w:val="22"/>
                <w:lang w:val="en-US"/>
              </w:rPr>
              <w:t>Gb</w:t>
            </w:r>
            <w:r w:rsidRPr="00502EDB">
              <w:rPr>
                <w:sz w:val="22"/>
                <w:szCs w:val="22"/>
              </w:rPr>
              <w:t>/1</w:t>
            </w:r>
            <w:r w:rsidRPr="00502EDB">
              <w:rPr>
                <w:sz w:val="22"/>
                <w:szCs w:val="22"/>
                <w:lang w:val="en-US"/>
              </w:rPr>
              <w:t>T</w:t>
            </w:r>
            <w:r w:rsidRPr="00502EDB">
              <w:rPr>
                <w:sz w:val="22"/>
                <w:szCs w:val="22"/>
              </w:rPr>
              <w:t xml:space="preserve">б/-1 шт.,  Проектор </w:t>
            </w:r>
            <w:r w:rsidRPr="00502EDB">
              <w:rPr>
                <w:sz w:val="22"/>
                <w:szCs w:val="22"/>
                <w:lang w:val="en-US"/>
              </w:rPr>
              <w:t>NEC</w:t>
            </w:r>
            <w:r w:rsidRPr="00502ED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502EDB">
              <w:rPr>
                <w:sz w:val="22"/>
                <w:szCs w:val="22"/>
                <w:lang w:val="en-US"/>
              </w:rPr>
              <w:t>Draper</w:t>
            </w:r>
            <w:r w:rsidRPr="00502EDB">
              <w:rPr>
                <w:sz w:val="22"/>
                <w:szCs w:val="22"/>
              </w:rPr>
              <w:t xml:space="preserve"> </w:t>
            </w:r>
            <w:r w:rsidRPr="00502EDB">
              <w:rPr>
                <w:sz w:val="22"/>
                <w:szCs w:val="22"/>
                <w:lang w:val="en-US"/>
              </w:rPr>
              <w:t>Baronet</w:t>
            </w:r>
            <w:r w:rsidRPr="00502EDB">
              <w:rPr>
                <w:sz w:val="22"/>
                <w:szCs w:val="22"/>
              </w:rPr>
              <w:t xml:space="preserve"> 138х180 см - 1 шт., Коммутатор </w:t>
            </w:r>
            <w:r w:rsidRPr="00502EDB">
              <w:rPr>
                <w:sz w:val="22"/>
                <w:szCs w:val="22"/>
                <w:lang w:val="en-US"/>
              </w:rPr>
              <w:t>HP</w:t>
            </w:r>
            <w:r w:rsidRPr="00502EDB">
              <w:rPr>
                <w:sz w:val="22"/>
                <w:szCs w:val="22"/>
              </w:rPr>
              <w:t xml:space="preserve"> Е2610-24 (</w:t>
            </w:r>
            <w:r w:rsidRPr="00502EDB">
              <w:rPr>
                <w:sz w:val="22"/>
                <w:szCs w:val="22"/>
                <w:lang w:val="en-US"/>
              </w:rPr>
              <w:t>J</w:t>
            </w:r>
            <w:r w:rsidRPr="00502EDB">
              <w:rPr>
                <w:sz w:val="22"/>
                <w:szCs w:val="22"/>
              </w:rPr>
              <w:t>9085</w:t>
            </w:r>
            <w:r w:rsidRPr="00502EDB">
              <w:rPr>
                <w:sz w:val="22"/>
                <w:szCs w:val="22"/>
                <w:lang w:val="en-US"/>
              </w:rPr>
              <w:t>A</w:t>
            </w:r>
            <w:r w:rsidRPr="00502EDB">
              <w:rPr>
                <w:sz w:val="22"/>
                <w:szCs w:val="22"/>
              </w:rPr>
              <w:t xml:space="preserve">) - 1 шт., Коммутатор </w:t>
            </w:r>
            <w:r w:rsidRPr="00502EDB">
              <w:rPr>
                <w:sz w:val="22"/>
                <w:szCs w:val="22"/>
                <w:lang w:val="en-US"/>
              </w:rPr>
              <w:t>HP</w:t>
            </w:r>
            <w:r w:rsidRPr="00502EDB">
              <w:rPr>
                <w:sz w:val="22"/>
                <w:szCs w:val="22"/>
              </w:rPr>
              <w:t xml:space="preserve">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02EDB">
              <w:rPr>
                <w:sz w:val="22"/>
                <w:szCs w:val="22"/>
              </w:rPr>
              <w:t xml:space="preserve"> </w:t>
            </w:r>
            <w:proofErr w:type="spellStart"/>
            <w:r w:rsidRPr="00502ED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502EDB">
              <w:rPr>
                <w:sz w:val="22"/>
                <w:szCs w:val="22"/>
              </w:rPr>
              <w:t xml:space="preserve"> 2610-48 (</w:t>
            </w:r>
            <w:r w:rsidRPr="00502EDB">
              <w:rPr>
                <w:sz w:val="22"/>
                <w:szCs w:val="22"/>
                <w:lang w:val="en-US"/>
              </w:rPr>
              <w:t>J</w:t>
            </w:r>
            <w:r w:rsidRPr="00502EDB">
              <w:rPr>
                <w:sz w:val="22"/>
                <w:szCs w:val="22"/>
              </w:rPr>
              <w:t>9088</w:t>
            </w:r>
            <w:r w:rsidRPr="00502EDB">
              <w:rPr>
                <w:sz w:val="22"/>
                <w:szCs w:val="22"/>
                <w:lang w:val="en-US"/>
              </w:rPr>
              <w:t>A</w:t>
            </w:r>
            <w:r w:rsidRPr="00502ED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568B25" w14:textId="77777777" w:rsidR="002C735C" w:rsidRPr="00502EDB" w:rsidRDefault="00B43524" w:rsidP="00502EDB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02ED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502ED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2EDB" w14:paraId="778014D0" w14:textId="77777777" w:rsidTr="00E33C75">
        <w:tc>
          <w:tcPr>
            <w:tcW w:w="562" w:type="dxa"/>
          </w:tcPr>
          <w:p w14:paraId="0551892F" w14:textId="77777777" w:rsidR="00502EDB" w:rsidRPr="00055F77" w:rsidRDefault="00502EDB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4088FC4" w14:textId="77777777" w:rsidR="00502EDB" w:rsidRPr="00502EDB" w:rsidRDefault="00502EDB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02E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02EDB" w14:paraId="5A1C9382" w14:textId="77777777" w:rsidTr="00801458">
        <w:tc>
          <w:tcPr>
            <w:tcW w:w="2336" w:type="dxa"/>
          </w:tcPr>
          <w:p w14:paraId="4C518DAB" w14:textId="77777777" w:rsidR="005D65A5" w:rsidRPr="00502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02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02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02E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02EDB" w14:paraId="07658034" w14:textId="77777777" w:rsidTr="00801458">
        <w:tc>
          <w:tcPr>
            <w:tcW w:w="2336" w:type="dxa"/>
          </w:tcPr>
          <w:p w14:paraId="1553D698" w14:textId="78F29BFB" w:rsidR="005D65A5" w:rsidRPr="00502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55F77" w:rsidRDefault="007478E0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502EDB" w14:paraId="03E93DCA" w14:textId="77777777" w:rsidTr="00801458">
        <w:tc>
          <w:tcPr>
            <w:tcW w:w="2336" w:type="dxa"/>
          </w:tcPr>
          <w:p w14:paraId="00392E98" w14:textId="77777777" w:rsidR="005D65A5" w:rsidRPr="00502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CBD3F4F" w14:textId="77777777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332751E" w14:textId="77777777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C3E9B2" w14:textId="77777777" w:rsidR="005D65A5" w:rsidRPr="00055F77" w:rsidRDefault="007478E0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502EDB" w14:paraId="12F293F9" w14:textId="77777777" w:rsidTr="00801458">
        <w:tc>
          <w:tcPr>
            <w:tcW w:w="2336" w:type="dxa"/>
          </w:tcPr>
          <w:p w14:paraId="25F4260E" w14:textId="77777777" w:rsidR="005D65A5" w:rsidRPr="00502E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64BF5B" w14:textId="77777777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0DB87D" w14:textId="77777777" w:rsidR="005D65A5" w:rsidRPr="00502EDB" w:rsidRDefault="007478E0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6B5041" w14:textId="77777777" w:rsidR="005D65A5" w:rsidRPr="00055F77" w:rsidRDefault="007478E0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B23F712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02EDB" w14:paraId="1E2EEB25" w14:textId="77777777" w:rsidTr="00502EDB">
        <w:tc>
          <w:tcPr>
            <w:tcW w:w="562" w:type="dxa"/>
          </w:tcPr>
          <w:p w14:paraId="704CA88C" w14:textId="77777777" w:rsidR="00502EDB" w:rsidRPr="009E6058" w:rsidRDefault="00502EDB" w:rsidP="00E33C7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EB0516" w14:textId="77777777" w:rsidR="00502EDB" w:rsidRPr="00502EDB" w:rsidRDefault="00502EDB" w:rsidP="00E33C7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02E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02EDB" w14:paraId="0267C479" w14:textId="77777777" w:rsidTr="00801458">
        <w:tc>
          <w:tcPr>
            <w:tcW w:w="2500" w:type="pct"/>
          </w:tcPr>
          <w:p w14:paraId="37F699C9" w14:textId="77777777" w:rsidR="00B8237E" w:rsidRPr="00502E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02E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02E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02EDB" w14:paraId="3F240151" w14:textId="77777777" w:rsidTr="00801458">
        <w:tc>
          <w:tcPr>
            <w:tcW w:w="2500" w:type="pct"/>
          </w:tcPr>
          <w:p w14:paraId="61E91592" w14:textId="61A0874C" w:rsidR="00B8237E" w:rsidRPr="00502E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055F77" w:rsidRDefault="005C548A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1,4,5,6</w:t>
            </w:r>
          </w:p>
        </w:tc>
      </w:tr>
      <w:tr w:rsidR="00B8237E" w:rsidRPr="00502EDB" w14:paraId="62D7AC38" w14:textId="77777777" w:rsidTr="00801458">
        <w:tc>
          <w:tcPr>
            <w:tcW w:w="2500" w:type="pct"/>
          </w:tcPr>
          <w:p w14:paraId="7F23806F" w14:textId="77777777" w:rsidR="00B8237E" w:rsidRPr="00502E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02ED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0031F62" w14:textId="77777777" w:rsidR="00B8237E" w:rsidRPr="00055F77" w:rsidRDefault="005C548A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2,7</w:t>
            </w:r>
          </w:p>
        </w:tc>
      </w:tr>
      <w:tr w:rsidR="00B8237E" w:rsidRPr="00502EDB" w14:paraId="1F10CA9F" w14:textId="77777777" w:rsidTr="00801458">
        <w:tc>
          <w:tcPr>
            <w:tcW w:w="2500" w:type="pct"/>
          </w:tcPr>
          <w:p w14:paraId="06F6D456" w14:textId="77777777" w:rsidR="00B8237E" w:rsidRPr="00502EDB" w:rsidRDefault="00B8237E" w:rsidP="00801458">
            <w:pPr>
              <w:rPr>
                <w:rFonts w:ascii="Times New Roman" w:hAnsi="Times New Roman" w:cs="Times New Roman"/>
              </w:rPr>
            </w:pPr>
            <w:r w:rsidRPr="00502ED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63CA19C" w14:textId="77777777" w:rsidR="00B8237E" w:rsidRPr="00055F77" w:rsidRDefault="005C548A" w:rsidP="00801458">
            <w:pPr>
              <w:rPr>
                <w:rFonts w:ascii="Times New Roman" w:hAnsi="Times New Roman" w:cs="Times New Roman"/>
              </w:rPr>
            </w:pPr>
            <w:r w:rsidRPr="00055F7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02E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7BEE51" w14:textId="77777777" w:rsidR="00BA09A7" w:rsidRDefault="00BA09A7" w:rsidP="00315CA6">
      <w:pPr>
        <w:spacing w:after="0" w:line="240" w:lineRule="auto"/>
      </w:pPr>
      <w:r>
        <w:separator/>
      </w:r>
    </w:p>
  </w:endnote>
  <w:endnote w:type="continuationSeparator" w:id="0">
    <w:p w14:paraId="372981EE" w14:textId="77777777" w:rsidR="00BA09A7" w:rsidRDefault="00BA09A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20F29F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41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EC702" w14:textId="77777777" w:rsidR="00BA09A7" w:rsidRDefault="00BA09A7" w:rsidP="00315CA6">
      <w:pPr>
        <w:spacing w:after="0" w:line="240" w:lineRule="auto"/>
      </w:pPr>
      <w:r>
        <w:separator/>
      </w:r>
    </w:p>
  </w:footnote>
  <w:footnote w:type="continuationSeparator" w:id="0">
    <w:p w14:paraId="4F4D6ADD" w14:textId="77777777" w:rsidR="00BA09A7" w:rsidRDefault="00BA09A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5F77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5BF0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2ED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09A7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5414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4A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270E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read?id=42850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%D0%A3%D0%BF%D1%80%D0%B0%D0%B2%D0%BB%D0%B5%D0%BD%D1%87%D0%B5%D1%81%D0%BA%D0%B8%D0%B5%20%D0%B8%20%D1%82%D0%B8%D0%BC%D0%B1%D0%B8%D0%BB%D0%B4%D0%B8%D0%BD%D0%B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B3575E-3C64-40AA-AF0E-6D2418E97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10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