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Аудит проекта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проектами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BBBF874" w:rsidR="00A77598" w:rsidRPr="00D35980" w:rsidRDefault="00D3598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E1EBB" w:rsidRDefault="007A7979" w:rsidP="00511619">
            <w:pPr>
              <w:rPr>
                <w:rFonts w:ascii="Times New Roman" w:hAnsi="Times New Roman" w:cs="Times New Roman"/>
                <w:sz w:val="20"/>
                <w:szCs w:val="20"/>
              </w:rPr>
            </w:pPr>
            <w:r w:rsidRPr="00FE1EBB">
              <w:rPr>
                <w:rFonts w:ascii="Times New Roman" w:hAnsi="Times New Roman" w:cs="Times New Roman"/>
                <w:sz w:val="20"/>
                <w:szCs w:val="20"/>
              </w:rPr>
              <w:t xml:space="preserve">к.э.н, </w:t>
            </w:r>
            <w:proofErr w:type="spellStart"/>
            <w:r w:rsidRPr="00FE1EBB">
              <w:rPr>
                <w:rFonts w:ascii="Times New Roman" w:hAnsi="Times New Roman" w:cs="Times New Roman"/>
                <w:sz w:val="20"/>
                <w:szCs w:val="20"/>
              </w:rPr>
              <w:t>Бахматова</w:t>
            </w:r>
            <w:proofErr w:type="spellEnd"/>
            <w:r w:rsidRPr="00FE1EBB">
              <w:rPr>
                <w:rFonts w:ascii="Times New Roman" w:hAnsi="Times New Roman" w:cs="Times New Roman"/>
                <w:sz w:val="20"/>
                <w:szCs w:val="20"/>
              </w:rPr>
              <w:t xml:space="preserve"> Анна Константиновна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8938889" w:rsidR="004475DA" w:rsidRPr="00D35980" w:rsidRDefault="00D3598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7EE30E6"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B02272">
              <w:rPr>
                <w:noProof/>
                <w:webHidden/>
              </w:rPr>
              <w:t>3</w:t>
            </w:r>
            <w:r w:rsidR="00D75436">
              <w:rPr>
                <w:noProof/>
                <w:webHidden/>
              </w:rPr>
              <w:fldChar w:fldCharType="end"/>
            </w:r>
          </w:hyperlink>
        </w:p>
        <w:p w14:paraId="48630344" w14:textId="298BF82A" w:rsidR="00D75436" w:rsidRDefault="008815B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B02272">
              <w:rPr>
                <w:noProof/>
                <w:webHidden/>
              </w:rPr>
              <w:t>3</w:t>
            </w:r>
            <w:r w:rsidR="00D75436">
              <w:rPr>
                <w:noProof/>
                <w:webHidden/>
              </w:rPr>
              <w:fldChar w:fldCharType="end"/>
            </w:r>
          </w:hyperlink>
        </w:p>
        <w:p w14:paraId="19812FA2" w14:textId="74BA50A6" w:rsidR="00D75436" w:rsidRDefault="008815B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B02272">
              <w:rPr>
                <w:noProof/>
                <w:webHidden/>
              </w:rPr>
              <w:t>3</w:t>
            </w:r>
            <w:r w:rsidR="00D75436">
              <w:rPr>
                <w:noProof/>
                <w:webHidden/>
              </w:rPr>
              <w:fldChar w:fldCharType="end"/>
            </w:r>
          </w:hyperlink>
        </w:p>
        <w:p w14:paraId="0C0D0ADC" w14:textId="3B333E6C" w:rsidR="00D75436" w:rsidRDefault="008815B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B02272">
              <w:rPr>
                <w:noProof/>
                <w:webHidden/>
              </w:rPr>
              <w:t>4</w:t>
            </w:r>
            <w:r w:rsidR="00D75436">
              <w:rPr>
                <w:noProof/>
                <w:webHidden/>
              </w:rPr>
              <w:fldChar w:fldCharType="end"/>
            </w:r>
          </w:hyperlink>
        </w:p>
        <w:p w14:paraId="6B664574" w14:textId="333CC93A" w:rsidR="00D75436" w:rsidRDefault="008815B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B02272">
              <w:rPr>
                <w:noProof/>
                <w:webHidden/>
              </w:rPr>
              <w:t>6</w:t>
            </w:r>
            <w:r w:rsidR="00D75436">
              <w:rPr>
                <w:noProof/>
                <w:webHidden/>
              </w:rPr>
              <w:fldChar w:fldCharType="end"/>
            </w:r>
          </w:hyperlink>
        </w:p>
        <w:p w14:paraId="4D83616F" w14:textId="2D0897F5" w:rsidR="00D75436" w:rsidRDefault="008815B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B02272">
              <w:rPr>
                <w:noProof/>
                <w:webHidden/>
              </w:rPr>
              <w:t>6</w:t>
            </w:r>
            <w:r w:rsidR="00D75436">
              <w:rPr>
                <w:noProof/>
                <w:webHidden/>
              </w:rPr>
              <w:fldChar w:fldCharType="end"/>
            </w:r>
          </w:hyperlink>
        </w:p>
        <w:p w14:paraId="443DC78D" w14:textId="75B8BD1E" w:rsidR="00D75436" w:rsidRDefault="008815B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B02272">
              <w:rPr>
                <w:noProof/>
                <w:webHidden/>
              </w:rPr>
              <w:t>6</w:t>
            </w:r>
            <w:r w:rsidR="00D75436">
              <w:rPr>
                <w:noProof/>
                <w:webHidden/>
              </w:rPr>
              <w:fldChar w:fldCharType="end"/>
            </w:r>
          </w:hyperlink>
        </w:p>
        <w:p w14:paraId="111D391A" w14:textId="4303E044" w:rsidR="00D75436" w:rsidRDefault="008815B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B02272">
              <w:rPr>
                <w:noProof/>
                <w:webHidden/>
              </w:rPr>
              <w:t>7</w:t>
            </w:r>
            <w:r w:rsidR="00D75436">
              <w:rPr>
                <w:noProof/>
                <w:webHidden/>
              </w:rPr>
              <w:fldChar w:fldCharType="end"/>
            </w:r>
          </w:hyperlink>
        </w:p>
        <w:p w14:paraId="29245BDC" w14:textId="1539B029" w:rsidR="00D75436" w:rsidRDefault="008815B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B02272">
              <w:rPr>
                <w:noProof/>
                <w:webHidden/>
              </w:rPr>
              <w:t>7</w:t>
            </w:r>
            <w:r w:rsidR="00D75436">
              <w:rPr>
                <w:noProof/>
                <w:webHidden/>
              </w:rPr>
              <w:fldChar w:fldCharType="end"/>
            </w:r>
          </w:hyperlink>
        </w:p>
        <w:p w14:paraId="72E4D059" w14:textId="46AFF919" w:rsidR="00D75436" w:rsidRDefault="008815B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B02272">
              <w:rPr>
                <w:noProof/>
                <w:webHidden/>
              </w:rPr>
              <w:t>9</w:t>
            </w:r>
            <w:r w:rsidR="00D75436">
              <w:rPr>
                <w:noProof/>
                <w:webHidden/>
              </w:rPr>
              <w:fldChar w:fldCharType="end"/>
            </w:r>
          </w:hyperlink>
        </w:p>
        <w:p w14:paraId="4F19E6D5" w14:textId="7294DB3F" w:rsidR="00D75436" w:rsidRDefault="008815B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B02272">
              <w:rPr>
                <w:noProof/>
                <w:webHidden/>
              </w:rPr>
              <w:t>10</w:t>
            </w:r>
            <w:r w:rsidR="00D75436">
              <w:rPr>
                <w:noProof/>
                <w:webHidden/>
              </w:rPr>
              <w:fldChar w:fldCharType="end"/>
            </w:r>
          </w:hyperlink>
        </w:p>
        <w:p w14:paraId="2FB96700" w14:textId="575A1123" w:rsidR="00D75436" w:rsidRDefault="008815B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B02272">
              <w:rPr>
                <w:noProof/>
                <w:webHidden/>
              </w:rPr>
              <w:t>11</w:t>
            </w:r>
            <w:r w:rsidR="00D75436">
              <w:rPr>
                <w:noProof/>
                <w:webHidden/>
              </w:rPr>
              <w:fldChar w:fldCharType="end"/>
            </w:r>
          </w:hyperlink>
        </w:p>
        <w:p w14:paraId="76B13ADF" w14:textId="5D0E6F0E" w:rsidR="00D75436" w:rsidRDefault="008815B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B02272">
              <w:rPr>
                <w:noProof/>
                <w:webHidden/>
              </w:rPr>
              <w:t>11</w:t>
            </w:r>
            <w:r w:rsidR="00D75436">
              <w:rPr>
                <w:noProof/>
                <w:webHidden/>
              </w:rPr>
              <w:fldChar w:fldCharType="end"/>
            </w:r>
          </w:hyperlink>
        </w:p>
        <w:p w14:paraId="082C6EFB" w14:textId="7EA07E5A" w:rsidR="00D75436" w:rsidRDefault="008815B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B02272">
              <w:rPr>
                <w:noProof/>
                <w:webHidden/>
              </w:rPr>
              <w:t>11</w:t>
            </w:r>
            <w:r w:rsidR="00D75436">
              <w:rPr>
                <w:noProof/>
                <w:webHidden/>
              </w:rPr>
              <w:fldChar w:fldCharType="end"/>
            </w:r>
          </w:hyperlink>
        </w:p>
        <w:p w14:paraId="2BAA514D" w14:textId="4C2B6B4F" w:rsidR="00D75436" w:rsidRDefault="008815B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B02272">
              <w:rPr>
                <w:noProof/>
                <w:webHidden/>
              </w:rPr>
              <w:t>11</w:t>
            </w:r>
            <w:r w:rsidR="00D75436">
              <w:rPr>
                <w:noProof/>
                <w:webHidden/>
              </w:rPr>
              <w:fldChar w:fldCharType="end"/>
            </w:r>
          </w:hyperlink>
        </w:p>
        <w:p w14:paraId="3FFDC0B4" w14:textId="3155D68F" w:rsidR="00D75436" w:rsidRDefault="008815B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B02272">
              <w:rPr>
                <w:noProof/>
                <w:webHidden/>
              </w:rPr>
              <w:t>11</w:t>
            </w:r>
            <w:r w:rsidR="00D75436">
              <w:rPr>
                <w:noProof/>
                <w:webHidden/>
              </w:rPr>
              <w:fldChar w:fldCharType="end"/>
            </w:r>
          </w:hyperlink>
        </w:p>
        <w:p w14:paraId="04D6890B" w14:textId="44C4DB11" w:rsidR="00D75436" w:rsidRDefault="008815B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B02272">
              <w:rPr>
                <w:noProof/>
                <w:webHidden/>
              </w:rPr>
              <w:t>11</w:t>
            </w:r>
            <w:r w:rsidR="00D75436">
              <w:rPr>
                <w:noProof/>
                <w:webHidden/>
              </w:rPr>
              <w:fldChar w:fldCharType="end"/>
            </w:r>
          </w:hyperlink>
        </w:p>
        <w:p w14:paraId="355421B2" w14:textId="1A97AEF2" w:rsidR="00D75436" w:rsidRDefault="008815B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B02272">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профессиональных компетенций способности проводить анализ эффективности инвестиционных проектов для принятия управленческих решений об инвестировании и финансировании.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Аудит проекта</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FE1EB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E1EB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E1EB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E1EB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E1EB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E1EBB" w:rsidRDefault="00751095" w:rsidP="009207A4">
            <w:pPr>
              <w:tabs>
                <w:tab w:val="left" w:pos="0"/>
              </w:tabs>
              <w:jc w:val="center"/>
              <w:rPr>
                <w:rFonts w:ascii="Times New Roman" w:hAnsi="Times New Roman" w:cs="Times New Roman"/>
                <w:lang w:bidi="ru-RU"/>
              </w:rPr>
            </w:pPr>
            <w:r w:rsidRPr="00FE1EBB">
              <w:rPr>
                <w:rFonts w:ascii="Times New Roman" w:hAnsi="Times New Roman" w:cs="Times New Roman"/>
                <w:b/>
              </w:rPr>
              <w:t>Планируемые результаты обучения по дисциплине</w:t>
            </w:r>
          </w:p>
          <w:p w14:paraId="4A80ACB9" w14:textId="77777777" w:rsidR="00751095" w:rsidRPr="00FE1EB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E1EB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E1EBB" w:rsidRDefault="00FD518F" w:rsidP="009207A4">
            <w:pPr>
              <w:widowControl w:val="0"/>
              <w:tabs>
                <w:tab w:val="left" w:pos="0"/>
              </w:tabs>
              <w:autoSpaceDE w:val="0"/>
              <w:autoSpaceDN w:val="0"/>
              <w:rPr>
                <w:rFonts w:ascii="Times New Roman" w:hAnsi="Times New Roman" w:cs="Times New Roman"/>
              </w:rPr>
            </w:pPr>
            <w:r w:rsidRPr="00FE1EBB">
              <w:rPr>
                <w:rFonts w:ascii="Times New Roman" w:hAnsi="Times New Roman" w:cs="Times New Roman"/>
              </w:rPr>
              <w:t>ПК-2 - Способен проводить анализ рыночных и специфических рисков для принятия управленческих решений, в том числе при принятии решений об инвестировании и финансировании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E1EBB" w:rsidRDefault="00FD518F" w:rsidP="009207A4">
            <w:pPr>
              <w:widowControl w:val="0"/>
              <w:tabs>
                <w:tab w:val="left" w:pos="0"/>
              </w:tabs>
              <w:autoSpaceDE w:val="0"/>
              <w:autoSpaceDN w:val="0"/>
              <w:rPr>
                <w:rFonts w:ascii="Times New Roman" w:hAnsi="Times New Roman" w:cs="Times New Roman"/>
                <w:lang w:bidi="ru-RU"/>
              </w:rPr>
            </w:pPr>
            <w:r w:rsidRPr="00FE1EBB">
              <w:rPr>
                <w:rFonts w:ascii="Times New Roman" w:hAnsi="Times New Roman" w:cs="Times New Roman"/>
                <w:lang w:bidi="ru-RU"/>
              </w:rPr>
              <w:t>ПК-2.2 - Принимает обоснованные управленческие решения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4777FFB3" w:rsidR="00751095" w:rsidRPr="00FE1EBB" w:rsidRDefault="00751095" w:rsidP="009207A4">
            <w:pPr>
              <w:autoSpaceDE w:val="0"/>
              <w:autoSpaceDN w:val="0"/>
              <w:adjustRightInd w:val="0"/>
              <w:jc w:val="both"/>
              <w:rPr>
                <w:rFonts w:ascii="Times New Roman" w:hAnsi="Times New Roman" w:cs="Times New Roman"/>
              </w:rPr>
            </w:pPr>
            <w:r w:rsidRPr="00FE1EBB">
              <w:rPr>
                <w:rFonts w:ascii="Times New Roman" w:hAnsi="Times New Roman" w:cs="Times New Roman"/>
              </w:rPr>
              <w:t xml:space="preserve">Знать: </w:t>
            </w:r>
            <w:r w:rsidR="00316402" w:rsidRPr="00FE1EBB">
              <w:rPr>
                <w:rFonts w:ascii="Times New Roman" w:hAnsi="Times New Roman" w:cs="Times New Roman"/>
              </w:rPr>
              <w:t>принципы структурирования инвестиционного проекта; процессы управления инвестиционными проектами; теорию управления рисками инвестиционного проекта; механизмы финансирования инвестиционных проектов</w:t>
            </w:r>
            <w:r w:rsidR="00B02272">
              <w:rPr>
                <w:rFonts w:ascii="Times New Roman" w:hAnsi="Times New Roman" w:cs="Times New Roman"/>
              </w:rPr>
              <w:t>.</w:t>
            </w:r>
            <w:r w:rsidRPr="00FE1EBB">
              <w:rPr>
                <w:rFonts w:ascii="Times New Roman" w:hAnsi="Times New Roman" w:cs="Times New Roman"/>
              </w:rPr>
              <w:t xml:space="preserve"> </w:t>
            </w:r>
          </w:p>
          <w:p w14:paraId="1D618C66" w14:textId="00124F5A" w:rsidR="00751095" w:rsidRPr="00FE1EBB" w:rsidRDefault="00751095" w:rsidP="009207A4">
            <w:pPr>
              <w:autoSpaceDE w:val="0"/>
              <w:autoSpaceDN w:val="0"/>
              <w:adjustRightInd w:val="0"/>
              <w:jc w:val="both"/>
              <w:rPr>
                <w:rFonts w:ascii="Times New Roman" w:hAnsi="Times New Roman" w:cs="Times New Roman"/>
              </w:rPr>
            </w:pPr>
            <w:r w:rsidRPr="00FE1EBB">
              <w:rPr>
                <w:rFonts w:ascii="Times New Roman" w:hAnsi="Times New Roman" w:cs="Times New Roman"/>
              </w:rPr>
              <w:t xml:space="preserve">Уметь: </w:t>
            </w:r>
            <w:r w:rsidR="00FD518F" w:rsidRPr="00FE1EBB">
              <w:rPr>
                <w:rFonts w:ascii="Times New Roman" w:hAnsi="Times New Roman" w:cs="Times New Roman"/>
              </w:rPr>
              <w:t>собирать, анализировать, систематизировать сведения и данные; документировать полные и исчерпывающие требования к проектам и процессам организации, их ресурсному окружению; декомпозировать инвестиционный проект на стандартные этапы с четко установленными результатами; выявлять и оценивать степень (уровень) риска по инвестиционному проекту;; разрабатывать документы; готовить отчеты по инвестиционному проекту для целей принятия обоснованных управленческих решений</w:t>
            </w:r>
            <w:r w:rsidRPr="00FE1EBB">
              <w:rPr>
                <w:rFonts w:ascii="Times New Roman" w:hAnsi="Times New Roman" w:cs="Times New Roman"/>
              </w:rPr>
              <w:t xml:space="preserve">. </w:t>
            </w:r>
          </w:p>
          <w:p w14:paraId="253C4FDD" w14:textId="597ACE7D" w:rsidR="00751095" w:rsidRPr="00FE1EBB" w:rsidRDefault="00751095" w:rsidP="00FD518F">
            <w:pPr>
              <w:autoSpaceDE w:val="0"/>
              <w:autoSpaceDN w:val="0"/>
              <w:adjustRightInd w:val="0"/>
              <w:jc w:val="both"/>
              <w:rPr>
                <w:rFonts w:ascii="Times New Roman" w:hAnsi="Times New Roman" w:cs="Times New Roman"/>
                <w:lang w:bidi="ru-RU"/>
              </w:rPr>
            </w:pPr>
            <w:r w:rsidRPr="00FE1EBB">
              <w:rPr>
                <w:rFonts w:ascii="Times New Roman" w:hAnsi="Times New Roman" w:cs="Times New Roman"/>
              </w:rPr>
              <w:t xml:space="preserve">Владеть: </w:t>
            </w:r>
            <w:r w:rsidR="00FD518F" w:rsidRPr="00FE1EBB">
              <w:rPr>
                <w:rFonts w:ascii="Times New Roman" w:hAnsi="Times New Roman" w:cs="Times New Roman"/>
              </w:rPr>
              <w:t>определение содержания инвестиционного проекта;  определение внутренних и внешних заинтересованных сторон инвестиционного проекта; предварительная оценка эффективности инвестиционного проекта; оценка социальных эффектов от реализации инвестиционного проекта; контроль качества реализации инвестиционного проекта; подготовка информации об инвестиционном проекте; оценка рисков проекта; выявление и документирование рисков инвестиционного проекта;  составление отчетов о ходе реализации инвестиционного проекта;  подготовка отчетов о результатах проверок исполнения обязательств по инвестиционному проекту</w:t>
            </w:r>
            <w:r w:rsidRPr="00FE1EBB">
              <w:rPr>
                <w:rFonts w:ascii="Times New Roman" w:hAnsi="Times New Roman" w:cs="Times New Roman"/>
              </w:rPr>
              <w:t>.</w:t>
            </w:r>
          </w:p>
        </w:tc>
      </w:tr>
      <w:tr w:rsidR="00751095" w:rsidRPr="00FE1EBB" w14:paraId="7131CF0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AA98D3A" w14:textId="77777777" w:rsidR="00751095" w:rsidRPr="00FE1EBB" w:rsidRDefault="00FD518F" w:rsidP="009207A4">
            <w:pPr>
              <w:widowControl w:val="0"/>
              <w:tabs>
                <w:tab w:val="left" w:pos="0"/>
              </w:tabs>
              <w:autoSpaceDE w:val="0"/>
              <w:autoSpaceDN w:val="0"/>
              <w:rPr>
                <w:rFonts w:ascii="Times New Roman" w:hAnsi="Times New Roman" w:cs="Times New Roman"/>
              </w:rPr>
            </w:pPr>
            <w:r w:rsidRPr="00FE1EBB">
              <w:rPr>
                <w:rFonts w:ascii="Times New Roman" w:hAnsi="Times New Roman" w:cs="Times New Roman"/>
              </w:rPr>
              <w:t>ПК-4 - Способен проводить сбор и анализ информации для реализации проектов, в том числе проектов территориального развития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59BD4FE" w14:textId="77777777" w:rsidR="00751095" w:rsidRPr="00FE1EBB" w:rsidRDefault="00FD518F" w:rsidP="009207A4">
            <w:pPr>
              <w:widowControl w:val="0"/>
              <w:tabs>
                <w:tab w:val="left" w:pos="0"/>
              </w:tabs>
              <w:autoSpaceDE w:val="0"/>
              <w:autoSpaceDN w:val="0"/>
              <w:rPr>
                <w:rFonts w:ascii="Times New Roman" w:hAnsi="Times New Roman" w:cs="Times New Roman"/>
                <w:lang w:bidi="ru-RU"/>
              </w:rPr>
            </w:pPr>
            <w:r w:rsidRPr="00FE1EBB">
              <w:rPr>
                <w:rFonts w:ascii="Times New Roman" w:hAnsi="Times New Roman" w:cs="Times New Roman"/>
                <w:lang w:bidi="ru-RU"/>
              </w:rPr>
              <w:t>ПК-4.1 - Проводит аудит ресурсного потенциала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646F5D5" w14:textId="4FA2BFF4" w:rsidR="00751095" w:rsidRPr="00FE1EBB" w:rsidRDefault="00751095" w:rsidP="009207A4">
            <w:pPr>
              <w:autoSpaceDE w:val="0"/>
              <w:autoSpaceDN w:val="0"/>
              <w:adjustRightInd w:val="0"/>
              <w:jc w:val="both"/>
              <w:rPr>
                <w:rFonts w:ascii="Times New Roman" w:hAnsi="Times New Roman" w:cs="Times New Roman"/>
              </w:rPr>
            </w:pPr>
            <w:r w:rsidRPr="00FE1EBB">
              <w:rPr>
                <w:rFonts w:ascii="Times New Roman" w:hAnsi="Times New Roman" w:cs="Times New Roman"/>
              </w:rPr>
              <w:t xml:space="preserve">Знать: </w:t>
            </w:r>
            <w:r w:rsidR="00316402" w:rsidRPr="00FE1EBB">
              <w:rPr>
                <w:rFonts w:ascii="Times New Roman" w:hAnsi="Times New Roman" w:cs="Times New Roman"/>
              </w:rPr>
              <w:t>методику сбора требований к инвестиционному проекту, в том числе к проекту территориального развития; методические рекомендации по оценке эффективности инвестиционных проектов</w:t>
            </w:r>
            <w:r w:rsidR="00B02272">
              <w:rPr>
                <w:rFonts w:ascii="Times New Roman" w:hAnsi="Times New Roman" w:cs="Times New Roman"/>
              </w:rPr>
              <w:t>.</w:t>
            </w:r>
            <w:r w:rsidRPr="00FE1EBB">
              <w:rPr>
                <w:rFonts w:ascii="Times New Roman" w:hAnsi="Times New Roman" w:cs="Times New Roman"/>
              </w:rPr>
              <w:t xml:space="preserve"> </w:t>
            </w:r>
          </w:p>
          <w:p w14:paraId="0B51B2E4" w14:textId="77777777" w:rsidR="00751095" w:rsidRPr="00FE1EBB" w:rsidRDefault="00751095" w:rsidP="009207A4">
            <w:pPr>
              <w:autoSpaceDE w:val="0"/>
              <w:autoSpaceDN w:val="0"/>
              <w:adjustRightInd w:val="0"/>
              <w:jc w:val="both"/>
              <w:rPr>
                <w:rFonts w:ascii="Times New Roman" w:hAnsi="Times New Roman" w:cs="Times New Roman"/>
              </w:rPr>
            </w:pPr>
            <w:r w:rsidRPr="00FE1EBB">
              <w:rPr>
                <w:rFonts w:ascii="Times New Roman" w:hAnsi="Times New Roman" w:cs="Times New Roman"/>
              </w:rPr>
              <w:t xml:space="preserve">Уметь: </w:t>
            </w:r>
            <w:r w:rsidR="00FD518F" w:rsidRPr="00FE1EBB">
              <w:rPr>
                <w:rFonts w:ascii="Times New Roman" w:hAnsi="Times New Roman" w:cs="Times New Roman"/>
              </w:rPr>
              <w:t>оценивать ресурсы операций инвестиционного проекта; оценивать длительности операций инвестиционного проекта; оценивать эффективность использования ресурсов по инвестиционному проекту</w:t>
            </w:r>
            <w:r w:rsidRPr="00FE1EBB">
              <w:rPr>
                <w:rFonts w:ascii="Times New Roman" w:hAnsi="Times New Roman" w:cs="Times New Roman"/>
              </w:rPr>
              <w:t xml:space="preserve">. </w:t>
            </w:r>
          </w:p>
          <w:p w14:paraId="58488561" w14:textId="77777777" w:rsidR="00751095" w:rsidRPr="00FE1EBB" w:rsidRDefault="00751095" w:rsidP="00FD518F">
            <w:pPr>
              <w:autoSpaceDE w:val="0"/>
              <w:autoSpaceDN w:val="0"/>
              <w:adjustRightInd w:val="0"/>
              <w:jc w:val="both"/>
              <w:rPr>
                <w:rFonts w:ascii="Times New Roman" w:hAnsi="Times New Roman" w:cs="Times New Roman"/>
                <w:lang w:bidi="ru-RU"/>
              </w:rPr>
            </w:pPr>
            <w:r w:rsidRPr="00FE1EBB">
              <w:rPr>
                <w:rFonts w:ascii="Times New Roman" w:hAnsi="Times New Roman" w:cs="Times New Roman"/>
              </w:rPr>
              <w:t xml:space="preserve">Владеть: </w:t>
            </w:r>
            <w:r w:rsidR="00FD518F" w:rsidRPr="00FE1EBB">
              <w:rPr>
                <w:rFonts w:ascii="Times New Roman" w:hAnsi="Times New Roman" w:cs="Times New Roman"/>
              </w:rPr>
              <w:t>оценка соответствия реализации инвестиционного проекта планам стратегического развития; выявление ограничений и допущений реализации инвестиционного проекта; сбор требований к инвестиционному проекту; определение сроков реализации инвестиционного проекта или порядка определения такого срока; оценка соответствия промежуточных результатов инвестиционного проекта контрактным обязательствам инвестиционного проекта; выявление отклонений от плана-графика исполнения контрактных обязательств по инвестиционному проекту и анализ причин</w:t>
            </w:r>
            <w:r w:rsidRPr="00FE1EBB">
              <w:rPr>
                <w:rFonts w:ascii="Times New Roman" w:hAnsi="Times New Roman" w:cs="Times New Roman"/>
              </w:rPr>
              <w:t>.</w:t>
            </w:r>
          </w:p>
        </w:tc>
      </w:tr>
    </w:tbl>
    <w:p w14:paraId="010B1EC2" w14:textId="77777777" w:rsidR="00E1429F" w:rsidRPr="00FE1EB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E1EBB" w:rsidRDefault="004535A3" w:rsidP="007F544A">
            <w:pPr>
              <w:widowControl w:val="0"/>
              <w:tabs>
                <w:tab w:val="left" w:pos="0"/>
              </w:tabs>
              <w:autoSpaceDE w:val="0"/>
              <w:autoSpaceDN w:val="0"/>
              <w:jc w:val="center"/>
              <w:rPr>
                <w:rFonts w:ascii="Times New Roman" w:hAnsi="Times New Roman" w:cs="Times New Roman"/>
                <w:b/>
              </w:rPr>
            </w:pPr>
            <w:r w:rsidRPr="00FE1EB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E1EBB" w:rsidRDefault="004535A3" w:rsidP="00546A9C">
            <w:pPr>
              <w:tabs>
                <w:tab w:val="left" w:pos="0"/>
              </w:tabs>
              <w:jc w:val="center"/>
              <w:rPr>
                <w:rFonts w:ascii="Times New Roman" w:hAnsi="Times New Roman" w:cs="Times New Roman"/>
                <w:b/>
              </w:rPr>
            </w:pPr>
            <w:r w:rsidRPr="00FE1EB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E1EBB" w:rsidRDefault="004535A3" w:rsidP="007F544A">
            <w:pPr>
              <w:tabs>
                <w:tab w:val="left" w:pos="0"/>
              </w:tabs>
              <w:jc w:val="center"/>
              <w:rPr>
                <w:rFonts w:ascii="Times New Roman" w:hAnsi="Times New Roman" w:cs="Times New Roman"/>
                <w:b/>
              </w:rPr>
            </w:pPr>
            <w:r w:rsidRPr="00FE1EBB">
              <w:rPr>
                <w:rFonts w:ascii="Times New Roman" w:hAnsi="Times New Roman" w:cs="Times New Roman"/>
                <w:b/>
              </w:rPr>
              <w:t xml:space="preserve">Объем дисциплины </w:t>
            </w:r>
          </w:p>
          <w:p w14:paraId="5F18268E" w14:textId="58058D90" w:rsidR="004535A3" w:rsidRPr="00FE1EBB" w:rsidRDefault="004535A3" w:rsidP="007F544A">
            <w:pPr>
              <w:widowControl w:val="0"/>
              <w:tabs>
                <w:tab w:val="left" w:pos="0"/>
              </w:tabs>
              <w:autoSpaceDE w:val="0"/>
              <w:autoSpaceDN w:val="0"/>
              <w:jc w:val="center"/>
              <w:rPr>
                <w:rFonts w:ascii="Times New Roman" w:hAnsi="Times New Roman" w:cs="Times New Roman"/>
                <w:b/>
              </w:rPr>
            </w:pPr>
            <w:r w:rsidRPr="00FE1EBB">
              <w:rPr>
                <w:rFonts w:ascii="Times New Roman" w:hAnsi="Times New Roman" w:cs="Times New Roman"/>
                <w:b/>
              </w:rPr>
              <w:t>(ак</w:t>
            </w:r>
            <w:r w:rsidR="00AE2B1A" w:rsidRPr="00FE1EBB">
              <w:rPr>
                <w:rFonts w:ascii="Times New Roman" w:hAnsi="Times New Roman" w:cs="Times New Roman"/>
                <w:b/>
              </w:rPr>
              <w:t>адемические</w:t>
            </w:r>
            <w:r w:rsidRPr="00FE1EBB">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FE1EB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E1EB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E1EBB" w:rsidRDefault="000B317E" w:rsidP="007F544A">
            <w:pPr>
              <w:widowControl w:val="0"/>
              <w:tabs>
                <w:tab w:val="left" w:pos="0"/>
              </w:tabs>
              <w:autoSpaceDE w:val="0"/>
              <w:autoSpaceDN w:val="0"/>
              <w:jc w:val="center"/>
              <w:rPr>
                <w:rFonts w:ascii="Times New Roman" w:hAnsi="Times New Roman" w:cs="Times New Roman"/>
                <w:b/>
              </w:rPr>
            </w:pPr>
            <w:r w:rsidRPr="00FE1EB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E1EB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E1EBB" w:rsidRDefault="000B317E" w:rsidP="007F544A">
            <w:pPr>
              <w:widowControl w:val="0"/>
              <w:tabs>
                <w:tab w:val="left" w:pos="0"/>
              </w:tabs>
              <w:autoSpaceDE w:val="0"/>
              <w:autoSpaceDN w:val="0"/>
              <w:jc w:val="center"/>
              <w:rPr>
                <w:rFonts w:ascii="Times New Roman" w:hAnsi="Times New Roman" w:cs="Times New Roman"/>
                <w:b/>
              </w:rPr>
            </w:pPr>
            <w:r w:rsidRPr="00FE1EBB">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FE1EB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E1EB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E1EBB" w:rsidRDefault="004475DA" w:rsidP="007F544A">
            <w:pPr>
              <w:widowControl w:val="0"/>
              <w:tabs>
                <w:tab w:val="left" w:pos="0"/>
              </w:tabs>
              <w:autoSpaceDE w:val="0"/>
              <w:autoSpaceDN w:val="0"/>
              <w:jc w:val="center"/>
              <w:rPr>
                <w:rFonts w:ascii="Times New Roman" w:hAnsi="Times New Roman" w:cs="Times New Roman"/>
                <w:b/>
              </w:rPr>
            </w:pPr>
            <w:r w:rsidRPr="00FE1EBB">
              <w:rPr>
                <w:rFonts w:ascii="Times New Roman" w:hAnsi="Times New Roman" w:cs="Times New Roman"/>
                <w:b/>
              </w:rPr>
              <w:t>ЗЛТ</w:t>
            </w:r>
          </w:p>
        </w:tc>
        <w:tc>
          <w:tcPr>
            <w:tcW w:w="360" w:type="pct"/>
            <w:shd w:val="clear" w:color="auto" w:fill="auto"/>
            <w:vAlign w:val="center"/>
            <w:hideMark/>
          </w:tcPr>
          <w:p w14:paraId="144D21A6" w14:textId="77777777" w:rsidR="004475DA" w:rsidRPr="00FE1EBB" w:rsidRDefault="004475DA" w:rsidP="007F544A">
            <w:pPr>
              <w:widowControl w:val="0"/>
              <w:tabs>
                <w:tab w:val="left" w:pos="0"/>
              </w:tabs>
              <w:autoSpaceDE w:val="0"/>
              <w:autoSpaceDN w:val="0"/>
              <w:jc w:val="center"/>
              <w:rPr>
                <w:rFonts w:ascii="Times New Roman" w:hAnsi="Times New Roman" w:cs="Times New Roman"/>
                <w:b/>
              </w:rPr>
            </w:pPr>
            <w:r w:rsidRPr="00FE1EBB">
              <w:rPr>
                <w:rFonts w:ascii="Times New Roman" w:hAnsi="Times New Roman" w:cs="Times New Roman"/>
                <w:b/>
              </w:rPr>
              <w:t>ПЗ</w:t>
            </w:r>
          </w:p>
        </w:tc>
        <w:tc>
          <w:tcPr>
            <w:tcW w:w="358" w:type="pct"/>
            <w:shd w:val="clear" w:color="auto" w:fill="auto"/>
            <w:vAlign w:val="center"/>
            <w:hideMark/>
          </w:tcPr>
          <w:p w14:paraId="19AF07D1" w14:textId="452663C9" w:rsidR="004475DA" w:rsidRPr="00FE1EBB" w:rsidRDefault="000A0ED4" w:rsidP="004535A3">
            <w:pPr>
              <w:widowControl w:val="0"/>
              <w:tabs>
                <w:tab w:val="left" w:pos="0"/>
              </w:tabs>
              <w:autoSpaceDE w:val="0"/>
              <w:autoSpaceDN w:val="0"/>
              <w:jc w:val="center"/>
              <w:rPr>
                <w:rFonts w:ascii="Times New Roman" w:hAnsi="Times New Roman" w:cs="Times New Roman"/>
                <w:b/>
              </w:rPr>
            </w:pPr>
            <w:r w:rsidRPr="00FE1EBB">
              <w:rPr>
                <w:rFonts w:ascii="Times New Roman" w:hAnsi="Times New Roman" w:cs="Times New Roman"/>
                <w:b/>
              </w:rPr>
              <w:t>ЛР</w:t>
            </w:r>
          </w:p>
        </w:tc>
        <w:tc>
          <w:tcPr>
            <w:tcW w:w="358" w:type="pct"/>
            <w:vMerge/>
            <w:shd w:val="clear" w:color="auto" w:fill="auto"/>
            <w:vAlign w:val="center"/>
            <w:hideMark/>
          </w:tcPr>
          <w:p w14:paraId="0F94578B" w14:textId="1775B50A" w:rsidR="004475DA" w:rsidRPr="00FE1EBB"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FE1EBB" w:rsidRDefault="00E948C3" w:rsidP="001116DF">
            <w:pPr>
              <w:widowControl w:val="0"/>
              <w:tabs>
                <w:tab w:val="left" w:pos="0"/>
              </w:tabs>
              <w:autoSpaceDE w:val="0"/>
              <w:autoSpaceDN w:val="0"/>
              <w:rPr>
                <w:rFonts w:ascii="Times New Roman" w:hAnsi="Times New Roman" w:cs="Times New Roman"/>
                <w:lang w:bidi="ru-RU"/>
              </w:rPr>
            </w:pPr>
            <w:r w:rsidRPr="00FE1EBB">
              <w:rPr>
                <w:rFonts w:ascii="Times New Roman" w:hAnsi="Times New Roman" w:cs="Times New Roman"/>
                <w:lang w:bidi="ru-RU"/>
              </w:rPr>
              <w:t>Тема 1. Сущность, задачи и содержание аудита инвестиционных проектов.</w:t>
            </w:r>
          </w:p>
        </w:tc>
        <w:tc>
          <w:tcPr>
            <w:tcW w:w="2543" w:type="pct"/>
            <w:gridSpan w:val="2"/>
            <w:shd w:val="clear" w:color="auto" w:fill="auto"/>
          </w:tcPr>
          <w:p w14:paraId="39EE40A9" w14:textId="6A1029DB" w:rsidR="004475DA" w:rsidRPr="00FE1EBB" w:rsidRDefault="0011347D" w:rsidP="001116DF">
            <w:pPr>
              <w:pStyle w:val="Style5"/>
              <w:widowControl/>
              <w:tabs>
                <w:tab w:val="left" w:pos="0"/>
                <w:tab w:val="left" w:leader="underscore" w:pos="7027"/>
              </w:tabs>
              <w:rPr>
                <w:rFonts w:eastAsiaTheme="minorHAnsi"/>
                <w:sz w:val="22"/>
                <w:szCs w:val="22"/>
                <w:lang w:eastAsia="en-US"/>
              </w:rPr>
            </w:pPr>
            <w:r w:rsidRPr="00FE1EBB">
              <w:rPr>
                <w:sz w:val="22"/>
                <w:szCs w:val="22"/>
                <w:lang w:bidi="ru-RU"/>
              </w:rPr>
              <w:t>Основные понятия. Сущность аудита инвестиционных проектов. Предмет аудита инвестиционных проектов. Направления оценки деятельности субъектов инвестиционной деятельности. Объекты аудита инвестиционных проектов. Задачи аудита инвестиционных проектов. Нормативная база, рекомендуемая для использования при проведении аудита инвестиционных проектов.  Стадии реализации инвестиционного проекта: прединвестиционная стадия, стадия осуществления капитальных вложений (инвестиций), стадия эксплуатации объектов капитального строительства.</w:t>
            </w:r>
          </w:p>
        </w:tc>
        <w:tc>
          <w:tcPr>
            <w:tcW w:w="357" w:type="pct"/>
            <w:gridSpan w:val="2"/>
            <w:shd w:val="clear" w:color="auto" w:fill="auto"/>
            <w:vAlign w:val="center"/>
          </w:tcPr>
          <w:p w14:paraId="615145B2" w14:textId="0922B7BD" w:rsidR="004475DA" w:rsidRPr="00FE1EB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1EBB">
              <w:rPr>
                <w:rFonts w:ascii="Times New Roman" w:hAnsi="Times New Roman" w:cs="Times New Roman"/>
                <w:lang w:bidi="ru-RU"/>
              </w:rPr>
              <w:t>2</w:t>
            </w:r>
          </w:p>
        </w:tc>
        <w:tc>
          <w:tcPr>
            <w:tcW w:w="360" w:type="pct"/>
            <w:shd w:val="clear" w:color="auto" w:fill="auto"/>
            <w:vAlign w:val="center"/>
          </w:tcPr>
          <w:p w14:paraId="05EBA91D" w14:textId="13EF86D5" w:rsidR="004475DA" w:rsidRPr="00FE1EB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FE1EB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E1EB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E1EBB">
              <w:rPr>
                <w:rFonts w:ascii="Times New Roman" w:hAnsi="Times New Roman" w:cs="Times New Roman"/>
                <w:lang w:bidi="ru-RU"/>
              </w:rPr>
              <w:t>10</w:t>
            </w:r>
          </w:p>
        </w:tc>
      </w:tr>
      <w:tr w:rsidR="005B37A7" w:rsidRPr="005B37A7" w14:paraId="566DD140" w14:textId="77777777" w:rsidTr="005B37A7">
        <w:trPr>
          <w:trHeight w:val="283"/>
        </w:trPr>
        <w:tc>
          <w:tcPr>
            <w:tcW w:w="1024" w:type="pct"/>
            <w:shd w:val="clear" w:color="auto" w:fill="auto"/>
            <w:vAlign w:val="center"/>
          </w:tcPr>
          <w:p w14:paraId="1EE10662" w14:textId="77777777" w:rsidR="004475DA" w:rsidRPr="00FE1EBB" w:rsidRDefault="00E948C3" w:rsidP="001116DF">
            <w:pPr>
              <w:widowControl w:val="0"/>
              <w:tabs>
                <w:tab w:val="left" w:pos="0"/>
              </w:tabs>
              <w:autoSpaceDE w:val="0"/>
              <w:autoSpaceDN w:val="0"/>
              <w:rPr>
                <w:rFonts w:ascii="Times New Roman" w:hAnsi="Times New Roman" w:cs="Times New Roman"/>
                <w:lang w:bidi="ru-RU"/>
              </w:rPr>
            </w:pPr>
            <w:r w:rsidRPr="00FE1EBB">
              <w:rPr>
                <w:rFonts w:ascii="Times New Roman" w:hAnsi="Times New Roman" w:cs="Times New Roman"/>
                <w:lang w:bidi="ru-RU"/>
              </w:rPr>
              <w:t>Тема 2. Проведение аудита инвестиционных проектов.</w:t>
            </w:r>
          </w:p>
        </w:tc>
        <w:tc>
          <w:tcPr>
            <w:tcW w:w="2543" w:type="pct"/>
            <w:gridSpan w:val="2"/>
            <w:shd w:val="clear" w:color="auto" w:fill="auto"/>
          </w:tcPr>
          <w:p w14:paraId="39BE9D5E" w14:textId="77777777" w:rsidR="004475DA" w:rsidRPr="00FE1EBB" w:rsidRDefault="0011347D" w:rsidP="001116DF">
            <w:pPr>
              <w:pStyle w:val="Style5"/>
              <w:widowControl/>
              <w:tabs>
                <w:tab w:val="left" w:pos="0"/>
                <w:tab w:val="left" w:leader="underscore" w:pos="7027"/>
              </w:tabs>
              <w:rPr>
                <w:rFonts w:eastAsiaTheme="minorHAnsi"/>
                <w:sz w:val="22"/>
                <w:szCs w:val="22"/>
                <w:lang w:eastAsia="en-US"/>
              </w:rPr>
            </w:pPr>
            <w:r w:rsidRPr="00FE1EBB">
              <w:rPr>
                <w:sz w:val="22"/>
                <w:szCs w:val="22"/>
                <w:lang w:bidi="ru-RU"/>
              </w:rPr>
              <w:t>Стандарты аудита инвестиционных проектов. Правила и процедуры организации и осуществления контроля реализации результатов контрольных и экспертно-аналитических мероприятия. Повышение качества аудита инвестиционных проектов.</w:t>
            </w:r>
          </w:p>
        </w:tc>
        <w:tc>
          <w:tcPr>
            <w:tcW w:w="357" w:type="pct"/>
            <w:gridSpan w:val="2"/>
            <w:shd w:val="clear" w:color="auto" w:fill="auto"/>
            <w:vAlign w:val="center"/>
          </w:tcPr>
          <w:p w14:paraId="60A7E8BA" w14:textId="77777777" w:rsidR="004475DA" w:rsidRPr="00FE1EB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1EBB">
              <w:rPr>
                <w:rFonts w:ascii="Times New Roman" w:hAnsi="Times New Roman" w:cs="Times New Roman"/>
                <w:lang w:bidi="ru-RU"/>
              </w:rPr>
              <w:t>2</w:t>
            </w:r>
          </w:p>
        </w:tc>
        <w:tc>
          <w:tcPr>
            <w:tcW w:w="360" w:type="pct"/>
            <w:shd w:val="clear" w:color="auto" w:fill="auto"/>
            <w:vAlign w:val="center"/>
          </w:tcPr>
          <w:p w14:paraId="24980FA6" w14:textId="77777777" w:rsidR="004475DA" w:rsidRPr="00FE1EB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1EBB">
              <w:rPr>
                <w:rFonts w:ascii="Times New Roman" w:hAnsi="Times New Roman" w:cs="Times New Roman"/>
                <w:lang w:bidi="ru-RU"/>
              </w:rPr>
              <w:t>2</w:t>
            </w:r>
          </w:p>
        </w:tc>
        <w:tc>
          <w:tcPr>
            <w:tcW w:w="358" w:type="pct"/>
            <w:shd w:val="clear" w:color="auto" w:fill="auto"/>
            <w:vAlign w:val="center"/>
          </w:tcPr>
          <w:p w14:paraId="789D123E" w14:textId="77777777" w:rsidR="004475DA" w:rsidRPr="00FE1EB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D1C48B" w14:textId="77777777" w:rsidR="004475DA" w:rsidRPr="00FE1EB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E1EBB">
              <w:rPr>
                <w:rFonts w:ascii="Times New Roman" w:hAnsi="Times New Roman" w:cs="Times New Roman"/>
                <w:lang w:bidi="ru-RU"/>
              </w:rPr>
              <w:t>8</w:t>
            </w:r>
          </w:p>
        </w:tc>
      </w:tr>
      <w:tr w:rsidR="005B37A7" w:rsidRPr="005B37A7" w14:paraId="70D645FE" w14:textId="77777777" w:rsidTr="005B37A7">
        <w:trPr>
          <w:trHeight w:val="283"/>
        </w:trPr>
        <w:tc>
          <w:tcPr>
            <w:tcW w:w="1024" w:type="pct"/>
            <w:shd w:val="clear" w:color="auto" w:fill="auto"/>
            <w:vAlign w:val="center"/>
          </w:tcPr>
          <w:p w14:paraId="4E016C66" w14:textId="77777777" w:rsidR="004475DA" w:rsidRPr="00FE1EBB" w:rsidRDefault="00E948C3" w:rsidP="001116DF">
            <w:pPr>
              <w:widowControl w:val="0"/>
              <w:tabs>
                <w:tab w:val="left" w:pos="0"/>
              </w:tabs>
              <w:autoSpaceDE w:val="0"/>
              <w:autoSpaceDN w:val="0"/>
              <w:rPr>
                <w:rFonts w:ascii="Times New Roman" w:hAnsi="Times New Roman" w:cs="Times New Roman"/>
                <w:lang w:bidi="ru-RU"/>
              </w:rPr>
            </w:pPr>
            <w:r w:rsidRPr="00FE1EBB">
              <w:rPr>
                <w:rFonts w:ascii="Times New Roman" w:hAnsi="Times New Roman" w:cs="Times New Roman"/>
                <w:lang w:bidi="ru-RU"/>
              </w:rPr>
              <w:t>Тема 3. Оценка соответствия целей инвестиционных проектов содержанию документов стратегического планирования.</w:t>
            </w:r>
          </w:p>
        </w:tc>
        <w:tc>
          <w:tcPr>
            <w:tcW w:w="2543" w:type="pct"/>
            <w:gridSpan w:val="2"/>
            <w:shd w:val="clear" w:color="auto" w:fill="auto"/>
          </w:tcPr>
          <w:p w14:paraId="27A87154" w14:textId="77777777" w:rsidR="004475DA" w:rsidRPr="00FE1EBB" w:rsidRDefault="0011347D" w:rsidP="001116DF">
            <w:pPr>
              <w:pStyle w:val="Style5"/>
              <w:widowControl/>
              <w:tabs>
                <w:tab w:val="left" w:pos="0"/>
                <w:tab w:val="left" w:leader="underscore" w:pos="7027"/>
              </w:tabs>
              <w:rPr>
                <w:rFonts w:eastAsiaTheme="minorHAnsi"/>
                <w:sz w:val="22"/>
                <w:szCs w:val="22"/>
                <w:lang w:eastAsia="en-US"/>
              </w:rPr>
            </w:pPr>
            <w:r w:rsidRPr="00FE1EBB">
              <w:rPr>
                <w:sz w:val="22"/>
                <w:szCs w:val="22"/>
                <w:lang w:bidi="ru-RU"/>
              </w:rPr>
              <w:t>Анализ документов, определяющих цели, задачи и показатели результативности реализации инвестиционных проектов. Анализ документов стратегического планирования в предметной области реализации проверяемых инвестиционных проектов. Формулирование вывода о соответствии (несоответствии) целей инвестиционных проектов содержанию документов стратегического планирования.</w:t>
            </w:r>
          </w:p>
        </w:tc>
        <w:tc>
          <w:tcPr>
            <w:tcW w:w="357" w:type="pct"/>
            <w:gridSpan w:val="2"/>
            <w:shd w:val="clear" w:color="auto" w:fill="auto"/>
            <w:vAlign w:val="center"/>
          </w:tcPr>
          <w:p w14:paraId="0410690E" w14:textId="77777777" w:rsidR="004475DA" w:rsidRPr="00FE1EB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1EBB">
              <w:rPr>
                <w:rFonts w:ascii="Times New Roman" w:hAnsi="Times New Roman" w:cs="Times New Roman"/>
                <w:lang w:bidi="ru-RU"/>
              </w:rPr>
              <w:t>2</w:t>
            </w:r>
          </w:p>
        </w:tc>
        <w:tc>
          <w:tcPr>
            <w:tcW w:w="360" w:type="pct"/>
            <w:shd w:val="clear" w:color="auto" w:fill="auto"/>
            <w:vAlign w:val="center"/>
          </w:tcPr>
          <w:p w14:paraId="049AE0C8" w14:textId="77777777" w:rsidR="004475DA" w:rsidRPr="00FE1EB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1EBB">
              <w:rPr>
                <w:rFonts w:ascii="Times New Roman" w:hAnsi="Times New Roman" w:cs="Times New Roman"/>
                <w:lang w:bidi="ru-RU"/>
              </w:rPr>
              <w:t>2</w:t>
            </w:r>
          </w:p>
        </w:tc>
        <w:tc>
          <w:tcPr>
            <w:tcW w:w="358" w:type="pct"/>
            <w:shd w:val="clear" w:color="auto" w:fill="auto"/>
            <w:vAlign w:val="center"/>
          </w:tcPr>
          <w:p w14:paraId="44AE0FF4" w14:textId="77777777" w:rsidR="004475DA" w:rsidRPr="00FE1EB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A6DF6D" w14:textId="77777777" w:rsidR="004475DA" w:rsidRPr="00FE1EB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E1EBB">
              <w:rPr>
                <w:rFonts w:ascii="Times New Roman" w:hAnsi="Times New Roman" w:cs="Times New Roman"/>
                <w:lang w:bidi="ru-RU"/>
              </w:rPr>
              <w:t>8</w:t>
            </w:r>
          </w:p>
        </w:tc>
      </w:tr>
      <w:tr w:rsidR="005B37A7" w:rsidRPr="005B37A7" w14:paraId="2C74706E" w14:textId="77777777" w:rsidTr="005B37A7">
        <w:trPr>
          <w:trHeight w:val="283"/>
        </w:trPr>
        <w:tc>
          <w:tcPr>
            <w:tcW w:w="1024" w:type="pct"/>
            <w:shd w:val="clear" w:color="auto" w:fill="auto"/>
            <w:vAlign w:val="center"/>
          </w:tcPr>
          <w:p w14:paraId="6748029A" w14:textId="77777777" w:rsidR="004475DA" w:rsidRPr="00FE1EBB" w:rsidRDefault="00E948C3" w:rsidP="001116DF">
            <w:pPr>
              <w:widowControl w:val="0"/>
              <w:tabs>
                <w:tab w:val="left" w:pos="0"/>
              </w:tabs>
              <w:autoSpaceDE w:val="0"/>
              <w:autoSpaceDN w:val="0"/>
              <w:rPr>
                <w:rFonts w:ascii="Times New Roman" w:hAnsi="Times New Roman" w:cs="Times New Roman"/>
                <w:lang w:bidi="ru-RU"/>
              </w:rPr>
            </w:pPr>
            <w:r w:rsidRPr="00FE1EBB">
              <w:rPr>
                <w:rFonts w:ascii="Times New Roman" w:hAnsi="Times New Roman" w:cs="Times New Roman"/>
                <w:lang w:bidi="ru-RU"/>
              </w:rPr>
              <w:t>Тема 4. Оценка обоснованности объемов капитальных вложений (инвестиций), планируемых на различных стадиях реализации инвестиционных проектов.</w:t>
            </w:r>
          </w:p>
        </w:tc>
        <w:tc>
          <w:tcPr>
            <w:tcW w:w="2543" w:type="pct"/>
            <w:gridSpan w:val="2"/>
            <w:shd w:val="clear" w:color="auto" w:fill="auto"/>
          </w:tcPr>
          <w:p w14:paraId="5098CC59" w14:textId="31AAC550" w:rsidR="004475DA" w:rsidRPr="00FE1EBB" w:rsidRDefault="0011347D" w:rsidP="001116DF">
            <w:pPr>
              <w:pStyle w:val="Style5"/>
              <w:widowControl/>
              <w:tabs>
                <w:tab w:val="left" w:pos="0"/>
                <w:tab w:val="left" w:leader="underscore" w:pos="7027"/>
              </w:tabs>
              <w:rPr>
                <w:rFonts w:eastAsiaTheme="minorHAnsi"/>
                <w:sz w:val="22"/>
                <w:szCs w:val="22"/>
                <w:lang w:eastAsia="en-US"/>
              </w:rPr>
            </w:pPr>
            <w:r w:rsidRPr="00FE1EBB">
              <w:rPr>
                <w:sz w:val="22"/>
                <w:szCs w:val="22"/>
                <w:lang w:bidi="ru-RU"/>
              </w:rPr>
              <w:t xml:space="preserve">Оценка обоснованности объемов капитальных вложений (инвестиций) в инвестиционные проекты на </w:t>
            </w:r>
            <w:proofErr w:type="spellStart"/>
            <w:r w:rsidRPr="00FE1EBB">
              <w:rPr>
                <w:sz w:val="22"/>
                <w:szCs w:val="22"/>
                <w:lang w:bidi="ru-RU"/>
              </w:rPr>
              <w:t>прединвестиционной</w:t>
            </w:r>
            <w:proofErr w:type="spellEnd"/>
            <w:r w:rsidRPr="00FE1EBB">
              <w:rPr>
                <w:sz w:val="22"/>
                <w:szCs w:val="22"/>
                <w:lang w:bidi="ru-RU"/>
              </w:rPr>
              <w:t xml:space="preserve"> стадии путем сравнительного анализа. Выбор объекта-аналога. Оценка обоснованности объемов капитальных вложений (инвестиций) в инвестиционные проекты на стадии осуществления капитальных вложений (инвестиций). Расчет предполагаемой (предельной) стоимости объекта капитального строительства.</w:t>
            </w:r>
          </w:p>
        </w:tc>
        <w:tc>
          <w:tcPr>
            <w:tcW w:w="357" w:type="pct"/>
            <w:gridSpan w:val="2"/>
            <w:shd w:val="clear" w:color="auto" w:fill="auto"/>
            <w:vAlign w:val="center"/>
          </w:tcPr>
          <w:p w14:paraId="10E45C95" w14:textId="77777777" w:rsidR="004475DA" w:rsidRPr="00FE1EB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1EBB">
              <w:rPr>
                <w:rFonts w:ascii="Times New Roman" w:hAnsi="Times New Roman" w:cs="Times New Roman"/>
                <w:lang w:bidi="ru-RU"/>
              </w:rPr>
              <w:t>2</w:t>
            </w:r>
          </w:p>
        </w:tc>
        <w:tc>
          <w:tcPr>
            <w:tcW w:w="360" w:type="pct"/>
            <w:shd w:val="clear" w:color="auto" w:fill="auto"/>
            <w:vAlign w:val="center"/>
          </w:tcPr>
          <w:p w14:paraId="23C08956" w14:textId="77777777" w:rsidR="004475DA" w:rsidRPr="00FE1EB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1EBB">
              <w:rPr>
                <w:rFonts w:ascii="Times New Roman" w:hAnsi="Times New Roman" w:cs="Times New Roman"/>
                <w:lang w:bidi="ru-RU"/>
              </w:rPr>
              <w:t>2</w:t>
            </w:r>
          </w:p>
        </w:tc>
        <w:tc>
          <w:tcPr>
            <w:tcW w:w="358" w:type="pct"/>
            <w:shd w:val="clear" w:color="auto" w:fill="auto"/>
            <w:vAlign w:val="center"/>
          </w:tcPr>
          <w:p w14:paraId="2C616D7A" w14:textId="77777777" w:rsidR="004475DA" w:rsidRPr="00FE1EB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B1B4DE" w14:textId="77777777" w:rsidR="004475DA" w:rsidRPr="00FE1EB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E1EBB">
              <w:rPr>
                <w:rFonts w:ascii="Times New Roman" w:hAnsi="Times New Roman" w:cs="Times New Roman"/>
                <w:lang w:bidi="ru-RU"/>
              </w:rPr>
              <w:t>8</w:t>
            </w:r>
          </w:p>
        </w:tc>
      </w:tr>
      <w:tr w:rsidR="005B37A7" w:rsidRPr="005B37A7" w14:paraId="0D81AA32" w14:textId="77777777" w:rsidTr="005B37A7">
        <w:trPr>
          <w:trHeight w:val="283"/>
        </w:trPr>
        <w:tc>
          <w:tcPr>
            <w:tcW w:w="1024" w:type="pct"/>
            <w:shd w:val="clear" w:color="auto" w:fill="auto"/>
            <w:vAlign w:val="center"/>
          </w:tcPr>
          <w:p w14:paraId="0A0A0641" w14:textId="77777777" w:rsidR="004475DA" w:rsidRPr="00FE1EBB" w:rsidRDefault="00E948C3" w:rsidP="001116DF">
            <w:pPr>
              <w:widowControl w:val="0"/>
              <w:tabs>
                <w:tab w:val="left" w:pos="0"/>
              </w:tabs>
              <w:autoSpaceDE w:val="0"/>
              <w:autoSpaceDN w:val="0"/>
              <w:rPr>
                <w:rFonts w:ascii="Times New Roman" w:hAnsi="Times New Roman" w:cs="Times New Roman"/>
                <w:lang w:bidi="ru-RU"/>
              </w:rPr>
            </w:pPr>
            <w:r w:rsidRPr="00FE1EBB">
              <w:rPr>
                <w:rFonts w:ascii="Times New Roman" w:hAnsi="Times New Roman" w:cs="Times New Roman"/>
                <w:lang w:bidi="ru-RU"/>
              </w:rPr>
              <w:t>Тема 5. Оценка обоснованности сроков осуществления капитальных вложений (инвестиций), в том числе отдельных этапов реализации инвестиционных проектов, планируемых на различных стадиях их реализации.</w:t>
            </w:r>
          </w:p>
        </w:tc>
        <w:tc>
          <w:tcPr>
            <w:tcW w:w="2543" w:type="pct"/>
            <w:gridSpan w:val="2"/>
            <w:shd w:val="clear" w:color="auto" w:fill="auto"/>
          </w:tcPr>
          <w:p w14:paraId="3D9E9A5E" w14:textId="77777777" w:rsidR="004475DA" w:rsidRPr="00FE1EBB" w:rsidRDefault="0011347D" w:rsidP="001116DF">
            <w:pPr>
              <w:pStyle w:val="Style5"/>
              <w:widowControl/>
              <w:tabs>
                <w:tab w:val="left" w:pos="0"/>
                <w:tab w:val="left" w:leader="underscore" w:pos="7027"/>
              </w:tabs>
              <w:rPr>
                <w:rFonts w:eastAsiaTheme="minorHAnsi"/>
                <w:sz w:val="22"/>
                <w:szCs w:val="22"/>
                <w:lang w:eastAsia="en-US"/>
              </w:rPr>
            </w:pPr>
            <w:r w:rsidRPr="00FE1EBB">
              <w:rPr>
                <w:sz w:val="22"/>
                <w:szCs w:val="22"/>
                <w:lang w:bidi="ru-RU"/>
              </w:rPr>
              <w:t>Документы, устанавливающие сроки осуществления капитальных вложений (инвестиций) на различных стадиях реализации инвестиционных проектов. Оценка обоснованности сроков осуществления капитальных вложений (инвестиций) в рамках реализации инвестиционных проектов на прединвестиционной стадии. Оценка качества разработки плана-графика реализации инвестиционного проекта.  Оценка обоснованности сроков осуществления капитальных вложений (инвестиций) на стадии осуществления инвестиций. Оценка обоснованности сроков осуществления капитальных вложений (инвестиций) на стадии эксплуатации объекта капитального строительства.</w:t>
            </w:r>
          </w:p>
        </w:tc>
        <w:tc>
          <w:tcPr>
            <w:tcW w:w="357" w:type="pct"/>
            <w:gridSpan w:val="2"/>
            <w:shd w:val="clear" w:color="auto" w:fill="auto"/>
            <w:vAlign w:val="center"/>
          </w:tcPr>
          <w:p w14:paraId="0894EF2E" w14:textId="77777777" w:rsidR="004475DA" w:rsidRPr="00FE1EB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1EBB">
              <w:rPr>
                <w:rFonts w:ascii="Times New Roman" w:hAnsi="Times New Roman" w:cs="Times New Roman"/>
                <w:lang w:bidi="ru-RU"/>
              </w:rPr>
              <w:t>2</w:t>
            </w:r>
          </w:p>
        </w:tc>
        <w:tc>
          <w:tcPr>
            <w:tcW w:w="360" w:type="pct"/>
            <w:shd w:val="clear" w:color="auto" w:fill="auto"/>
            <w:vAlign w:val="center"/>
          </w:tcPr>
          <w:p w14:paraId="54A861D2" w14:textId="77777777" w:rsidR="004475DA" w:rsidRPr="00FE1EB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1EBB">
              <w:rPr>
                <w:rFonts w:ascii="Times New Roman" w:hAnsi="Times New Roman" w:cs="Times New Roman"/>
                <w:lang w:bidi="ru-RU"/>
              </w:rPr>
              <w:t>2</w:t>
            </w:r>
          </w:p>
        </w:tc>
        <w:tc>
          <w:tcPr>
            <w:tcW w:w="358" w:type="pct"/>
            <w:shd w:val="clear" w:color="auto" w:fill="auto"/>
            <w:vAlign w:val="center"/>
          </w:tcPr>
          <w:p w14:paraId="5ABD9246" w14:textId="77777777" w:rsidR="004475DA" w:rsidRPr="00FE1EB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A1713B" w14:textId="77777777" w:rsidR="004475DA" w:rsidRPr="00FE1EB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E1EBB">
              <w:rPr>
                <w:rFonts w:ascii="Times New Roman" w:hAnsi="Times New Roman" w:cs="Times New Roman"/>
                <w:lang w:bidi="ru-RU"/>
              </w:rPr>
              <w:t>8</w:t>
            </w:r>
          </w:p>
        </w:tc>
      </w:tr>
      <w:tr w:rsidR="005B37A7" w:rsidRPr="005B37A7" w14:paraId="43E35BD5" w14:textId="77777777" w:rsidTr="005B37A7">
        <w:trPr>
          <w:trHeight w:val="283"/>
        </w:trPr>
        <w:tc>
          <w:tcPr>
            <w:tcW w:w="1024" w:type="pct"/>
            <w:shd w:val="clear" w:color="auto" w:fill="auto"/>
            <w:vAlign w:val="center"/>
          </w:tcPr>
          <w:p w14:paraId="426AF7C3" w14:textId="77777777" w:rsidR="004475DA" w:rsidRPr="00FE1EBB" w:rsidRDefault="00E948C3" w:rsidP="001116DF">
            <w:pPr>
              <w:widowControl w:val="0"/>
              <w:tabs>
                <w:tab w:val="left" w:pos="0"/>
              </w:tabs>
              <w:autoSpaceDE w:val="0"/>
              <w:autoSpaceDN w:val="0"/>
              <w:rPr>
                <w:rFonts w:ascii="Times New Roman" w:hAnsi="Times New Roman" w:cs="Times New Roman"/>
                <w:lang w:bidi="ru-RU"/>
              </w:rPr>
            </w:pPr>
            <w:r w:rsidRPr="00FE1EBB">
              <w:rPr>
                <w:rFonts w:ascii="Times New Roman" w:hAnsi="Times New Roman" w:cs="Times New Roman"/>
                <w:lang w:bidi="ru-RU"/>
              </w:rPr>
              <w:t>Тема 6. Оценка результатов деятельности объектов аудита инвестиционных проектов.</w:t>
            </w:r>
          </w:p>
        </w:tc>
        <w:tc>
          <w:tcPr>
            <w:tcW w:w="2543" w:type="pct"/>
            <w:gridSpan w:val="2"/>
            <w:shd w:val="clear" w:color="auto" w:fill="auto"/>
          </w:tcPr>
          <w:p w14:paraId="1CAFC524" w14:textId="77777777" w:rsidR="004475DA" w:rsidRPr="00FE1EBB" w:rsidRDefault="0011347D" w:rsidP="001116DF">
            <w:pPr>
              <w:pStyle w:val="Style5"/>
              <w:widowControl/>
              <w:tabs>
                <w:tab w:val="left" w:pos="0"/>
                <w:tab w:val="left" w:leader="underscore" w:pos="7027"/>
              </w:tabs>
              <w:rPr>
                <w:rFonts w:eastAsiaTheme="minorHAnsi"/>
                <w:sz w:val="22"/>
                <w:szCs w:val="22"/>
                <w:lang w:eastAsia="en-US"/>
              </w:rPr>
            </w:pPr>
            <w:r w:rsidRPr="00FE1EBB">
              <w:rPr>
                <w:sz w:val="22"/>
                <w:szCs w:val="22"/>
                <w:lang w:bidi="ru-RU"/>
              </w:rPr>
              <w:t>Оценка соответствия деятельности субъектов инвестиционной деятельности по подготовке и реализации инвестиционных проектов законодательным и иным нормативным правовым актам Российской Федерации. Оценка результатов деятельности субъектов инвестиционной деятельности. Оценка соблюдения субъектами инвестиционной деятельности сроков реализации инвестиционных проектов. Оценка исполнения бюджетов инвестиционных проектов; оценка организации объектом аудита системы управления рисками и системы контроля за эффективностью реализации инвестиционного проекта.</w:t>
            </w:r>
          </w:p>
        </w:tc>
        <w:tc>
          <w:tcPr>
            <w:tcW w:w="357" w:type="pct"/>
            <w:gridSpan w:val="2"/>
            <w:shd w:val="clear" w:color="auto" w:fill="auto"/>
            <w:vAlign w:val="center"/>
          </w:tcPr>
          <w:p w14:paraId="1E2AACA1" w14:textId="77777777" w:rsidR="004475DA" w:rsidRPr="00FE1EB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1EBB">
              <w:rPr>
                <w:rFonts w:ascii="Times New Roman" w:hAnsi="Times New Roman" w:cs="Times New Roman"/>
                <w:lang w:bidi="ru-RU"/>
              </w:rPr>
              <w:t>2</w:t>
            </w:r>
          </w:p>
        </w:tc>
        <w:tc>
          <w:tcPr>
            <w:tcW w:w="360" w:type="pct"/>
            <w:shd w:val="clear" w:color="auto" w:fill="auto"/>
            <w:vAlign w:val="center"/>
          </w:tcPr>
          <w:p w14:paraId="662D58F4" w14:textId="77777777" w:rsidR="004475DA" w:rsidRPr="00FE1EB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1EBB">
              <w:rPr>
                <w:rFonts w:ascii="Times New Roman" w:hAnsi="Times New Roman" w:cs="Times New Roman"/>
                <w:lang w:bidi="ru-RU"/>
              </w:rPr>
              <w:t>2</w:t>
            </w:r>
          </w:p>
        </w:tc>
        <w:tc>
          <w:tcPr>
            <w:tcW w:w="358" w:type="pct"/>
            <w:shd w:val="clear" w:color="auto" w:fill="auto"/>
            <w:vAlign w:val="center"/>
          </w:tcPr>
          <w:p w14:paraId="74BA78E1" w14:textId="77777777" w:rsidR="004475DA" w:rsidRPr="00FE1EB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BC53B0" w14:textId="77777777" w:rsidR="004475DA" w:rsidRPr="00FE1EB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E1EBB">
              <w:rPr>
                <w:rFonts w:ascii="Times New Roman" w:hAnsi="Times New Roman" w:cs="Times New Roman"/>
                <w:lang w:bidi="ru-RU"/>
              </w:rPr>
              <w:t>8</w:t>
            </w:r>
          </w:p>
        </w:tc>
      </w:tr>
      <w:tr w:rsidR="005B37A7" w:rsidRPr="005B37A7" w14:paraId="7EE9F1CD" w14:textId="77777777" w:rsidTr="005B37A7">
        <w:trPr>
          <w:trHeight w:val="283"/>
        </w:trPr>
        <w:tc>
          <w:tcPr>
            <w:tcW w:w="1024" w:type="pct"/>
            <w:shd w:val="clear" w:color="auto" w:fill="auto"/>
            <w:vAlign w:val="center"/>
          </w:tcPr>
          <w:p w14:paraId="0446CC81" w14:textId="77777777" w:rsidR="004475DA" w:rsidRPr="00FE1EBB" w:rsidRDefault="00E948C3" w:rsidP="001116DF">
            <w:pPr>
              <w:widowControl w:val="0"/>
              <w:tabs>
                <w:tab w:val="left" w:pos="0"/>
              </w:tabs>
              <w:autoSpaceDE w:val="0"/>
              <w:autoSpaceDN w:val="0"/>
              <w:rPr>
                <w:rFonts w:ascii="Times New Roman" w:hAnsi="Times New Roman" w:cs="Times New Roman"/>
                <w:lang w:bidi="ru-RU"/>
              </w:rPr>
            </w:pPr>
            <w:r w:rsidRPr="00FE1EBB">
              <w:rPr>
                <w:rFonts w:ascii="Times New Roman" w:hAnsi="Times New Roman" w:cs="Times New Roman"/>
                <w:lang w:bidi="ru-RU"/>
              </w:rPr>
              <w:t>Тема 7. Оценка эффективности капитальных вложений (инвестиций) в инвестиционные проекты.</w:t>
            </w:r>
          </w:p>
        </w:tc>
        <w:tc>
          <w:tcPr>
            <w:tcW w:w="2543" w:type="pct"/>
            <w:gridSpan w:val="2"/>
            <w:shd w:val="clear" w:color="auto" w:fill="auto"/>
          </w:tcPr>
          <w:p w14:paraId="2B202756" w14:textId="77777777" w:rsidR="004475DA" w:rsidRPr="00FE1EBB" w:rsidRDefault="0011347D" w:rsidP="001116DF">
            <w:pPr>
              <w:pStyle w:val="Style5"/>
              <w:widowControl/>
              <w:tabs>
                <w:tab w:val="left" w:pos="0"/>
                <w:tab w:val="left" w:leader="underscore" w:pos="7027"/>
              </w:tabs>
              <w:rPr>
                <w:rFonts w:eastAsiaTheme="minorHAnsi"/>
                <w:sz w:val="22"/>
                <w:szCs w:val="22"/>
                <w:lang w:eastAsia="en-US"/>
              </w:rPr>
            </w:pPr>
            <w:r w:rsidRPr="00FE1EBB">
              <w:rPr>
                <w:sz w:val="22"/>
                <w:szCs w:val="22"/>
                <w:lang w:bidi="ru-RU"/>
              </w:rPr>
              <w:t>Бюджетная эффективность. Экономическая эффективность. Общественная (социальная) эффективность. Коммерческая (финансовая) эффективность. Сочетание видов эффективности в ходе аудита инвестиционных проектов. Критерии оценки эффективности капитальных вложений (инвестиций): качественные и количественные критерии (показатели) оценки эффективности.</w:t>
            </w:r>
          </w:p>
        </w:tc>
        <w:tc>
          <w:tcPr>
            <w:tcW w:w="357" w:type="pct"/>
            <w:gridSpan w:val="2"/>
            <w:shd w:val="clear" w:color="auto" w:fill="auto"/>
            <w:vAlign w:val="center"/>
          </w:tcPr>
          <w:p w14:paraId="0B91EA1C" w14:textId="77777777" w:rsidR="004475DA" w:rsidRPr="00FE1EB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1EBB">
              <w:rPr>
                <w:rFonts w:ascii="Times New Roman" w:hAnsi="Times New Roman" w:cs="Times New Roman"/>
                <w:lang w:bidi="ru-RU"/>
              </w:rPr>
              <w:t>2</w:t>
            </w:r>
          </w:p>
        </w:tc>
        <w:tc>
          <w:tcPr>
            <w:tcW w:w="360" w:type="pct"/>
            <w:shd w:val="clear" w:color="auto" w:fill="auto"/>
            <w:vAlign w:val="center"/>
          </w:tcPr>
          <w:p w14:paraId="77CEDBCE" w14:textId="77777777" w:rsidR="004475DA" w:rsidRPr="00FE1EB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1EBB">
              <w:rPr>
                <w:rFonts w:ascii="Times New Roman" w:hAnsi="Times New Roman" w:cs="Times New Roman"/>
                <w:lang w:bidi="ru-RU"/>
              </w:rPr>
              <w:t>2</w:t>
            </w:r>
          </w:p>
        </w:tc>
        <w:tc>
          <w:tcPr>
            <w:tcW w:w="358" w:type="pct"/>
            <w:shd w:val="clear" w:color="auto" w:fill="auto"/>
            <w:vAlign w:val="center"/>
          </w:tcPr>
          <w:p w14:paraId="55D37169" w14:textId="77777777" w:rsidR="004475DA" w:rsidRPr="00FE1EB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B2A17D" w14:textId="77777777" w:rsidR="004475DA" w:rsidRPr="00FE1EB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E1EBB">
              <w:rPr>
                <w:rFonts w:ascii="Times New Roman" w:hAnsi="Times New Roman" w:cs="Times New Roman"/>
                <w:lang w:bidi="ru-RU"/>
              </w:rPr>
              <w:t>8</w:t>
            </w:r>
          </w:p>
        </w:tc>
      </w:tr>
      <w:tr w:rsidR="005B37A7" w:rsidRPr="005B37A7" w14:paraId="38490B3A" w14:textId="77777777" w:rsidTr="005B37A7">
        <w:trPr>
          <w:trHeight w:val="283"/>
        </w:trPr>
        <w:tc>
          <w:tcPr>
            <w:tcW w:w="1024" w:type="pct"/>
            <w:shd w:val="clear" w:color="auto" w:fill="auto"/>
            <w:vAlign w:val="center"/>
          </w:tcPr>
          <w:p w14:paraId="6FEE4AEB" w14:textId="77777777" w:rsidR="004475DA" w:rsidRPr="00FE1EBB" w:rsidRDefault="00E948C3" w:rsidP="001116DF">
            <w:pPr>
              <w:widowControl w:val="0"/>
              <w:tabs>
                <w:tab w:val="left" w:pos="0"/>
              </w:tabs>
              <w:autoSpaceDE w:val="0"/>
              <w:autoSpaceDN w:val="0"/>
              <w:rPr>
                <w:rFonts w:ascii="Times New Roman" w:hAnsi="Times New Roman" w:cs="Times New Roman"/>
                <w:lang w:bidi="ru-RU"/>
              </w:rPr>
            </w:pPr>
            <w:r w:rsidRPr="00FE1EBB">
              <w:rPr>
                <w:rFonts w:ascii="Times New Roman" w:hAnsi="Times New Roman" w:cs="Times New Roman"/>
                <w:lang w:bidi="ru-RU"/>
              </w:rPr>
              <w:t>Тема 8. Оценка рисков недостижения целей, реализуемости инвестиционных проектов.</w:t>
            </w:r>
          </w:p>
        </w:tc>
        <w:tc>
          <w:tcPr>
            <w:tcW w:w="2543" w:type="pct"/>
            <w:gridSpan w:val="2"/>
            <w:shd w:val="clear" w:color="auto" w:fill="auto"/>
          </w:tcPr>
          <w:p w14:paraId="23BD068B" w14:textId="77777777" w:rsidR="004475DA" w:rsidRPr="00FE1EBB" w:rsidRDefault="0011347D" w:rsidP="001116DF">
            <w:pPr>
              <w:pStyle w:val="Style5"/>
              <w:widowControl/>
              <w:tabs>
                <w:tab w:val="left" w:pos="0"/>
                <w:tab w:val="left" w:leader="underscore" w:pos="7027"/>
              </w:tabs>
              <w:rPr>
                <w:rFonts w:eastAsiaTheme="minorHAnsi"/>
                <w:sz w:val="22"/>
                <w:szCs w:val="22"/>
                <w:lang w:eastAsia="en-US"/>
              </w:rPr>
            </w:pPr>
            <w:r w:rsidRPr="00FE1EBB">
              <w:rPr>
                <w:sz w:val="22"/>
                <w:szCs w:val="22"/>
                <w:lang w:bidi="ru-RU"/>
              </w:rPr>
              <w:t>Идентификации рисков. Оценки вероятности наступления неблагоприятных событий. Определения структуры и объема предполагаемого ущерба в натуральной и (или) стоимостной форме. Оценка величины рисков. Определение и оценка эффективности возможных способов снижения рисков.</w:t>
            </w:r>
          </w:p>
        </w:tc>
        <w:tc>
          <w:tcPr>
            <w:tcW w:w="357" w:type="pct"/>
            <w:gridSpan w:val="2"/>
            <w:shd w:val="clear" w:color="auto" w:fill="auto"/>
            <w:vAlign w:val="center"/>
          </w:tcPr>
          <w:p w14:paraId="25B0CF00" w14:textId="77777777" w:rsidR="004475DA" w:rsidRPr="00FE1EB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1EBB">
              <w:rPr>
                <w:rFonts w:ascii="Times New Roman" w:hAnsi="Times New Roman" w:cs="Times New Roman"/>
                <w:lang w:bidi="ru-RU"/>
              </w:rPr>
              <w:t>2</w:t>
            </w:r>
          </w:p>
        </w:tc>
        <w:tc>
          <w:tcPr>
            <w:tcW w:w="360" w:type="pct"/>
            <w:shd w:val="clear" w:color="auto" w:fill="auto"/>
            <w:vAlign w:val="center"/>
          </w:tcPr>
          <w:p w14:paraId="0B01F7F0" w14:textId="77777777" w:rsidR="004475DA" w:rsidRPr="00FE1EB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1EBB">
              <w:rPr>
                <w:rFonts w:ascii="Times New Roman" w:hAnsi="Times New Roman" w:cs="Times New Roman"/>
                <w:lang w:bidi="ru-RU"/>
              </w:rPr>
              <w:t>2</w:t>
            </w:r>
          </w:p>
        </w:tc>
        <w:tc>
          <w:tcPr>
            <w:tcW w:w="358" w:type="pct"/>
            <w:shd w:val="clear" w:color="auto" w:fill="auto"/>
            <w:vAlign w:val="center"/>
          </w:tcPr>
          <w:p w14:paraId="659169DB" w14:textId="77777777" w:rsidR="004475DA" w:rsidRPr="00FE1EB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96F531" w14:textId="77777777" w:rsidR="004475DA" w:rsidRPr="00FE1EB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E1EBB">
              <w:rPr>
                <w:rFonts w:ascii="Times New Roman" w:hAnsi="Times New Roman" w:cs="Times New Roman"/>
                <w:lang w:bidi="ru-RU"/>
              </w:rPr>
              <w:t>8</w:t>
            </w:r>
          </w:p>
        </w:tc>
      </w:tr>
      <w:tr w:rsidR="005B37A7" w:rsidRPr="005B37A7" w14:paraId="70FB0373" w14:textId="77777777" w:rsidTr="005B37A7">
        <w:trPr>
          <w:trHeight w:val="283"/>
        </w:trPr>
        <w:tc>
          <w:tcPr>
            <w:tcW w:w="1024" w:type="pct"/>
            <w:shd w:val="clear" w:color="auto" w:fill="auto"/>
            <w:vAlign w:val="center"/>
          </w:tcPr>
          <w:p w14:paraId="65409346" w14:textId="77777777" w:rsidR="004475DA" w:rsidRPr="00FE1EBB" w:rsidRDefault="00E948C3" w:rsidP="001116DF">
            <w:pPr>
              <w:widowControl w:val="0"/>
              <w:tabs>
                <w:tab w:val="left" w:pos="0"/>
              </w:tabs>
              <w:autoSpaceDE w:val="0"/>
              <w:autoSpaceDN w:val="0"/>
              <w:rPr>
                <w:rFonts w:ascii="Times New Roman" w:hAnsi="Times New Roman" w:cs="Times New Roman"/>
                <w:lang w:bidi="ru-RU"/>
              </w:rPr>
            </w:pPr>
            <w:r w:rsidRPr="00FE1EBB">
              <w:rPr>
                <w:rFonts w:ascii="Times New Roman" w:hAnsi="Times New Roman" w:cs="Times New Roman"/>
                <w:lang w:bidi="ru-RU"/>
              </w:rPr>
              <w:t>Тема 9. Особенности организации и проведения аудита инвестиционных проектов.</w:t>
            </w:r>
          </w:p>
        </w:tc>
        <w:tc>
          <w:tcPr>
            <w:tcW w:w="2543" w:type="pct"/>
            <w:gridSpan w:val="2"/>
            <w:shd w:val="clear" w:color="auto" w:fill="auto"/>
          </w:tcPr>
          <w:p w14:paraId="795ED126" w14:textId="77777777" w:rsidR="004475DA" w:rsidRPr="00FE1EBB" w:rsidRDefault="0011347D" w:rsidP="001116DF">
            <w:pPr>
              <w:pStyle w:val="Style5"/>
              <w:widowControl/>
              <w:tabs>
                <w:tab w:val="left" w:pos="0"/>
                <w:tab w:val="left" w:leader="underscore" w:pos="7027"/>
              </w:tabs>
              <w:rPr>
                <w:rFonts w:eastAsiaTheme="minorHAnsi"/>
                <w:sz w:val="22"/>
                <w:szCs w:val="22"/>
                <w:lang w:eastAsia="en-US"/>
              </w:rPr>
            </w:pPr>
            <w:r w:rsidRPr="00FE1EBB">
              <w:rPr>
                <w:sz w:val="22"/>
                <w:szCs w:val="22"/>
                <w:lang w:bidi="ru-RU"/>
              </w:rPr>
              <w:t>Формирование группы в целях проведения аудита инвестиционных проектов. Внешняя экспертиза. Способы получения и методы изучения, анализа и оценки фактических данных и информации. Профессиональное суждение и профессиональный скептицизм.</w:t>
            </w:r>
          </w:p>
        </w:tc>
        <w:tc>
          <w:tcPr>
            <w:tcW w:w="357" w:type="pct"/>
            <w:gridSpan w:val="2"/>
            <w:shd w:val="clear" w:color="auto" w:fill="auto"/>
            <w:vAlign w:val="center"/>
          </w:tcPr>
          <w:p w14:paraId="458A8E26" w14:textId="77777777" w:rsidR="004475DA" w:rsidRPr="00FE1EB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1EBB">
              <w:rPr>
                <w:rFonts w:ascii="Times New Roman" w:hAnsi="Times New Roman" w:cs="Times New Roman"/>
                <w:lang w:bidi="ru-RU"/>
              </w:rPr>
              <w:t>2</w:t>
            </w:r>
          </w:p>
        </w:tc>
        <w:tc>
          <w:tcPr>
            <w:tcW w:w="360" w:type="pct"/>
            <w:shd w:val="clear" w:color="auto" w:fill="auto"/>
            <w:vAlign w:val="center"/>
          </w:tcPr>
          <w:p w14:paraId="6F7C1EA5" w14:textId="77777777" w:rsidR="004475DA" w:rsidRPr="00FE1EB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B08DCA" w14:textId="77777777" w:rsidR="004475DA" w:rsidRPr="00FE1EB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3C3CF3" w14:textId="77777777" w:rsidR="004475DA" w:rsidRPr="00FE1EB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E1EBB">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E1EB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E1EB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E1EBB"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E1EBB" w:rsidRDefault="00CA7DE7" w:rsidP="00CA7DE7">
            <w:pPr>
              <w:widowControl w:val="0"/>
              <w:tabs>
                <w:tab w:val="left" w:pos="0"/>
              </w:tabs>
              <w:autoSpaceDE w:val="0"/>
              <w:autoSpaceDN w:val="0"/>
              <w:spacing w:line="240" w:lineRule="auto"/>
              <w:rPr>
                <w:b/>
              </w:rPr>
            </w:pPr>
            <w:r w:rsidRPr="00FE1EBB">
              <w:rPr>
                <w:rFonts w:ascii="Times New Roman" w:hAnsi="Times New Roman" w:cs="Times New Roman"/>
                <w:b/>
                <w:lang w:bidi="ru-RU"/>
              </w:rPr>
              <w:t>Всего по дисциплине:</w:t>
            </w:r>
            <w:r w:rsidR="00963445" w:rsidRPr="00FE1EB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E1EB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E1EBB">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E1EB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E1EBB">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E1EBB"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E1EBB" w:rsidRDefault="00CA7DE7">
            <w:pPr>
              <w:pStyle w:val="Style5"/>
              <w:widowControl/>
              <w:tabs>
                <w:tab w:val="left" w:pos="0"/>
                <w:tab w:val="left" w:leader="underscore" w:pos="7027"/>
              </w:tabs>
              <w:spacing w:line="256" w:lineRule="auto"/>
              <w:jc w:val="center"/>
              <w:rPr>
                <w:b/>
                <w:sz w:val="22"/>
                <w:szCs w:val="22"/>
                <w:lang w:eastAsia="en-US"/>
              </w:rPr>
            </w:pPr>
            <w:r w:rsidRPr="00FE1EBB">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FE1EBB" w14:paraId="5F00FF08" w14:textId="77777777" w:rsidTr="00E4641F">
        <w:trPr>
          <w:trHeight w:val="641"/>
        </w:trPr>
        <w:tc>
          <w:tcPr>
            <w:tcW w:w="4080" w:type="pct"/>
            <w:shd w:val="clear" w:color="auto" w:fill="auto"/>
            <w:vAlign w:val="center"/>
            <w:hideMark/>
          </w:tcPr>
          <w:p w14:paraId="32DEE01C" w14:textId="6DE4B03A" w:rsidR="00262CF0" w:rsidRPr="00FE1EBB" w:rsidRDefault="00984247" w:rsidP="00984247">
            <w:pPr>
              <w:jc w:val="center"/>
              <w:rPr>
                <w:rFonts w:ascii="Times New Roman" w:hAnsi="Times New Roman" w:cs="Times New Roman"/>
                <w:b/>
                <w:lang w:bidi="ru-RU"/>
              </w:rPr>
            </w:pPr>
            <w:r w:rsidRPr="00FE1EBB">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E1EBB"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E1EBB">
              <w:rPr>
                <w:rFonts w:ascii="Times New Roman" w:hAnsi="Times New Roman" w:cs="Times New Roman"/>
                <w:b/>
              </w:rPr>
              <w:t>Электронные ресурсы</w:t>
            </w:r>
          </w:p>
        </w:tc>
      </w:tr>
      <w:tr w:rsidR="00262CF0" w:rsidRPr="00FE1EBB" w14:paraId="1433EE91" w14:textId="77777777" w:rsidTr="00E4641F">
        <w:trPr>
          <w:trHeight w:val="354"/>
        </w:trPr>
        <w:tc>
          <w:tcPr>
            <w:tcW w:w="4080" w:type="pct"/>
            <w:shd w:val="clear" w:color="auto" w:fill="auto"/>
            <w:vAlign w:val="center"/>
          </w:tcPr>
          <w:p w14:paraId="31B092F5" w14:textId="4DED7782" w:rsidR="00262CF0" w:rsidRPr="00FE1EBB" w:rsidRDefault="00984247" w:rsidP="00AA7A6A">
            <w:pPr>
              <w:rPr>
                <w:rFonts w:ascii="Times New Roman" w:hAnsi="Times New Roman" w:cs="Times New Roman"/>
                <w:lang w:bidi="ru-RU"/>
              </w:rPr>
            </w:pPr>
            <w:r w:rsidRPr="00FE1EBB">
              <w:rPr>
                <w:rFonts w:ascii="Times New Roman" w:hAnsi="Times New Roman" w:cs="Times New Roman"/>
              </w:rPr>
              <w:t>Кузнецов, Б. Т.  Инвестиционный анализ</w:t>
            </w:r>
            <w:proofErr w:type="gramStart"/>
            <w:r w:rsidRPr="00FE1EBB">
              <w:rPr>
                <w:rFonts w:ascii="Times New Roman" w:hAnsi="Times New Roman" w:cs="Times New Roman"/>
              </w:rPr>
              <w:t xml:space="preserve"> :</w:t>
            </w:r>
            <w:proofErr w:type="gramEnd"/>
            <w:r w:rsidRPr="00FE1EBB">
              <w:rPr>
                <w:rFonts w:ascii="Times New Roman" w:hAnsi="Times New Roman" w:cs="Times New Roman"/>
              </w:rPr>
              <w:t xml:space="preserve"> учебник и практикум для вузов / Б. Т. Кузнецов. — 2-е изд., </w:t>
            </w:r>
            <w:proofErr w:type="spellStart"/>
            <w:r w:rsidRPr="00FE1EBB">
              <w:rPr>
                <w:rFonts w:ascii="Times New Roman" w:hAnsi="Times New Roman" w:cs="Times New Roman"/>
              </w:rPr>
              <w:t>испр</w:t>
            </w:r>
            <w:proofErr w:type="spellEnd"/>
            <w:r w:rsidRPr="00FE1EBB">
              <w:rPr>
                <w:rFonts w:ascii="Times New Roman" w:hAnsi="Times New Roman" w:cs="Times New Roman"/>
              </w:rPr>
              <w:t xml:space="preserve">. и доп. — Москва : Издательство </w:t>
            </w:r>
            <w:proofErr w:type="spellStart"/>
            <w:r w:rsidRPr="00FE1EBB">
              <w:rPr>
                <w:rFonts w:ascii="Times New Roman" w:hAnsi="Times New Roman" w:cs="Times New Roman"/>
              </w:rPr>
              <w:t>Юрайт</w:t>
            </w:r>
            <w:proofErr w:type="spellEnd"/>
            <w:r w:rsidRPr="00FE1EBB">
              <w:rPr>
                <w:rFonts w:ascii="Times New Roman" w:hAnsi="Times New Roman" w:cs="Times New Roman"/>
              </w:rPr>
              <w:t xml:space="preserve">, 2024. — 363 с. — (Высшее образование). — </w:t>
            </w:r>
            <w:r w:rsidRPr="00FE1EBB">
              <w:rPr>
                <w:rFonts w:ascii="Times New Roman" w:hAnsi="Times New Roman" w:cs="Times New Roman"/>
                <w:lang w:val="en-US"/>
              </w:rPr>
              <w:t>ISBN</w:t>
            </w:r>
            <w:r w:rsidRPr="00FE1EBB">
              <w:rPr>
                <w:rFonts w:ascii="Times New Roman" w:hAnsi="Times New Roman" w:cs="Times New Roman"/>
              </w:rPr>
              <w:t xml:space="preserve"> 978-5-534-02215-5. — Текст</w:t>
            </w:r>
            <w:proofErr w:type="gramStart"/>
            <w:r w:rsidRPr="00FE1EBB">
              <w:rPr>
                <w:rFonts w:ascii="Times New Roman" w:hAnsi="Times New Roman" w:cs="Times New Roman"/>
              </w:rPr>
              <w:t xml:space="preserve"> :</w:t>
            </w:r>
            <w:proofErr w:type="gramEnd"/>
            <w:r w:rsidRPr="00FE1EBB">
              <w:rPr>
                <w:rFonts w:ascii="Times New Roman" w:hAnsi="Times New Roman" w:cs="Times New Roman"/>
              </w:rPr>
              <w:t xml:space="preserve"> электронный // Образовательная платформа </w:t>
            </w:r>
            <w:proofErr w:type="spellStart"/>
            <w:r w:rsidRPr="00FE1EBB">
              <w:rPr>
                <w:rFonts w:ascii="Times New Roman" w:hAnsi="Times New Roman" w:cs="Times New Roman"/>
              </w:rPr>
              <w:t>Юрайт</w:t>
            </w:r>
            <w:proofErr w:type="spellEnd"/>
            <w:r w:rsidRPr="00FE1EBB">
              <w:rPr>
                <w:rFonts w:ascii="Times New Roman" w:hAnsi="Times New Roman" w:cs="Times New Roman"/>
              </w:rPr>
              <w:t xml:space="preserve"> [сайт]. — </w:t>
            </w:r>
            <w:r w:rsidRPr="00FE1EBB">
              <w:rPr>
                <w:rFonts w:ascii="Times New Roman" w:hAnsi="Times New Roman" w:cs="Times New Roman"/>
                <w:lang w:val="en-US"/>
              </w:rPr>
              <w:t>URL</w:t>
            </w:r>
            <w:r w:rsidRPr="00FE1EBB">
              <w:rPr>
                <w:rFonts w:ascii="Times New Roman" w:hAnsi="Times New Roman" w:cs="Times New Roman"/>
              </w:rPr>
              <w:t xml:space="preserve">: </w:t>
            </w:r>
            <w:r w:rsidRPr="00FE1EBB">
              <w:rPr>
                <w:rFonts w:ascii="Times New Roman" w:hAnsi="Times New Roman" w:cs="Times New Roman"/>
                <w:lang w:val="en-US"/>
              </w:rPr>
              <w:t>https</w:t>
            </w:r>
            <w:r w:rsidRPr="00FE1EBB">
              <w:rPr>
                <w:rFonts w:ascii="Times New Roman" w:hAnsi="Times New Roman" w:cs="Times New Roman"/>
              </w:rPr>
              <w:t>://</w:t>
            </w:r>
            <w:proofErr w:type="spellStart"/>
            <w:r w:rsidRPr="00FE1EBB">
              <w:rPr>
                <w:rFonts w:ascii="Times New Roman" w:hAnsi="Times New Roman" w:cs="Times New Roman"/>
                <w:lang w:val="en-US"/>
              </w:rPr>
              <w:t>urait</w:t>
            </w:r>
            <w:proofErr w:type="spellEnd"/>
            <w:r w:rsidRPr="00FE1EBB">
              <w:rPr>
                <w:rFonts w:ascii="Times New Roman" w:hAnsi="Times New Roman" w:cs="Times New Roman"/>
              </w:rPr>
              <w:t>.</w:t>
            </w:r>
            <w:proofErr w:type="spellStart"/>
            <w:r w:rsidRPr="00FE1EBB">
              <w:rPr>
                <w:rFonts w:ascii="Times New Roman" w:hAnsi="Times New Roman" w:cs="Times New Roman"/>
                <w:lang w:val="en-US"/>
              </w:rPr>
              <w:t>ru</w:t>
            </w:r>
            <w:proofErr w:type="spellEnd"/>
            <w:r w:rsidRPr="00FE1EBB">
              <w:rPr>
                <w:rFonts w:ascii="Times New Roman" w:hAnsi="Times New Roman" w:cs="Times New Roman"/>
              </w:rPr>
              <w:t>/</w:t>
            </w:r>
            <w:proofErr w:type="spellStart"/>
            <w:r w:rsidRPr="00FE1EBB">
              <w:rPr>
                <w:rFonts w:ascii="Times New Roman" w:hAnsi="Times New Roman" w:cs="Times New Roman"/>
                <w:lang w:val="en-US"/>
              </w:rPr>
              <w:t>bcode</w:t>
            </w:r>
            <w:proofErr w:type="spellEnd"/>
            <w:r w:rsidRPr="00FE1EBB">
              <w:rPr>
                <w:rFonts w:ascii="Times New Roman" w:hAnsi="Times New Roman" w:cs="Times New Roman"/>
              </w:rPr>
              <w:t>/536003 (дата обращения: 17.06.2024).</w:t>
            </w:r>
          </w:p>
        </w:tc>
        <w:tc>
          <w:tcPr>
            <w:tcW w:w="920" w:type="pct"/>
            <w:shd w:val="clear" w:color="auto" w:fill="auto"/>
            <w:vAlign w:val="center"/>
            <w:hideMark/>
          </w:tcPr>
          <w:p w14:paraId="25965B29" w14:textId="0CF2FFC1" w:rsidR="00262CF0" w:rsidRPr="00FE1EBB" w:rsidRDefault="008815B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E1EBB">
                <w:rPr>
                  <w:color w:val="00008B"/>
                  <w:u w:val="single"/>
                </w:rPr>
                <w:t>https://urait.ru/bcode/536003</w:t>
              </w:r>
            </w:hyperlink>
          </w:p>
        </w:tc>
      </w:tr>
      <w:tr w:rsidR="00262CF0" w:rsidRPr="00FE1EBB" w14:paraId="3307E9CA" w14:textId="77777777" w:rsidTr="00E4641F">
        <w:trPr>
          <w:trHeight w:val="354"/>
        </w:trPr>
        <w:tc>
          <w:tcPr>
            <w:tcW w:w="4080" w:type="pct"/>
            <w:shd w:val="clear" w:color="auto" w:fill="auto"/>
            <w:vAlign w:val="center"/>
          </w:tcPr>
          <w:p w14:paraId="68C0566D" w14:textId="77777777" w:rsidR="00262CF0" w:rsidRPr="00FE1EBB" w:rsidRDefault="00984247" w:rsidP="00AA7A6A">
            <w:pPr>
              <w:rPr>
                <w:rFonts w:ascii="Times New Roman" w:hAnsi="Times New Roman" w:cs="Times New Roman"/>
                <w:lang w:bidi="ru-RU"/>
              </w:rPr>
            </w:pPr>
            <w:r w:rsidRPr="00FE1EBB">
              <w:rPr>
                <w:rFonts w:ascii="Times New Roman" w:hAnsi="Times New Roman" w:cs="Times New Roman"/>
              </w:rPr>
              <w:t>Касьяненко, Т. Г.  Инвестиционный анализ</w:t>
            </w:r>
            <w:proofErr w:type="gramStart"/>
            <w:r w:rsidRPr="00FE1EBB">
              <w:rPr>
                <w:rFonts w:ascii="Times New Roman" w:hAnsi="Times New Roman" w:cs="Times New Roman"/>
              </w:rPr>
              <w:t xml:space="preserve"> :</w:t>
            </w:r>
            <w:proofErr w:type="gramEnd"/>
            <w:r w:rsidRPr="00FE1EBB">
              <w:rPr>
                <w:rFonts w:ascii="Times New Roman" w:hAnsi="Times New Roman" w:cs="Times New Roman"/>
              </w:rPr>
              <w:t xml:space="preserve"> учебник и практикум для вузов / Т. Г. Касьяненко, Г. А. </w:t>
            </w:r>
            <w:proofErr w:type="spellStart"/>
            <w:r w:rsidRPr="00FE1EBB">
              <w:rPr>
                <w:rFonts w:ascii="Times New Roman" w:hAnsi="Times New Roman" w:cs="Times New Roman"/>
              </w:rPr>
              <w:t>Маховикова</w:t>
            </w:r>
            <w:proofErr w:type="spellEnd"/>
            <w:r w:rsidRPr="00FE1EBB">
              <w:rPr>
                <w:rFonts w:ascii="Times New Roman" w:hAnsi="Times New Roman" w:cs="Times New Roman"/>
              </w:rPr>
              <w:t>. — Москва</w:t>
            </w:r>
            <w:proofErr w:type="gramStart"/>
            <w:r w:rsidRPr="00FE1EBB">
              <w:rPr>
                <w:rFonts w:ascii="Times New Roman" w:hAnsi="Times New Roman" w:cs="Times New Roman"/>
              </w:rPr>
              <w:t xml:space="preserve"> :</w:t>
            </w:r>
            <w:proofErr w:type="gramEnd"/>
            <w:r w:rsidRPr="00FE1EBB">
              <w:rPr>
                <w:rFonts w:ascii="Times New Roman" w:hAnsi="Times New Roman" w:cs="Times New Roman"/>
              </w:rPr>
              <w:t xml:space="preserve"> Издательство </w:t>
            </w:r>
            <w:proofErr w:type="spellStart"/>
            <w:r w:rsidRPr="00FE1EBB">
              <w:rPr>
                <w:rFonts w:ascii="Times New Roman" w:hAnsi="Times New Roman" w:cs="Times New Roman"/>
              </w:rPr>
              <w:t>Юрайт</w:t>
            </w:r>
            <w:proofErr w:type="spellEnd"/>
            <w:r w:rsidRPr="00FE1EBB">
              <w:rPr>
                <w:rFonts w:ascii="Times New Roman" w:hAnsi="Times New Roman" w:cs="Times New Roman"/>
              </w:rPr>
              <w:t xml:space="preserve">, 2024. — 560 с. — (Высшее образование). — </w:t>
            </w:r>
            <w:r w:rsidRPr="00FE1EBB">
              <w:rPr>
                <w:rFonts w:ascii="Times New Roman" w:hAnsi="Times New Roman" w:cs="Times New Roman"/>
                <w:lang w:val="en-US"/>
              </w:rPr>
              <w:t>ISBN</w:t>
            </w:r>
            <w:r w:rsidRPr="00FE1EBB">
              <w:rPr>
                <w:rFonts w:ascii="Times New Roman" w:hAnsi="Times New Roman" w:cs="Times New Roman"/>
              </w:rPr>
              <w:t xml:space="preserve"> 978-5-534-17411-3. — Текст</w:t>
            </w:r>
            <w:proofErr w:type="gramStart"/>
            <w:r w:rsidRPr="00FE1EBB">
              <w:rPr>
                <w:rFonts w:ascii="Times New Roman" w:hAnsi="Times New Roman" w:cs="Times New Roman"/>
              </w:rPr>
              <w:t xml:space="preserve"> :</w:t>
            </w:r>
            <w:proofErr w:type="gramEnd"/>
            <w:r w:rsidRPr="00FE1EBB">
              <w:rPr>
                <w:rFonts w:ascii="Times New Roman" w:hAnsi="Times New Roman" w:cs="Times New Roman"/>
              </w:rPr>
              <w:t xml:space="preserve"> электронный // Образовательная платформа </w:t>
            </w:r>
            <w:proofErr w:type="spellStart"/>
            <w:r w:rsidRPr="00FE1EBB">
              <w:rPr>
                <w:rFonts w:ascii="Times New Roman" w:hAnsi="Times New Roman" w:cs="Times New Roman"/>
              </w:rPr>
              <w:t>Юрайт</w:t>
            </w:r>
            <w:proofErr w:type="spellEnd"/>
            <w:r w:rsidRPr="00FE1EBB">
              <w:rPr>
                <w:rFonts w:ascii="Times New Roman" w:hAnsi="Times New Roman" w:cs="Times New Roman"/>
              </w:rPr>
              <w:t xml:space="preserve"> [сайт]. — </w:t>
            </w:r>
            <w:r w:rsidRPr="00FE1EBB">
              <w:rPr>
                <w:rFonts w:ascii="Times New Roman" w:hAnsi="Times New Roman" w:cs="Times New Roman"/>
                <w:lang w:val="en-US"/>
              </w:rPr>
              <w:t>URL</w:t>
            </w:r>
            <w:r w:rsidRPr="00FE1EBB">
              <w:rPr>
                <w:rFonts w:ascii="Times New Roman" w:hAnsi="Times New Roman" w:cs="Times New Roman"/>
              </w:rPr>
              <w:t xml:space="preserve">: </w:t>
            </w:r>
            <w:r w:rsidRPr="00FE1EBB">
              <w:rPr>
                <w:rFonts w:ascii="Times New Roman" w:hAnsi="Times New Roman" w:cs="Times New Roman"/>
                <w:lang w:val="en-US"/>
              </w:rPr>
              <w:t>https</w:t>
            </w:r>
            <w:r w:rsidRPr="00FE1EBB">
              <w:rPr>
                <w:rFonts w:ascii="Times New Roman" w:hAnsi="Times New Roman" w:cs="Times New Roman"/>
              </w:rPr>
              <w:t>://</w:t>
            </w:r>
            <w:proofErr w:type="spellStart"/>
            <w:r w:rsidRPr="00FE1EBB">
              <w:rPr>
                <w:rFonts w:ascii="Times New Roman" w:hAnsi="Times New Roman" w:cs="Times New Roman"/>
                <w:lang w:val="en-US"/>
              </w:rPr>
              <w:t>urait</w:t>
            </w:r>
            <w:proofErr w:type="spellEnd"/>
            <w:r w:rsidRPr="00FE1EBB">
              <w:rPr>
                <w:rFonts w:ascii="Times New Roman" w:hAnsi="Times New Roman" w:cs="Times New Roman"/>
              </w:rPr>
              <w:t>.</w:t>
            </w:r>
            <w:proofErr w:type="spellStart"/>
            <w:r w:rsidRPr="00FE1EBB">
              <w:rPr>
                <w:rFonts w:ascii="Times New Roman" w:hAnsi="Times New Roman" w:cs="Times New Roman"/>
                <w:lang w:val="en-US"/>
              </w:rPr>
              <w:t>ru</w:t>
            </w:r>
            <w:proofErr w:type="spellEnd"/>
            <w:r w:rsidRPr="00FE1EBB">
              <w:rPr>
                <w:rFonts w:ascii="Times New Roman" w:hAnsi="Times New Roman" w:cs="Times New Roman"/>
              </w:rPr>
              <w:t>/</w:t>
            </w:r>
            <w:proofErr w:type="spellStart"/>
            <w:r w:rsidRPr="00FE1EBB">
              <w:rPr>
                <w:rFonts w:ascii="Times New Roman" w:hAnsi="Times New Roman" w:cs="Times New Roman"/>
                <w:lang w:val="en-US"/>
              </w:rPr>
              <w:t>bcode</w:t>
            </w:r>
            <w:proofErr w:type="spellEnd"/>
            <w:r w:rsidRPr="00FE1EBB">
              <w:rPr>
                <w:rFonts w:ascii="Times New Roman" w:hAnsi="Times New Roman" w:cs="Times New Roman"/>
              </w:rPr>
              <w:t>/538794 (дата обращения: 17.06.2024).</w:t>
            </w:r>
          </w:p>
        </w:tc>
        <w:tc>
          <w:tcPr>
            <w:tcW w:w="920" w:type="pct"/>
            <w:shd w:val="clear" w:color="auto" w:fill="auto"/>
            <w:vAlign w:val="center"/>
            <w:hideMark/>
          </w:tcPr>
          <w:p w14:paraId="35C072FB" w14:textId="77777777" w:rsidR="00262CF0" w:rsidRPr="00FE1EBB" w:rsidRDefault="008815BB"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FE1EBB">
                <w:rPr>
                  <w:color w:val="00008B"/>
                  <w:u w:val="single"/>
                </w:rPr>
                <w:t>https://urait.ru/bcode/538794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FCE0DCB" w14:textId="77777777" w:rsidTr="007B550D">
        <w:tc>
          <w:tcPr>
            <w:tcW w:w="9345" w:type="dxa"/>
          </w:tcPr>
          <w:p w14:paraId="51A0C5B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08EDCC5" w14:textId="77777777" w:rsidTr="007B550D">
        <w:tc>
          <w:tcPr>
            <w:tcW w:w="9345" w:type="dxa"/>
          </w:tcPr>
          <w:p w14:paraId="3EF3F87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F06B3E6" w14:textId="77777777" w:rsidTr="007B550D">
        <w:tc>
          <w:tcPr>
            <w:tcW w:w="9345" w:type="dxa"/>
          </w:tcPr>
          <w:p w14:paraId="73B8439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36D1F5C" w14:textId="77777777" w:rsidTr="007B550D">
        <w:tc>
          <w:tcPr>
            <w:tcW w:w="9345" w:type="dxa"/>
          </w:tcPr>
          <w:p w14:paraId="3F30850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815BB"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5280D498" w:rsidR="007B323A" w:rsidRDefault="007B323A" w:rsidP="00E1429F">
      <w:pPr>
        <w:jc w:val="center"/>
        <w:rPr>
          <w:rFonts w:ascii="Times New Roman" w:hAnsi="Times New Roman" w:cs="Times New Roman"/>
          <w:b/>
          <w:sz w:val="28"/>
          <w:szCs w:val="28"/>
        </w:rPr>
      </w:pPr>
    </w:p>
    <w:p w14:paraId="3368A97B" w14:textId="77777777" w:rsidR="00FE1EBB" w:rsidRPr="007E6725" w:rsidRDefault="00FE1EBB"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E1EBB" w14:paraId="53424330" w14:textId="77777777" w:rsidTr="008416EB">
        <w:tc>
          <w:tcPr>
            <w:tcW w:w="7797" w:type="dxa"/>
            <w:shd w:val="clear" w:color="auto" w:fill="auto"/>
          </w:tcPr>
          <w:p w14:paraId="2986F8BC" w14:textId="77777777" w:rsidR="002C735C" w:rsidRPr="00FE1EBB" w:rsidRDefault="002C735C" w:rsidP="002C735C">
            <w:pPr>
              <w:pStyle w:val="Style214"/>
              <w:ind w:firstLine="0"/>
              <w:jc w:val="center"/>
              <w:rPr>
                <w:b/>
                <w:sz w:val="22"/>
                <w:szCs w:val="22"/>
              </w:rPr>
            </w:pPr>
            <w:r w:rsidRPr="00FE1EBB">
              <w:rPr>
                <w:b/>
                <w:sz w:val="22"/>
                <w:szCs w:val="22"/>
              </w:rPr>
              <w:t>Наименование учебных аудиторий, перечень</w:t>
            </w:r>
          </w:p>
        </w:tc>
        <w:tc>
          <w:tcPr>
            <w:tcW w:w="2262" w:type="dxa"/>
            <w:shd w:val="clear" w:color="auto" w:fill="auto"/>
          </w:tcPr>
          <w:p w14:paraId="3A00FEF8" w14:textId="77777777" w:rsidR="002C735C" w:rsidRPr="00FE1EBB" w:rsidRDefault="002C735C" w:rsidP="002C735C">
            <w:pPr>
              <w:pStyle w:val="Style214"/>
              <w:ind w:firstLine="0"/>
              <w:jc w:val="center"/>
              <w:rPr>
                <w:b/>
                <w:sz w:val="22"/>
                <w:szCs w:val="22"/>
              </w:rPr>
            </w:pPr>
            <w:r w:rsidRPr="00FE1EBB">
              <w:rPr>
                <w:b/>
                <w:sz w:val="22"/>
                <w:szCs w:val="22"/>
              </w:rPr>
              <w:t>Адрес (местоположение) учебных аудиторий</w:t>
            </w:r>
          </w:p>
        </w:tc>
      </w:tr>
      <w:tr w:rsidR="002C735C" w:rsidRPr="00FE1EBB" w14:paraId="3B643305" w14:textId="77777777" w:rsidTr="008416EB">
        <w:tc>
          <w:tcPr>
            <w:tcW w:w="7797" w:type="dxa"/>
            <w:shd w:val="clear" w:color="auto" w:fill="auto"/>
          </w:tcPr>
          <w:p w14:paraId="30187323" w14:textId="51649087" w:rsidR="002C735C" w:rsidRPr="00FE1EBB" w:rsidRDefault="00B43524" w:rsidP="002718E2">
            <w:pPr>
              <w:pStyle w:val="Style214"/>
              <w:ind w:firstLine="0"/>
              <w:rPr>
                <w:sz w:val="22"/>
                <w:szCs w:val="22"/>
              </w:rPr>
            </w:pPr>
            <w:r w:rsidRPr="00FE1EBB">
              <w:rPr>
                <w:sz w:val="22"/>
                <w:szCs w:val="22"/>
              </w:rPr>
              <w:t xml:space="preserve">Ауд. 726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E1EBB">
              <w:rPr>
                <w:sz w:val="22"/>
                <w:szCs w:val="22"/>
              </w:rPr>
              <w:t>комплексом.Специализированная</w:t>
            </w:r>
            <w:proofErr w:type="spellEnd"/>
            <w:r w:rsidRPr="00FE1EBB">
              <w:rPr>
                <w:sz w:val="22"/>
                <w:szCs w:val="22"/>
              </w:rPr>
              <w:t xml:space="preserve">   мебель и оборудование: Учебная мебель на 42 посадочных мест, рабочее место преподавателя, доска меловая 1 шт., трибуна, тумба м/</w:t>
            </w:r>
            <w:proofErr w:type="spellStart"/>
            <w:r w:rsidRPr="00FE1EBB">
              <w:rPr>
                <w:sz w:val="22"/>
                <w:szCs w:val="22"/>
              </w:rPr>
              <w:t>мКомпьютер</w:t>
            </w:r>
            <w:proofErr w:type="spellEnd"/>
            <w:r w:rsidRPr="00FE1EBB">
              <w:rPr>
                <w:sz w:val="22"/>
                <w:szCs w:val="22"/>
              </w:rPr>
              <w:t xml:space="preserve"> </w:t>
            </w:r>
            <w:r w:rsidRPr="00FE1EBB">
              <w:rPr>
                <w:sz w:val="22"/>
                <w:szCs w:val="22"/>
                <w:lang w:val="en-US"/>
              </w:rPr>
              <w:t>Gigabyte</w:t>
            </w:r>
            <w:r w:rsidRPr="00FE1EBB">
              <w:rPr>
                <w:sz w:val="22"/>
                <w:szCs w:val="22"/>
              </w:rPr>
              <w:t xml:space="preserve"> </w:t>
            </w:r>
            <w:r w:rsidRPr="00FE1EBB">
              <w:rPr>
                <w:sz w:val="22"/>
                <w:szCs w:val="22"/>
                <w:lang w:val="en-US"/>
              </w:rPr>
              <w:t>H</w:t>
            </w:r>
            <w:r w:rsidRPr="00FE1EBB">
              <w:rPr>
                <w:sz w:val="22"/>
                <w:szCs w:val="22"/>
              </w:rPr>
              <w:t>77</w:t>
            </w:r>
            <w:r w:rsidRPr="00FE1EBB">
              <w:rPr>
                <w:sz w:val="22"/>
                <w:szCs w:val="22"/>
                <w:lang w:val="en-US"/>
              </w:rPr>
              <w:t>M</w:t>
            </w:r>
            <w:r w:rsidRPr="00FE1EBB">
              <w:rPr>
                <w:sz w:val="22"/>
                <w:szCs w:val="22"/>
              </w:rPr>
              <w:t>-</w:t>
            </w:r>
            <w:r w:rsidRPr="00FE1EBB">
              <w:rPr>
                <w:sz w:val="22"/>
                <w:szCs w:val="22"/>
                <w:lang w:val="en-US"/>
              </w:rPr>
              <w:t>D</w:t>
            </w:r>
            <w:r w:rsidRPr="00FE1EBB">
              <w:rPr>
                <w:sz w:val="22"/>
                <w:szCs w:val="22"/>
              </w:rPr>
              <w:t>3</w:t>
            </w:r>
            <w:r w:rsidRPr="00FE1EBB">
              <w:rPr>
                <w:sz w:val="22"/>
                <w:szCs w:val="22"/>
                <w:lang w:val="en-US"/>
              </w:rPr>
              <w:t>H</w:t>
            </w:r>
            <w:r w:rsidRPr="00FE1EBB">
              <w:rPr>
                <w:sz w:val="22"/>
                <w:szCs w:val="22"/>
              </w:rPr>
              <w:t xml:space="preserve">, </w:t>
            </w:r>
            <w:r w:rsidRPr="00FE1EBB">
              <w:rPr>
                <w:sz w:val="22"/>
                <w:szCs w:val="22"/>
                <w:lang w:val="en-US"/>
              </w:rPr>
              <w:t>Intel</w:t>
            </w:r>
            <w:r w:rsidRPr="00FE1EBB">
              <w:rPr>
                <w:sz w:val="22"/>
                <w:szCs w:val="22"/>
              </w:rPr>
              <w:t xml:space="preserve"> </w:t>
            </w:r>
            <w:r w:rsidRPr="00FE1EBB">
              <w:rPr>
                <w:sz w:val="22"/>
                <w:szCs w:val="22"/>
                <w:lang w:val="en-US"/>
              </w:rPr>
              <w:t>Core</w:t>
            </w:r>
            <w:r w:rsidRPr="00FE1EBB">
              <w:rPr>
                <w:sz w:val="22"/>
                <w:szCs w:val="22"/>
              </w:rPr>
              <w:t xml:space="preserve"> </w:t>
            </w:r>
            <w:proofErr w:type="spellStart"/>
            <w:r w:rsidRPr="00FE1EBB">
              <w:rPr>
                <w:sz w:val="22"/>
                <w:szCs w:val="22"/>
                <w:lang w:val="en-US"/>
              </w:rPr>
              <w:t>i</w:t>
            </w:r>
            <w:proofErr w:type="spellEnd"/>
            <w:r w:rsidRPr="00FE1EBB">
              <w:rPr>
                <w:sz w:val="22"/>
                <w:szCs w:val="22"/>
              </w:rPr>
              <w:t>5-3570 3.4</w:t>
            </w:r>
            <w:r w:rsidRPr="00FE1EBB">
              <w:rPr>
                <w:sz w:val="22"/>
                <w:szCs w:val="22"/>
                <w:lang w:val="en-US"/>
              </w:rPr>
              <w:t>GHz</w:t>
            </w:r>
            <w:r w:rsidRPr="00FE1EBB">
              <w:rPr>
                <w:sz w:val="22"/>
                <w:szCs w:val="22"/>
              </w:rPr>
              <w:t>/ 4</w:t>
            </w:r>
            <w:r w:rsidRPr="00FE1EBB">
              <w:rPr>
                <w:sz w:val="22"/>
                <w:szCs w:val="22"/>
                <w:lang w:val="en-US"/>
              </w:rPr>
              <w:t>Gb</w:t>
            </w:r>
            <w:r w:rsidRPr="00FE1EBB">
              <w:rPr>
                <w:sz w:val="22"/>
                <w:szCs w:val="22"/>
              </w:rPr>
              <w:t xml:space="preserve"> /500</w:t>
            </w:r>
            <w:r w:rsidRPr="00FE1EBB">
              <w:rPr>
                <w:sz w:val="22"/>
                <w:szCs w:val="22"/>
                <w:lang w:val="en-US"/>
              </w:rPr>
              <w:t>Gb</w:t>
            </w:r>
            <w:r w:rsidRPr="00FE1EBB">
              <w:rPr>
                <w:sz w:val="22"/>
                <w:szCs w:val="22"/>
              </w:rPr>
              <w:t>/</w:t>
            </w:r>
            <w:r w:rsidRPr="00FE1EBB">
              <w:rPr>
                <w:sz w:val="22"/>
                <w:szCs w:val="22"/>
                <w:lang w:val="en-US"/>
              </w:rPr>
              <w:t>LG</w:t>
            </w:r>
            <w:r w:rsidRPr="00FE1EBB">
              <w:rPr>
                <w:sz w:val="22"/>
                <w:szCs w:val="22"/>
              </w:rPr>
              <w:t xml:space="preserve"> 942 </w:t>
            </w:r>
            <w:r w:rsidRPr="00FE1EBB">
              <w:rPr>
                <w:sz w:val="22"/>
                <w:szCs w:val="22"/>
                <w:lang w:val="en-US"/>
              </w:rPr>
              <w:t>SE</w:t>
            </w:r>
            <w:r w:rsidRPr="00FE1EBB">
              <w:rPr>
                <w:sz w:val="22"/>
                <w:szCs w:val="22"/>
              </w:rPr>
              <w:t xml:space="preserve"> - 1 шт., Мультимедийный проектор </w:t>
            </w:r>
            <w:r w:rsidRPr="00FE1EBB">
              <w:rPr>
                <w:sz w:val="22"/>
                <w:szCs w:val="22"/>
                <w:lang w:val="en-US"/>
              </w:rPr>
              <w:t>NEC</w:t>
            </w:r>
            <w:r w:rsidRPr="00FE1EBB">
              <w:rPr>
                <w:sz w:val="22"/>
                <w:szCs w:val="22"/>
              </w:rPr>
              <w:t xml:space="preserve"> </w:t>
            </w:r>
            <w:r w:rsidRPr="00FE1EBB">
              <w:rPr>
                <w:sz w:val="22"/>
                <w:szCs w:val="22"/>
                <w:lang w:val="en-US"/>
              </w:rPr>
              <w:t>ME</w:t>
            </w:r>
            <w:r w:rsidRPr="00FE1EBB">
              <w:rPr>
                <w:sz w:val="22"/>
                <w:szCs w:val="22"/>
              </w:rPr>
              <w:t>401</w:t>
            </w:r>
            <w:r w:rsidRPr="00FE1EBB">
              <w:rPr>
                <w:sz w:val="22"/>
                <w:szCs w:val="22"/>
                <w:lang w:val="en-US"/>
              </w:rPr>
              <w:t>X</w:t>
            </w:r>
            <w:r w:rsidRPr="00FE1EBB">
              <w:rPr>
                <w:sz w:val="22"/>
                <w:szCs w:val="22"/>
              </w:rPr>
              <w:t xml:space="preserve"> - 1 шт., Микшер усилитель </w:t>
            </w:r>
            <w:proofErr w:type="spellStart"/>
            <w:r w:rsidRPr="00FE1EBB">
              <w:rPr>
                <w:sz w:val="22"/>
                <w:szCs w:val="22"/>
                <w:lang w:val="en-US"/>
              </w:rPr>
              <w:t>Jedia</w:t>
            </w:r>
            <w:proofErr w:type="spellEnd"/>
            <w:r w:rsidRPr="00FE1EBB">
              <w:rPr>
                <w:sz w:val="22"/>
                <w:szCs w:val="22"/>
              </w:rPr>
              <w:t xml:space="preserve"> </w:t>
            </w:r>
            <w:r w:rsidRPr="00FE1EBB">
              <w:rPr>
                <w:sz w:val="22"/>
                <w:szCs w:val="22"/>
                <w:lang w:val="en-US"/>
              </w:rPr>
              <w:t>TA</w:t>
            </w:r>
            <w:r w:rsidRPr="00FE1EBB">
              <w:rPr>
                <w:sz w:val="22"/>
                <w:szCs w:val="22"/>
              </w:rPr>
              <w:t xml:space="preserve">-1120 - 1 </w:t>
            </w:r>
            <w:proofErr w:type="spellStart"/>
            <w:r w:rsidRPr="00FE1EBB">
              <w:rPr>
                <w:sz w:val="22"/>
                <w:szCs w:val="22"/>
              </w:rPr>
              <w:t>шт.,Экран</w:t>
            </w:r>
            <w:proofErr w:type="spellEnd"/>
            <w:r w:rsidRPr="00FE1EBB">
              <w:rPr>
                <w:sz w:val="22"/>
                <w:szCs w:val="22"/>
              </w:rPr>
              <w:t xml:space="preserve"> </w:t>
            </w:r>
            <w:r w:rsidRPr="00FE1EBB">
              <w:rPr>
                <w:sz w:val="22"/>
                <w:szCs w:val="22"/>
                <w:lang w:val="en-US"/>
              </w:rPr>
              <w:t>Compact</w:t>
            </w:r>
            <w:r w:rsidRPr="00FE1EBB">
              <w:rPr>
                <w:sz w:val="22"/>
                <w:szCs w:val="22"/>
              </w:rPr>
              <w:t xml:space="preserve"> </w:t>
            </w:r>
            <w:proofErr w:type="spellStart"/>
            <w:r w:rsidRPr="00FE1EBB">
              <w:rPr>
                <w:sz w:val="22"/>
                <w:szCs w:val="22"/>
                <w:lang w:val="en-US"/>
              </w:rPr>
              <w:t>Electrol</w:t>
            </w:r>
            <w:proofErr w:type="spellEnd"/>
            <w:r w:rsidRPr="00FE1EBB">
              <w:rPr>
                <w:sz w:val="22"/>
                <w:szCs w:val="22"/>
              </w:rPr>
              <w:t xml:space="preserve"> : размер экрана 153</w:t>
            </w:r>
            <w:r w:rsidRPr="00FE1EBB">
              <w:rPr>
                <w:sz w:val="22"/>
                <w:szCs w:val="22"/>
                <w:lang w:val="en-US"/>
              </w:rPr>
              <w:t>x</w:t>
            </w:r>
            <w:r w:rsidRPr="00FE1EBB">
              <w:rPr>
                <w:sz w:val="22"/>
                <w:szCs w:val="22"/>
              </w:rPr>
              <w:t xml:space="preserve">200 </w:t>
            </w:r>
            <w:r w:rsidRPr="00FE1EBB">
              <w:rPr>
                <w:sz w:val="22"/>
                <w:szCs w:val="22"/>
                <w:lang w:val="en-US"/>
              </w:rPr>
              <w:t>c</w:t>
            </w:r>
            <w:r w:rsidRPr="00FE1EBB">
              <w:rPr>
                <w:sz w:val="22"/>
                <w:szCs w:val="22"/>
              </w:rPr>
              <w:t xml:space="preserve">м - 1 шт., Акустическая система </w:t>
            </w:r>
            <w:r w:rsidRPr="00FE1EBB">
              <w:rPr>
                <w:sz w:val="22"/>
                <w:szCs w:val="22"/>
                <w:lang w:val="en-US"/>
              </w:rPr>
              <w:t>Hi</w:t>
            </w:r>
            <w:r w:rsidRPr="00FE1EBB">
              <w:rPr>
                <w:sz w:val="22"/>
                <w:szCs w:val="22"/>
              </w:rPr>
              <w:t>-</w:t>
            </w:r>
            <w:r w:rsidRPr="00FE1EBB">
              <w:rPr>
                <w:sz w:val="22"/>
                <w:szCs w:val="22"/>
                <w:lang w:val="en-US"/>
              </w:rPr>
              <w:t>Fi</w:t>
            </w:r>
            <w:r w:rsidRPr="00FE1EBB">
              <w:rPr>
                <w:sz w:val="22"/>
                <w:szCs w:val="22"/>
              </w:rPr>
              <w:t xml:space="preserve"> </w:t>
            </w:r>
            <w:r w:rsidRPr="00FE1EBB">
              <w:rPr>
                <w:sz w:val="22"/>
                <w:szCs w:val="22"/>
                <w:lang w:val="en-US"/>
              </w:rPr>
              <w:t>PRO</w:t>
            </w:r>
            <w:r w:rsidRPr="00FE1EBB">
              <w:rPr>
                <w:sz w:val="22"/>
                <w:szCs w:val="22"/>
              </w:rPr>
              <w:t xml:space="preserve"> </w:t>
            </w:r>
            <w:r w:rsidRPr="00FE1EBB">
              <w:rPr>
                <w:sz w:val="22"/>
                <w:szCs w:val="22"/>
                <w:lang w:val="en-US"/>
              </w:rPr>
              <w:t>MASK</w:t>
            </w:r>
            <w:r w:rsidRPr="00FE1EBB">
              <w:rPr>
                <w:sz w:val="22"/>
                <w:szCs w:val="22"/>
              </w:rPr>
              <w:t>6</w:t>
            </w:r>
            <w:r w:rsidRPr="00FE1EBB">
              <w:rPr>
                <w:sz w:val="22"/>
                <w:szCs w:val="22"/>
                <w:lang w:val="en-US"/>
              </w:rPr>
              <w:t>T</w:t>
            </w:r>
            <w:r w:rsidRPr="00FE1EBB">
              <w:rPr>
                <w:sz w:val="22"/>
                <w:szCs w:val="22"/>
              </w:rPr>
              <w:t>-</w:t>
            </w:r>
            <w:r w:rsidRPr="00FE1EBB">
              <w:rPr>
                <w:sz w:val="22"/>
                <w:szCs w:val="22"/>
                <w:lang w:val="en-US"/>
              </w:rPr>
              <w:t>W</w:t>
            </w:r>
            <w:r w:rsidRPr="00FE1EBB">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E1EBB" w:rsidRDefault="00B43524" w:rsidP="002718E2">
            <w:pPr>
              <w:pStyle w:val="Style214"/>
              <w:ind w:firstLine="0"/>
              <w:rPr>
                <w:sz w:val="22"/>
                <w:szCs w:val="22"/>
              </w:rPr>
            </w:pPr>
            <w:r w:rsidRPr="00FE1EBB">
              <w:rPr>
                <w:sz w:val="22"/>
                <w:szCs w:val="22"/>
              </w:rPr>
              <w:t xml:space="preserve">191002, г. Санкт-Петербург, Кузнечный пер., д. 9/27, лит. </w:t>
            </w:r>
            <w:r w:rsidRPr="00FE1EBB">
              <w:rPr>
                <w:sz w:val="22"/>
                <w:szCs w:val="22"/>
                <w:lang w:val="en-US"/>
              </w:rPr>
              <w:t>А</w:t>
            </w:r>
          </w:p>
        </w:tc>
      </w:tr>
      <w:tr w:rsidR="002C735C" w:rsidRPr="00FE1EBB" w14:paraId="533ED447" w14:textId="77777777" w:rsidTr="008416EB">
        <w:tc>
          <w:tcPr>
            <w:tcW w:w="7797" w:type="dxa"/>
            <w:shd w:val="clear" w:color="auto" w:fill="auto"/>
          </w:tcPr>
          <w:p w14:paraId="4C58EBE1" w14:textId="77777777" w:rsidR="002C735C" w:rsidRPr="00FE1EBB" w:rsidRDefault="00B43524" w:rsidP="002718E2">
            <w:pPr>
              <w:pStyle w:val="Style214"/>
              <w:ind w:firstLine="0"/>
              <w:rPr>
                <w:sz w:val="22"/>
                <w:szCs w:val="22"/>
              </w:rPr>
            </w:pPr>
            <w:r w:rsidRPr="00FE1EBB">
              <w:rPr>
                <w:sz w:val="22"/>
                <w:szCs w:val="22"/>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E1EBB">
              <w:rPr>
                <w:sz w:val="22"/>
                <w:szCs w:val="22"/>
              </w:rPr>
              <w:t>комплексом.Специализированная</w:t>
            </w:r>
            <w:proofErr w:type="spellEnd"/>
            <w:r w:rsidRPr="00FE1EBB">
              <w:rPr>
                <w:sz w:val="22"/>
                <w:szCs w:val="22"/>
              </w:rPr>
              <w:t xml:space="preserve">  мебель и оборудование: Учебная мебель на  38 посадочных мест, рабочее место преподавателя, доска меловая - 1 шт., трибуна - 1 шт., тумба м/м - 1 шт., Компьютер </w:t>
            </w:r>
            <w:r w:rsidRPr="00FE1EBB">
              <w:rPr>
                <w:sz w:val="22"/>
                <w:szCs w:val="22"/>
                <w:lang w:val="en-US"/>
              </w:rPr>
              <w:t>Gigabyte</w:t>
            </w:r>
            <w:r w:rsidRPr="00FE1EBB">
              <w:rPr>
                <w:sz w:val="22"/>
                <w:szCs w:val="22"/>
              </w:rPr>
              <w:t xml:space="preserve"> </w:t>
            </w:r>
            <w:r w:rsidRPr="00FE1EBB">
              <w:rPr>
                <w:sz w:val="22"/>
                <w:szCs w:val="22"/>
                <w:lang w:val="en-US"/>
              </w:rPr>
              <w:t>H</w:t>
            </w:r>
            <w:r w:rsidRPr="00FE1EBB">
              <w:rPr>
                <w:sz w:val="22"/>
                <w:szCs w:val="22"/>
              </w:rPr>
              <w:t>77</w:t>
            </w:r>
            <w:r w:rsidRPr="00FE1EBB">
              <w:rPr>
                <w:sz w:val="22"/>
                <w:szCs w:val="22"/>
                <w:lang w:val="en-US"/>
              </w:rPr>
              <w:t>M</w:t>
            </w:r>
            <w:r w:rsidRPr="00FE1EBB">
              <w:rPr>
                <w:sz w:val="22"/>
                <w:szCs w:val="22"/>
              </w:rPr>
              <w:t>-</w:t>
            </w:r>
            <w:r w:rsidRPr="00FE1EBB">
              <w:rPr>
                <w:sz w:val="22"/>
                <w:szCs w:val="22"/>
                <w:lang w:val="en-US"/>
              </w:rPr>
              <w:t>D</w:t>
            </w:r>
            <w:r w:rsidRPr="00FE1EBB">
              <w:rPr>
                <w:sz w:val="22"/>
                <w:szCs w:val="22"/>
              </w:rPr>
              <w:t>3</w:t>
            </w:r>
            <w:r w:rsidRPr="00FE1EBB">
              <w:rPr>
                <w:sz w:val="22"/>
                <w:szCs w:val="22"/>
                <w:lang w:val="en-US"/>
              </w:rPr>
              <w:t>H</w:t>
            </w:r>
            <w:r w:rsidRPr="00FE1EBB">
              <w:rPr>
                <w:sz w:val="22"/>
                <w:szCs w:val="22"/>
              </w:rPr>
              <w:t xml:space="preserve"> </w:t>
            </w:r>
            <w:r w:rsidRPr="00FE1EBB">
              <w:rPr>
                <w:sz w:val="22"/>
                <w:szCs w:val="22"/>
                <w:lang w:val="en-US"/>
              </w:rPr>
              <w:t>Intel</w:t>
            </w:r>
            <w:r w:rsidRPr="00FE1EBB">
              <w:rPr>
                <w:sz w:val="22"/>
                <w:szCs w:val="22"/>
              </w:rPr>
              <w:t xml:space="preserve"> </w:t>
            </w:r>
            <w:r w:rsidRPr="00FE1EBB">
              <w:rPr>
                <w:sz w:val="22"/>
                <w:szCs w:val="22"/>
                <w:lang w:val="en-US"/>
              </w:rPr>
              <w:t>Core</w:t>
            </w:r>
            <w:r w:rsidRPr="00FE1EBB">
              <w:rPr>
                <w:sz w:val="22"/>
                <w:szCs w:val="22"/>
              </w:rPr>
              <w:t xml:space="preserve"> </w:t>
            </w:r>
            <w:proofErr w:type="spellStart"/>
            <w:r w:rsidRPr="00FE1EBB">
              <w:rPr>
                <w:sz w:val="22"/>
                <w:szCs w:val="22"/>
                <w:lang w:val="en-US"/>
              </w:rPr>
              <w:t>i</w:t>
            </w:r>
            <w:proofErr w:type="spellEnd"/>
            <w:r w:rsidRPr="00FE1EBB">
              <w:rPr>
                <w:sz w:val="22"/>
                <w:szCs w:val="22"/>
              </w:rPr>
              <w:t>5-3570 3.4</w:t>
            </w:r>
            <w:r w:rsidRPr="00FE1EBB">
              <w:rPr>
                <w:sz w:val="22"/>
                <w:szCs w:val="22"/>
                <w:lang w:val="en-US"/>
              </w:rPr>
              <w:t>GHz</w:t>
            </w:r>
            <w:r w:rsidRPr="00FE1EBB">
              <w:rPr>
                <w:sz w:val="22"/>
                <w:szCs w:val="22"/>
              </w:rPr>
              <w:t>/4</w:t>
            </w:r>
            <w:r w:rsidRPr="00FE1EBB">
              <w:rPr>
                <w:sz w:val="22"/>
                <w:szCs w:val="22"/>
                <w:lang w:val="en-US"/>
              </w:rPr>
              <w:t>Gb</w:t>
            </w:r>
            <w:r w:rsidRPr="00FE1EBB">
              <w:rPr>
                <w:sz w:val="22"/>
                <w:szCs w:val="22"/>
              </w:rPr>
              <w:t xml:space="preserve"> /500</w:t>
            </w:r>
            <w:r w:rsidRPr="00FE1EBB">
              <w:rPr>
                <w:sz w:val="22"/>
                <w:szCs w:val="22"/>
                <w:lang w:val="en-US"/>
              </w:rPr>
              <w:t>Gb</w:t>
            </w:r>
            <w:r w:rsidRPr="00FE1EBB">
              <w:rPr>
                <w:sz w:val="22"/>
                <w:szCs w:val="22"/>
              </w:rPr>
              <w:t xml:space="preserve">/ </w:t>
            </w:r>
            <w:proofErr w:type="spellStart"/>
            <w:r w:rsidRPr="00FE1EBB">
              <w:rPr>
                <w:sz w:val="22"/>
                <w:szCs w:val="22"/>
                <w:lang w:val="en-US"/>
              </w:rPr>
              <w:t>VievSonic</w:t>
            </w:r>
            <w:proofErr w:type="spellEnd"/>
            <w:r w:rsidRPr="00FE1EBB">
              <w:rPr>
                <w:sz w:val="22"/>
                <w:szCs w:val="22"/>
              </w:rPr>
              <w:t xml:space="preserve"> </w:t>
            </w:r>
            <w:r w:rsidRPr="00FE1EBB">
              <w:rPr>
                <w:sz w:val="22"/>
                <w:szCs w:val="22"/>
                <w:lang w:val="en-US"/>
              </w:rPr>
              <w:t>VA</w:t>
            </w:r>
            <w:r w:rsidRPr="00FE1EBB">
              <w:rPr>
                <w:sz w:val="22"/>
                <w:szCs w:val="22"/>
              </w:rPr>
              <w:t>703</w:t>
            </w:r>
            <w:r w:rsidRPr="00FE1EBB">
              <w:rPr>
                <w:sz w:val="22"/>
                <w:szCs w:val="22"/>
                <w:lang w:val="en-US"/>
              </w:rPr>
              <w:t>b</w:t>
            </w:r>
            <w:r w:rsidRPr="00FE1EBB">
              <w:rPr>
                <w:sz w:val="22"/>
                <w:szCs w:val="22"/>
              </w:rPr>
              <w:t xml:space="preserve"> - 1 шт., Мультимедийный проектор  </w:t>
            </w:r>
            <w:proofErr w:type="spellStart"/>
            <w:r w:rsidRPr="00FE1EBB">
              <w:rPr>
                <w:sz w:val="22"/>
                <w:szCs w:val="22"/>
                <w:lang w:val="en-US"/>
              </w:rPr>
              <w:t>Optoma</w:t>
            </w:r>
            <w:proofErr w:type="spellEnd"/>
            <w:r w:rsidRPr="00FE1EBB">
              <w:rPr>
                <w:sz w:val="22"/>
                <w:szCs w:val="22"/>
              </w:rPr>
              <w:t xml:space="preserve"> </w:t>
            </w:r>
            <w:r w:rsidRPr="00FE1EBB">
              <w:rPr>
                <w:sz w:val="22"/>
                <w:szCs w:val="22"/>
                <w:lang w:val="en-US"/>
              </w:rPr>
              <w:t>x</w:t>
            </w:r>
            <w:r w:rsidRPr="00FE1EBB">
              <w:rPr>
                <w:sz w:val="22"/>
                <w:szCs w:val="22"/>
              </w:rPr>
              <w:t xml:space="preserve"> 400 - 1 шт., Экран </w:t>
            </w:r>
            <w:proofErr w:type="spellStart"/>
            <w:r w:rsidRPr="00FE1EBB">
              <w:rPr>
                <w:sz w:val="22"/>
                <w:szCs w:val="22"/>
              </w:rPr>
              <w:t>проекцион</w:t>
            </w:r>
            <w:proofErr w:type="spellEnd"/>
            <w:r w:rsidRPr="00FE1EBB">
              <w:rPr>
                <w:sz w:val="22"/>
                <w:szCs w:val="22"/>
              </w:rPr>
              <w:t xml:space="preserve">. </w:t>
            </w:r>
            <w:proofErr w:type="spellStart"/>
            <w:r w:rsidRPr="00FE1EBB">
              <w:rPr>
                <w:sz w:val="22"/>
                <w:szCs w:val="22"/>
                <w:lang w:val="en-US"/>
              </w:rPr>
              <w:t>Projecta</w:t>
            </w:r>
            <w:proofErr w:type="spellEnd"/>
            <w:r w:rsidRPr="00FE1EBB">
              <w:rPr>
                <w:sz w:val="22"/>
                <w:szCs w:val="22"/>
              </w:rPr>
              <w:t xml:space="preserve"> </w:t>
            </w:r>
            <w:r w:rsidRPr="00FE1EBB">
              <w:rPr>
                <w:sz w:val="22"/>
                <w:szCs w:val="22"/>
                <w:lang w:val="en-US"/>
              </w:rPr>
              <w:t>Compact</w:t>
            </w:r>
            <w:r w:rsidRPr="00FE1EBB">
              <w:rPr>
                <w:sz w:val="22"/>
                <w:szCs w:val="22"/>
              </w:rPr>
              <w:t xml:space="preserve"> </w:t>
            </w:r>
            <w:proofErr w:type="spellStart"/>
            <w:r w:rsidRPr="00FE1EBB">
              <w:rPr>
                <w:sz w:val="22"/>
                <w:szCs w:val="22"/>
                <w:lang w:val="en-US"/>
              </w:rPr>
              <w:t>Electrol</w:t>
            </w:r>
            <w:proofErr w:type="spellEnd"/>
            <w:r w:rsidRPr="00FE1EBB">
              <w:rPr>
                <w:sz w:val="22"/>
                <w:szCs w:val="22"/>
              </w:rPr>
              <w:t xml:space="preserve"> 153</w:t>
            </w:r>
            <w:r w:rsidRPr="00FE1EBB">
              <w:rPr>
                <w:sz w:val="22"/>
                <w:szCs w:val="22"/>
                <w:lang w:val="en-US"/>
              </w:rPr>
              <w:t>x</w:t>
            </w:r>
            <w:r w:rsidRPr="00FE1EBB">
              <w:rPr>
                <w:sz w:val="22"/>
                <w:szCs w:val="22"/>
              </w:rPr>
              <w:t xml:space="preserve">200 </w:t>
            </w:r>
            <w:r w:rsidRPr="00FE1EBB">
              <w:rPr>
                <w:sz w:val="22"/>
                <w:szCs w:val="22"/>
                <w:lang w:val="en-US"/>
              </w:rPr>
              <w:t>c</w:t>
            </w:r>
            <w:r w:rsidRPr="00FE1EBB">
              <w:rPr>
                <w:sz w:val="22"/>
                <w:szCs w:val="22"/>
              </w:rPr>
              <w:t xml:space="preserve">м </w:t>
            </w:r>
            <w:r w:rsidRPr="00FE1EBB">
              <w:rPr>
                <w:sz w:val="22"/>
                <w:szCs w:val="22"/>
                <w:lang w:val="en-US"/>
              </w:rPr>
              <w:t>MATTE</w:t>
            </w:r>
            <w:r w:rsidRPr="00FE1EBB">
              <w:rPr>
                <w:sz w:val="22"/>
                <w:szCs w:val="22"/>
              </w:rPr>
              <w:t xml:space="preserve"> </w:t>
            </w:r>
            <w:r w:rsidRPr="00FE1EBB">
              <w:rPr>
                <w:sz w:val="22"/>
                <w:szCs w:val="22"/>
                <w:lang w:val="en-US"/>
              </w:rPr>
              <w:t>White</w:t>
            </w:r>
            <w:r w:rsidRPr="00FE1EBB">
              <w:rPr>
                <w:sz w:val="22"/>
                <w:szCs w:val="22"/>
              </w:rPr>
              <w:t xml:space="preserve"> </w:t>
            </w:r>
            <w:r w:rsidRPr="00FE1EBB">
              <w:rPr>
                <w:sz w:val="22"/>
                <w:szCs w:val="22"/>
                <w:lang w:val="en-US"/>
              </w:rPr>
              <w:t>S</w:t>
            </w:r>
            <w:r w:rsidRPr="00FE1EBB">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A5E0051" w14:textId="77777777" w:rsidR="002C735C" w:rsidRPr="00FE1EBB" w:rsidRDefault="00B43524" w:rsidP="002718E2">
            <w:pPr>
              <w:pStyle w:val="Style214"/>
              <w:ind w:firstLine="0"/>
              <w:rPr>
                <w:sz w:val="22"/>
                <w:szCs w:val="22"/>
              </w:rPr>
            </w:pPr>
            <w:r w:rsidRPr="00FE1EBB">
              <w:rPr>
                <w:sz w:val="22"/>
                <w:szCs w:val="22"/>
              </w:rPr>
              <w:t xml:space="preserve">191002, г. Санкт-Петербург, Кузнечный пер., д. 9/27, лит. </w:t>
            </w:r>
            <w:r w:rsidRPr="00FE1EBB">
              <w:rPr>
                <w:sz w:val="22"/>
                <w:szCs w:val="22"/>
                <w:lang w:val="en-US"/>
              </w:rPr>
              <w:t>А</w:t>
            </w:r>
          </w:p>
        </w:tc>
      </w:tr>
      <w:tr w:rsidR="002C735C" w:rsidRPr="00FE1EBB" w14:paraId="0F41EF05" w14:textId="77777777" w:rsidTr="008416EB">
        <w:tc>
          <w:tcPr>
            <w:tcW w:w="7797" w:type="dxa"/>
            <w:shd w:val="clear" w:color="auto" w:fill="auto"/>
          </w:tcPr>
          <w:p w14:paraId="2C62921E" w14:textId="77777777" w:rsidR="002C735C" w:rsidRPr="00FE1EBB" w:rsidRDefault="00B43524" w:rsidP="002718E2">
            <w:pPr>
              <w:pStyle w:val="Style214"/>
              <w:ind w:firstLine="0"/>
              <w:rPr>
                <w:sz w:val="22"/>
                <w:szCs w:val="22"/>
              </w:rPr>
            </w:pPr>
            <w:r w:rsidRPr="00FE1EBB">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E1EBB">
              <w:rPr>
                <w:sz w:val="22"/>
                <w:szCs w:val="22"/>
              </w:rPr>
              <w:t>комплексом.Специализированная</w:t>
            </w:r>
            <w:proofErr w:type="spellEnd"/>
            <w:r w:rsidRPr="00FE1EBB">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FE1EBB">
              <w:rPr>
                <w:sz w:val="22"/>
                <w:szCs w:val="22"/>
              </w:rPr>
              <w:t>мКомпьютер</w:t>
            </w:r>
            <w:proofErr w:type="spellEnd"/>
            <w:r w:rsidRPr="00FE1EBB">
              <w:rPr>
                <w:sz w:val="22"/>
                <w:szCs w:val="22"/>
              </w:rPr>
              <w:t xml:space="preserve"> </w:t>
            </w:r>
            <w:r w:rsidRPr="00FE1EBB">
              <w:rPr>
                <w:sz w:val="22"/>
                <w:szCs w:val="22"/>
                <w:lang w:val="en-US"/>
              </w:rPr>
              <w:t>I</w:t>
            </w:r>
            <w:r w:rsidRPr="00FE1EBB">
              <w:rPr>
                <w:sz w:val="22"/>
                <w:szCs w:val="22"/>
              </w:rPr>
              <w:t xml:space="preserve">3-8100/ 8Гб/500Гб/ </w:t>
            </w:r>
            <w:r w:rsidRPr="00FE1EBB">
              <w:rPr>
                <w:sz w:val="22"/>
                <w:szCs w:val="22"/>
                <w:lang w:val="en-US"/>
              </w:rPr>
              <w:t>Philips</w:t>
            </w:r>
            <w:r w:rsidRPr="00FE1EBB">
              <w:rPr>
                <w:sz w:val="22"/>
                <w:szCs w:val="22"/>
              </w:rPr>
              <w:t>224</w:t>
            </w:r>
            <w:r w:rsidRPr="00FE1EBB">
              <w:rPr>
                <w:sz w:val="22"/>
                <w:szCs w:val="22"/>
                <w:lang w:val="en-US"/>
              </w:rPr>
              <w:t>E</w:t>
            </w:r>
            <w:r w:rsidRPr="00FE1EBB">
              <w:rPr>
                <w:sz w:val="22"/>
                <w:szCs w:val="22"/>
              </w:rPr>
              <w:t>5</w:t>
            </w:r>
            <w:r w:rsidRPr="00FE1EBB">
              <w:rPr>
                <w:sz w:val="22"/>
                <w:szCs w:val="22"/>
                <w:lang w:val="en-US"/>
              </w:rPr>
              <w:t>QSB</w:t>
            </w:r>
            <w:r w:rsidRPr="00FE1EBB">
              <w:rPr>
                <w:sz w:val="22"/>
                <w:szCs w:val="22"/>
              </w:rPr>
              <w:t xml:space="preserve"> - 20 шт., Компьютер </w:t>
            </w:r>
            <w:proofErr w:type="spellStart"/>
            <w:r w:rsidRPr="00FE1EBB">
              <w:rPr>
                <w:sz w:val="22"/>
                <w:szCs w:val="22"/>
                <w:lang w:val="en-US"/>
              </w:rPr>
              <w:t>i</w:t>
            </w:r>
            <w:proofErr w:type="spellEnd"/>
            <w:r w:rsidRPr="00FE1EBB">
              <w:rPr>
                <w:sz w:val="22"/>
                <w:szCs w:val="22"/>
              </w:rPr>
              <w:t xml:space="preserve">5-7400 3 </w:t>
            </w:r>
            <w:proofErr w:type="spellStart"/>
            <w:r w:rsidRPr="00FE1EBB">
              <w:rPr>
                <w:sz w:val="22"/>
                <w:szCs w:val="22"/>
                <w:lang w:val="en-US"/>
              </w:rPr>
              <w:t>Gh</w:t>
            </w:r>
            <w:proofErr w:type="spellEnd"/>
            <w:r w:rsidRPr="00FE1EBB">
              <w:rPr>
                <w:sz w:val="22"/>
                <w:szCs w:val="22"/>
              </w:rPr>
              <w:t>/8</w:t>
            </w:r>
            <w:r w:rsidRPr="00FE1EBB">
              <w:rPr>
                <w:sz w:val="22"/>
                <w:szCs w:val="22"/>
                <w:lang w:val="en-US"/>
              </w:rPr>
              <w:t>Gb</w:t>
            </w:r>
            <w:r w:rsidRPr="00FE1EBB">
              <w:rPr>
                <w:sz w:val="22"/>
                <w:szCs w:val="22"/>
              </w:rPr>
              <w:t>/1</w:t>
            </w:r>
            <w:r w:rsidRPr="00FE1EBB">
              <w:rPr>
                <w:sz w:val="22"/>
                <w:szCs w:val="22"/>
                <w:lang w:val="en-US"/>
              </w:rPr>
              <w:t>Tb</w:t>
            </w:r>
            <w:r w:rsidRPr="00FE1EBB">
              <w:rPr>
                <w:sz w:val="22"/>
                <w:szCs w:val="22"/>
              </w:rPr>
              <w:t>/</w:t>
            </w:r>
            <w:r w:rsidRPr="00FE1EBB">
              <w:rPr>
                <w:sz w:val="22"/>
                <w:szCs w:val="22"/>
                <w:lang w:val="en-US"/>
              </w:rPr>
              <w:t>Dell</w:t>
            </w:r>
            <w:r w:rsidRPr="00FE1EBB">
              <w:rPr>
                <w:sz w:val="22"/>
                <w:szCs w:val="22"/>
              </w:rPr>
              <w:t xml:space="preserve"> </w:t>
            </w:r>
            <w:r w:rsidRPr="00FE1EBB">
              <w:rPr>
                <w:sz w:val="22"/>
                <w:szCs w:val="22"/>
                <w:lang w:val="en-US"/>
              </w:rPr>
              <w:t>e</w:t>
            </w:r>
            <w:r w:rsidRPr="00FE1EBB">
              <w:rPr>
                <w:sz w:val="22"/>
                <w:szCs w:val="22"/>
              </w:rPr>
              <w:t>2318</w:t>
            </w:r>
            <w:r w:rsidRPr="00FE1EBB">
              <w:rPr>
                <w:sz w:val="22"/>
                <w:szCs w:val="22"/>
                <w:lang w:val="en-US"/>
              </w:rPr>
              <w:t>h</w:t>
            </w:r>
            <w:r w:rsidRPr="00FE1EBB">
              <w:rPr>
                <w:sz w:val="22"/>
                <w:szCs w:val="22"/>
              </w:rPr>
              <w:t xml:space="preserve"> - 1 шт., Мультимедийный проектор 1 </w:t>
            </w:r>
            <w:r w:rsidRPr="00FE1EBB">
              <w:rPr>
                <w:sz w:val="22"/>
                <w:szCs w:val="22"/>
                <w:lang w:val="en-US"/>
              </w:rPr>
              <w:t>NEC</w:t>
            </w:r>
            <w:r w:rsidRPr="00FE1EBB">
              <w:rPr>
                <w:sz w:val="22"/>
                <w:szCs w:val="22"/>
              </w:rPr>
              <w:t xml:space="preserve"> </w:t>
            </w:r>
            <w:r w:rsidRPr="00FE1EBB">
              <w:rPr>
                <w:sz w:val="22"/>
                <w:szCs w:val="22"/>
                <w:lang w:val="en-US"/>
              </w:rPr>
              <w:t>ME</w:t>
            </w:r>
            <w:r w:rsidRPr="00FE1EBB">
              <w:rPr>
                <w:sz w:val="22"/>
                <w:szCs w:val="22"/>
              </w:rPr>
              <w:t>401</w:t>
            </w:r>
            <w:r w:rsidRPr="00FE1EBB">
              <w:rPr>
                <w:sz w:val="22"/>
                <w:szCs w:val="22"/>
                <w:lang w:val="en-US"/>
              </w:rPr>
              <w:t>X</w:t>
            </w:r>
            <w:r w:rsidRPr="00FE1EBB">
              <w:rPr>
                <w:sz w:val="22"/>
                <w:szCs w:val="22"/>
              </w:rPr>
              <w:t xml:space="preserve"> - 1 шт., Экран с электроприводом 153х200 см </w:t>
            </w:r>
            <w:r w:rsidRPr="00FE1EBB">
              <w:rPr>
                <w:sz w:val="22"/>
                <w:szCs w:val="22"/>
                <w:lang w:val="en-US"/>
              </w:rPr>
              <w:t>Matte</w:t>
            </w:r>
            <w:r w:rsidRPr="00FE1EBB">
              <w:rPr>
                <w:sz w:val="22"/>
                <w:szCs w:val="22"/>
              </w:rPr>
              <w:t xml:space="preserve"> </w:t>
            </w:r>
            <w:r w:rsidRPr="00FE1EBB">
              <w:rPr>
                <w:sz w:val="22"/>
                <w:szCs w:val="22"/>
                <w:lang w:val="en-US"/>
              </w:rPr>
              <w:t>White</w:t>
            </w:r>
            <w:r w:rsidRPr="00FE1EBB">
              <w:rPr>
                <w:sz w:val="22"/>
                <w:szCs w:val="22"/>
              </w:rPr>
              <w:t xml:space="preserve"> - 1 шт., Коммутатор </w:t>
            </w:r>
            <w:r w:rsidRPr="00FE1EBB">
              <w:rPr>
                <w:sz w:val="22"/>
                <w:szCs w:val="22"/>
                <w:lang w:val="en-US"/>
              </w:rPr>
              <w:t>HP</w:t>
            </w:r>
            <w:r w:rsidRPr="00FE1EBB">
              <w:rPr>
                <w:sz w:val="22"/>
                <w:szCs w:val="22"/>
              </w:rPr>
              <w:t xml:space="preserve"> </w:t>
            </w:r>
            <w:proofErr w:type="spellStart"/>
            <w:r w:rsidRPr="00FE1EBB">
              <w:rPr>
                <w:sz w:val="22"/>
                <w:szCs w:val="22"/>
                <w:lang w:val="en-US"/>
              </w:rPr>
              <w:t>ProCurve</w:t>
            </w:r>
            <w:proofErr w:type="spellEnd"/>
            <w:r w:rsidRPr="00FE1EBB">
              <w:rPr>
                <w:sz w:val="22"/>
                <w:szCs w:val="22"/>
              </w:rPr>
              <w:t xml:space="preserve"> </w:t>
            </w:r>
            <w:r w:rsidRPr="00FE1EBB">
              <w:rPr>
                <w:sz w:val="22"/>
                <w:szCs w:val="22"/>
                <w:lang w:val="en-US"/>
              </w:rPr>
              <w:t>Switch</w:t>
            </w:r>
            <w:r w:rsidRPr="00FE1EBB">
              <w:rPr>
                <w:sz w:val="22"/>
                <w:szCs w:val="22"/>
              </w:rPr>
              <w:t xml:space="preserve"> 2610-24 (24 </w:t>
            </w:r>
            <w:r w:rsidRPr="00FE1EBB">
              <w:rPr>
                <w:sz w:val="22"/>
                <w:szCs w:val="22"/>
                <w:lang w:val="en-US"/>
              </w:rPr>
              <w:t>ports</w:t>
            </w:r>
            <w:r w:rsidRPr="00FE1EBB">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C8C5912" w14:textId="77777777" w:rsidR="002C735C" w:rsidRPr="00FE1EBB" w:rsidRDefault="00B43524" w:rsidP="002718E2">
            <w:pPr>
              <w:pStyle w:val="Style214"/>
              <w:ind w:firstLine="0"/>
              <w:rPr>
                <w:sz w:val="22"/>
                <w:szCs w:val="22"/>
              </w:rPr>
            </w:pPr>
            <w:r w:rsidRPr="00FE1EBB">
              <w:rPr>
                <w:sz w:val="22"/>
                <w:szCs w:val="22"/>
              </w:rPr>
              <w:t xml:space="preserve">191002, г. Санкт-Петербург, Кузнечный пер., д. 9/27, лит. </w:t>
            </w:r>
            <w:r w:rsidRPr="00FE1EBB">
              <w:rPr>
                <w:sz w:val="22"/>
                <w:szCs w:val="22"/>
                <w:lang w:val="en-US"/>
              </w:rPr>
              <w:t>А</w:t>
            </w:r>
          </w:p>
        </w:tc>
      </w:tr>
    </w:tbl>
    <w:p w14:paraId="5ACBDC34" w14:textId="1792331A" w:rsidR="0092300D" w:rsidRDefault="0092300D" w:rsidP="0092300D">
      <w:pPr>
        <w:autoSpaceDE w:val="0"/>
        <w:autoSpaceDN w:val="0"/>
        <w:adjustRightInd w:val="0"/>
        <w:jc w:val="both"/>
        <w:rPr>
          <w:rStyle w:val="FontStyle76"/>
          <w:i/>
          <w:color w:val="E36C0A"/>
        </w:rPr>
      </w:pPr>
    </w:p>
    <w:p w14:paraId="5EBF30EE" w14:textId="77777777" w:rsidR="00FE1EBB" w:rsidRPr="007E6725" w:rsidRDefault="00FE1EBB"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E1EBB" w14:paraId="7F6F495A" w14:textId="77777777" w:rsidTr="006776CC">
        <w:tc>
          <w:tcPr>
            <w:tcW w:w="562" w:type="dxa"/>
          </w:tcPr>
          <w:p w14:paraId="54544B21" w14:textId="77777777" w:rsidR="00FE1EBB" w:rsidRPr="00B02272" w:rsidRDefault="00FE1EBB" w:rsidP="006776CC">
            <w:pPr>
              <w:pStyle w:val="Default"/>
              <w:spacing w:after="30"/>
              <w:jc w:val="both"/>
              <w:rPr>
                <w:sz w:val="23"/>
                <w:szCs w:val="23"/>
              </w:rPr>
            </w:pPr>
          </w:p>
        </w:tc>
        <w:tc>
          <w:tcPr>
            <w:tcW w:w="8783" w:type="dxa"/>
          </w:tcPr>
          <w:p w14:paraId="40D32640" w14:textId="77777777" w:rsidR="00FE1EBB" w:rsidRPr="00FE1EBB" w:rsidRDefault="00FE1EBB" w:rsidP="006776CC">
            <w:pPr>
              <w:pStyle w:val="Default"/>
              <w:spacing w:after="30"/>
              <w:jc w:val="both"/>
              <w:rPr>
                <w:sz w:val="23"/>
                <w:szCs w:val="23"/>
              </w:rPr>
            </w:pPr>
            <w:r w:rsidRPr="00FE1EBB">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E1EBB" w:rsidRDefault="00AD3A54" w:rsidP="00801458">
            <w:pPr>
              <w:pStyle w:val="Default"/>
              <w:spacing w:after="30"/>
              <w:jc w:val="both"/>
              <w:rPr>
                <w:sz w:val="23"/>
                <w:szCs w:val="23"/>
              </w:rPr>
            </w:pPr>
            <w:r w:rsidRPr="00FE1EB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E1EBB" w14:paraId="5A1C9382" w14:textId="77777777" w:rsidTr="00801458">
        <w:tc>
          <w:tcPr>
            <w:tcW w:w="2336" w:type="dxa"/>
          </w:tcPr>
          <w:p w14:paraId="4C518DAB" w14:textId="77777777" w:rsidR="005D65A5" w:rsidRPr="00FE1EBB" w:rsidRDefault="005D65A5" w:rsidP="00801458">
            <w:pPr>
              <w:jc w:val="center"/>
              <w:rPr>
                <w:rFonts w:ascii="Times New Roman" w:hAnsi="Times New Roman" w:cs="Times New Roman"/>
                <w:b/>
              </w:rPr>
            </w:pPr>
            <w:r w:rsidRPr="00FE1EBB">
              <w:rPr>
                <w:rFonts w:ascii="Times New Roman" w:hAnsi="Times New Roman" w:cs="Times New Roman"/>
                <w:b/>
              </w:rPr>
              <w:t>Номер контрольной точки</w:t>
            </w:r>
          </w:p>
        </w:tc>
        <w:tc>
          <w:tcPr>
            <w:tcW w:w="2336" w:type="dxa"/>
          </w:tcPr>
          <w:p w14:paraId="6FB4C23E" w14:textId="77777777" w:rsidR="005D65A5" w:rsidRPr="00FE1EBB" w:rsidRDefault="005D65A5" w:rsidP="00801458">
            <w:pPr>
              <w:jc w:val="center"/>
              <w:rPr>
                <w:rFonts w:ascii="Times New Roman" w:hAnsi="Times New Roman" w:cs="Times New Roman"/>
                <w:b/>
              </w:rPr>
            </w:pPr>
            <w:r w:rsidRPr="00FE1EBB">
              <w:rPr>
                <w:rFonts w:ascii="Times New Roman" w:hAnsi="Times New Roman" w:cs="Times New Roman"/>
                <w:b/>
              </w:rPr>
              <w:t>Тип контрольной точки</w:t>
            </w:r>
          </w:p>
        </w:tc>
        <w:tc>
          <w:tcPr>
            <w:tcW w:w="2336" w:type="dxa"/>
          </w:tcPr>
          <w:p w14:paraId="048CBEA9" w14:textId="77777777" w:rsidR="005D65A5" w:rsidRPr="00FE1EBB" w:rsidRDefault="005D65A5" w:rsidP="00801458">
            <w:pPr>
              <w:jc w:val="center"/>
              <w:rPr>
                <w:rFonts w:ascii="Times New Roman" w:hAnsi="Times New Roman" w:cs="Times New Roman"/>
                <w:b/>
              </w:rPr>
            </w:pPr>
            <w:r w:rsidRPr="00FE1EBB">
              <w:rPr>
                <w:rFonts w:ascii="Times New Roman" w:hAnsi="Times New Roman" w:cs="Times New Roman"/>
                <w:b/>
              </w:rPr>
              <w:t>Способ проведения</w:t>
            </w:r>
          </w:p>
        </w:tc>
        <w:tc>
          <w:tcPr>
            <w:tcW w:w="2337" w:type="dxa"/>
          </w:tcPr>
          <w:p w14:paraId="267B0FDF" w14:textId="77777777" w:rsidR="005D65A5" w:rsidRPr="00FE1EBB" w:rsidRDefault="005D65A5" w:rsidP="00801458">
            <w:pPr>
              <w:jc w:val="center"/>
              <w:rPr>
                <w:rFonts w:ascii="Times New Roman" w:hAnsi="Times New Roman" w:cs="Times New Roman"/>
                <w:b/>
              </w:rPr>
            </w:pPr>
            <w:r w:rsidRPr="00FE1EBB">
              <w:rPr>
                <w:rFonts w:ascii="Times New Roman" w:hAnsi="Times New Roman" w:cs="Times New Roman"/>
                <w:b/>
              </w:rPr>
              <w:t>Номера тем</w:t>
            </w:r>
          </w:p>
        </w:tc>
      </w:tr>
      <w:tr w:rsidR="005D65A5" w:rsidRPr="00FE1EBB" w14:paraId="07658034" w14:textId="77777777" w:rsidTr="00801458">
        <w:tc>
          <w:tcPr>
            <w:tcW w:w="2336" w:type="dxa"/>
          </w:tcPr>
          <w:p w14:paraId="1553D698" w14:textId="78F29BFB" w:rsidR="005D65A5" w:rsidRPr="00FE1EBB" w:rsidRDefault="007478E0" w:rsidP="00801458">
            <w:pPr>
              <w:jc w:val="center"/>
              <w:rPr>
                <w:rFonts w:ascii="Times New Roman" w:hAnsi="Times New Roman" w:cs="Times New Roman"/>
              </w:rPr>
            </w:pPr>
            <w:r w:rsidRPr="00FE1EBB">
              <w:rPr>
                <w:rFonts w:ascii="Times New Roman" w:hAnsi="Times New Roman" w:cs="Times New Roman"/>
                <w:lang w:val="en-US"/>
              </w:rPr>
              <w:t>1</w:t>
            </w:r>
          </w:p>
        </w:tc>
        <w:tc>
          <w:tcPr>
            <w:tcW w:w="2336" w:type="dxa"/>
          </w:tcPr>
          <w:p w14:paraId="4C5C3C11" w14:textId="5E14221A" w:rsidR="005D65A5" w:rsidRPr="00FE1EBB" w:rsidRDefault="007478E0" w:rsidP="00801458">
            <w:pPr>
              <w:rPr>
                <w:rFonts w:ascii="Times New Roman" w:hAnsi="Times New Roman" w:cs="Times New Roman"/>
              </w:rPr>
            </w:pPr>
            <w:r w:rsidRPr="00FE1EBB">
              <w:rPr>
                <w:rFonts w:ascii="Times New Roman" w:hAnsi="Times New Roman" w:cs="Times New Roman"/>
                <w:lang w:val="en-US"/>
              </w:rPr>
              <w:t>Решение задач</w:t>
            </w:r>
          </w:p>
        </w:tc>
        <w:tc>
          <w:tcPr>
            <w:tcW w:w="2336" w:type="dxa"/>
          </w:tcPr>
          <w:p w14:paraId="09793085" w14:textId="37E3864C" w:rsidR="005D65A5" w:rsidRPr="00FE1EBB" w:rsidRDefault="007478E0" w:rsidP="00801458">
            <w:pPr>
              <w:rPr>
                <w:rFonts w:ascii="Times New Roman" w:hAnsi="Times New Roman" w:cs="Times New Roman"/>
              </w:rPr>
            </w:pPr>
            <w:r w:rsidRPr="00FE1EBB">
              <w:rPr>
                <w:rFonts w:ascii="Times New Roman" w:hAnsi="Times New Roman" w:cs="Times New Roman"/>
                <w:lang w:val="en-US"/>
              </w:rPr>
              <w:t>письменно</w:t>
            </w:r>
          </w:p>
        </w:tc>
        <w:tc>
          <w:tcPr>
            <w:tcW w:w="2337" w:type="dxa"/>
          </w:tcPr>
          <w:p w14:paraId="094717B7" w14:textId="2660FE96" w:rsidR="005D65A5" w:rsidRPr="00FE1EBB" w:rsidRDefault="007478E0" w:rsidP="00801458">
            <w:pPr>
              <w:rPr>
                <w:rFonts w:ascii="Times New Roman" w:hAnsi="Times New Roman" w:cs="Times New Roman"/>
              </w:rPr>
            </w:pPr>
            <w:r w:rsidRPr="00FE1EBB">
              <w:rPr>
                <w:rFonts w:ascii="Times New Roman" w:hAnsi="Times New Roman" w:cs="Times New Roman"/>
                <w:lang w:val="en-US"/>
              </w:rPr>
              <w:t>4-7</w:t>
            </w:r>
          </w:p>
        </w:tc>
      </w:tr>
      <w:tr w:rsidR="005D65A5" w:rsidRPr="00FE1EBB" w14:paraId="16C4D2AC" w14:textId="77777777" w:rsidTr="00801458">
        <w:tc>
          <w:tcPr>
            <w:tcW w:w="2336" w:type="dxa"/>
          </w:tcPr>
          <w:p w14:paraId="6F7B405F" w14:textId="77777777" w:rsidR="005D65A5" w:rsidRPr="00FE1EBB" w:rsidRDefault="007478E0" w:rsidP="00801458">
            <w:pPr>
              <w:jc w:val="center"/>
              <w:rPr>
                <w:rFonts w:ascii="Times New Roman" w:hAnsi="Times New Roman" w:cs="Times New Roman"/>
              </w:rPr>
            </w:pPr>
            <w:r w:rsidRPr="00FE1EBB">
              <w:rPr>
                <w:rFonts w:ascii="Times New Roman" w:hAnsi="Times New Roman" w:cs="Times New Roman"/>
                <w:lang w:val="en-US"/>
              </w:rPr>
              <w:t>2</w:t>
            </w:r>
          </w:p>
        </w:tc>
        <w:tc>
          <w:tcPr>
            <w:tcW w:w="2336" w:type="dxa"/>
          </w:tcPr>
          <w:p w14:paraId="66616722" w14:textId="77777777" w:rsidR="005D65A5" w:rsidRPr="00FE1EBB" w:rsidRDefault="007478E0" w:rsidP="00801458">
            <w:pPr>
              <w:rPr>
                <w:rFonts w:ascii="Times New Roman" w:hAnsi="Times New Roman" w:cs="Times New Roman"/>
              </w:rPr>
            </w:pPr>
            <w:r w:rsidRPr="00FE1EBB">
              <w:rPr>
                <w:rFonts w:ascii="Times New Roman" w:hAnsi="Times New Roman" w:cs="Times New Roman"/>
                <w:lang w:val="en-US"/>
              </w:rPr>
              <w:t>Аналитическая работа</w:t>
            </w:r>
          </w:p>
        </w:tc>
        <w:tc>
          <w:tcPr>
            <w:tcW w:w="2336" w:type="dxa"/>
          </w:tcPr>
          <w:p w14:paraId="41BE6F79" w14:textId="77777777" w:rsidR="005D65A5" w:rsidRPr="00FE1EBB" w:rsidRDefault="007478E0" w:rsidP="00801458">
            <w:pPr>
              <w:rPr>
                <w:rFonts w:ascii="Times New Roman" w:hAnsi="Times New Roman" w:cs="Times New Roman"/>
              </w:rPr>
            </w:pPr>
            <w:r w:rsidRPr="00FE1EBB">
              <w:rPr>
                <w:rFonts w:ascii="Times New Roman" w:hAnsi="Times New Roman" w:cs="Times New Roman"/>
                <w:lang w:val="en-US"/>
              </w:rPr>
              <w:t>письменно</w:t>
            </w:r>
          </w:p>
        </w:tc>
        <w:tc>
          <w:tcPr>
            <w:tcW w:w="2337" w:type="dxa"/>
          </w:tcPr>
          <w:p w14:paraId="41C752EB" w14:textId="77777777" w:rsidR="005D65A5" w:rsidRPr="00FE1EBB" w:rsidRDefault="007478E0" w:rsidP="00801458">
            <w:pPr>
              <w:rPr>
                <w:rFonts w:ascii="Times New Roman" w:hAnsi="Times New Roman" w:cs="Times New Roman"/>
              </w:rPr>
            </w:pPr>
            <w:r w:rsidRPr="00FE1EBB">
              <w:rPr>
                <w:rFonts w:ascii="Times New Roman" w:hAnsi="Times New Roman" w:cs="Times New Roman"/>
                <w:lang w:val="en-US"/>
              </w:rPr>
              <w:t>8,9</w:t>
            </w:r>
          </w:p>
        </w:tc>
      </w:tr>
      <w:tr w:rsidR="005D65A5" w:rsidRPr="00FE1EBB" w14:paraId="79C0C2A9" w14:textId="77777777" w:rsidTr="00801458">
        <w:tc>
          <w:tcPr>
            <w:tcW w:w="2336" w:type="dxa"/>
          </w:tcPr>
          <w:p w14:paraId="17D2C709" w14:textId="77777777" w:rsidR="005D65A5" w:rsidRPr="00FE1EBB" w:rsidRDefault="007478E0" w:rsidP="00801458">
            <w:pPr>
              <w:jc w:val="center"/>
              <w:rPr>
                <w:rFonts w:ascii="Times New Roman" w:hAnsi="Times New Roman" w:cs="Times New Roman"/>
              </w:rPr>
            </w:pPr>
            <w:r w:rsidRPr="00FE1EBB">
              <w:rPr>
                <w:rFonts w:ascii="Times New Roman" w:hAnsi="Times New Roman" w:cs="Times New Roman"/>
                <w:lang w:val="en-US"/>
              </w:rPr>
              <w:t>3</w:t>
            </w:r>
          </w:p>
        </w:tc>
        <w:tc>
          <w:tcPr>
            <w:tcW w:w="2336" w:type="dxa"/>
          </w:tcPr>
          <w:p w14:paraId="0C2A60BD" w14:textId="77777777" w:rsidR="005D65A5" w:rsidRPr="00FE1EBB" w:rsidRDefault="007478E0" w:rsidP="00801458">
            <w:pPr>
              <w:rPr>
                <w:rFonts w:ascii="Times New Roman" w:hAnsi="Times New Roman" w:cs="Times New Roman"/>
              </w:rPr>
            </w:pPr>
            <w:r w:rsidRPr="00FE1EBB">
              <w:rPr>
                <w:rFonts w:ascii="Times New Roman" w:hAnsi="Times New Roman" w:cs="Times New Roman"/>
                <w:lang w:val="en-US"/>
              </w:rPr>
              <w:t>Текущий контроль</w:t>
            </w:r>
          </w:p>
        </w:tc>
        <w:tc>
          <w:tcPr>
            <w:tcW w:w="2336" w:type="dxa"/>
          </w:tcPr>
          <w:p w14:paraId="50CDFC8A" w14:textId="77777777" w:rsidR="005D65A5" w:rsidRPr="00FE1EBB" w:rsidRDefault="007478E0" w:rsidP="00801458">
            <w:pPr>
              <w:rPr>
                <w:rFonts w:ascii="Times New Roman" w:hAnsi="Times New Roman" w:cs="Times New Roman"/>
              </w:rPr>
            </w:pPr>
            <w:r w:rsidRPr="00FE1EBB">
              <w:rPr>
                <w:rFonts w:ascii="Times New Roman" w:hAnsi="Times New Roman" w:cs="Times New Roman"/>
              </w:rPr>
              <w:t>с помощью технических средств и информационных систем</w:t>
            </w:r>
          </w:p>
        </w:tc>
        <w:tc>
          <w:tcPr>
            <w:tcW w:w="2337" w:type="dxa"/>
          </w:tcPr>
          <w:p w14:paraId="095E17B9" w14:textId="77777777" w:rsidR="005D65A5" w:rsidRPr="00FE1EBB" w:rsidRDefault="007478E0" w:rsidP="00801458">
            <w:pPr>
              <w:rPr>
                <w:rFonts w:ascii="Times New Roman" w:hAnsi="Times New Roman" w:cs="Times New Roman"/>
              </w:rPr>
            </w:pPr>
            <w:r w:rsidRPr="00FE1EBB">
              <w:rPr>
                <w:rFonts w:ascii="Times New Roman" w:hAnsi="Times New Roman" w:cs="Times New Roman"/>
                <w:lang w:val="en-US"/>
              </w:rPr>
              <w:t>1-9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E1EBB" w14:paraId="14723AC7" w14:textId="77777777" w:rsidTr="006776CC">
        <w:tc>
          <w:tcPr>
            <w:tcW w:w="562" w:type="dxa"/>
          </w:tcPr>
          <w:p w14:paraId="6B5DF54F" w14:textId="77777777" w:rsidR="00FE1EBB" w:rsidRPr="009E6058" w:rsidRDefault="00FE1EBB" w:rsidP="006776CC">
            <w:pPr>
              <w:pStyle w:val="Default"/>
              <w:spacing w:after="30"/>
              <w:jc w:val="both"/>
              <w:rPr>
                <w:sz w:val="23"/>
                <w:szCs w:val="23"/>
                <w:lang w:val="en-US"/>
              </w:rPr>
            </w:pPr>
          </w:p>
        </w:tc>
        <w:tc>
          <w:tcPr>
            <w:tcW w:w="8783" w:type="dxa"/>
          </w:tcPr>
          <w:p w14:paraId="0E98BC08" w14:textId="77777777" w:rsidR="00FE1EBB" w:rsidRPr="00FE1EBB" w:rsidRDefault="00FE1EBB" w:rsidP="006776CC">
            <w:pPr>
              <w:pStyle w:val="Default"/>
              <w:spacing w:after="30"/>
              <w:jc w:val="both"/>
              <w:rPr>
                <w:sz w:val="23"/>
                <w:szCs w:val="23"/>
              </w:rPr>
            </w:pPr>
            <w:r w:rsidRPr="00FE1EBB">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FE1EBB" w14:paraId="0267C479" w14:textId="77777777" w:rsidTr="00801458">
        <w:tc>
          <w:tcPr>
            <w:tcW w:w="2500" w:type="pct"/>
          </w:tcPr>
          <w:p w14:paraId="37F699C9" w14:textId="77777777" w:rsidR="00B8237E" w:rsidRPr="00FE1EBB" w:rsidRDefault="00B8237E" w:rsidP="00801458">
            <w:pPr>
              <w:jc w:val="center"/>
              <w:rPr>
                <w:rFonts w:ascii="Times New Roman" w:hAnsi="Times New Roman" w:cs="Times New Roman"/>
                <w:b/>
              </w:rPr>
            </w:pPr>
            <w:r w:rsidRPr="00FE1EBB">
              <w:rPr>
                <w:rFonts w:ascii="Times New Roman" w:hAnsi="Times New Roman" w:cs="Times New Roman"/>
                <w:b/>
              </w:rPr>
              <w:t>Наименования самостоятельной работы</w:t>
            </w:r>
          </w:p>
        </w:tc>
        <w:tc>
          <w:tcPr>
            <w:tcW w:w="2500" w:type="pct"/>
          </w:tcPr>
          <w:p w14:paraId="0A769611" w14:textId="77777777" w:rsidR="00B8237E" w:rsidRPr="00FE1EBB" w:rsidRDefault="00B8237E" w:rsidP="00801458">
            <w:pPr>
              <w:jc w:val="center"/>
              <w:rPr>
                <w:rFonts w:ascii="Times New Roman" w:hAnsi="Times New Roman" w:cs="Times New Roman"/>
                <w:b/>
              </w:rPr>
            </w:pPr>
            <w:r w:rsidRPr="00FE1EBB">
              <w:rPr>
                <w:rFonts w:ascii="Times New Roman" w:hAnsi="Times New Roman" w:cs="Times New Roman"/>
                <w:b/>
              </w:rPr>
              <w:t>Номера тем</w:t>
            </w:r>
          </w:p>
        </w:tc>
      </w:tr>
      <w:tr w:rsidR="00B8237E" w:rsidRPr="00FE1EBB" w14:paraId="3F240151" w14:textId="77777777" w:rsidTr="00801458">
        <w:tc>
          <w:tcPr>
            <w:tcW w:w="2500" w:type="pct"/>
          </w:tcPr>
          <w:p w14:paraId="61E91592" w14:textId="61A0874C" w:rsidR="00B8237E" w:rsidRPr="00FE1EBB" w:rsidRDefault="00B8237E" w:rsidP="00801458">
            <w:pPr>
              <w:rPr>
                <w:rFonts w:ascii="Times New Roman" w:hAnsi="Times New Roman" w:cs="Times New Roman"/>
              </w:rPr>
            </w:pPr>
            <w:r w:rsidRPr="00FE1EBB">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FE1EBB" w:rsidRDefault="005C548A" w:rsidP="00801458">
            <w:pPr>
              <w:rPr>
                <w:rFonts w:ascii="Times New Roman" w:hAnsi="Times New Roman" w:cs="Times New Roman"/>
              </w:rPr>
            </w:pPr>
            <w:r w:rsidRPr="00FE1EBB">
              <w:rPr>
                <w:rFonts w:ascii="Times New Roman" w:hAnsi="Times New Roman" w:cs="Times New Roman"/>
                <w:lang w:val="en-US"/>
              </w:rPr>
              <w:t>1-9</w:t>
            </w:r>
          </w:p>
        </w:tc>
      </w:tr>
      <w:tr w:rsidR="00B8237E" w:rsidRPr="00FE1EBB" w14:paraId="3F38BC61" w14:textId="77777777" w:rsidTr="00801458">
        <w:tc>
          <w:tcPr>
            <w:tcW w:w="2500" w:type="pct"/>
          </w:tcPr>
          <w:p w14:paraId="72F8BEE8" w14:textId="77777777" w:rsidR="00B8237E" w:rsidRPr="00FE1EBB" w:rsidRDefault="00B8237E" w:rsidP="00801458">
            <w:pPr>
              <w:rPr>
                <w:rFonts w:ascii="Times New Roman" w:hAnsi="Times New Roman" w:cs="Times New Roman"/>
              </w:rPr>
            </w:pPr>
            <w:r w:rsidRPr="00FE1EBB">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BC0D1AD" w14:textId="77777777" w:rsidR="00B8237E" w:rsidRPr="00FE1EBB" w:rsidRDefault="005C548A" w:rsidP="00801458">
            <w:pPr>
              <w:rPr>
                <w:rFonts w:ascii="Times New Roman" w:hAnsi="Times New Roman" w:cs="Times New Roman"/>
              </w:rPr>
            </w:pPr>
            <w:r w:rsidRPr="00FE1EBB">
              <w:rPr>
                <w:rFonts w:ascii="Times New Roman" w:hAnsi="Times New Roman" w:cs="Times New Roman"/>
                <w:lang w:val="en-US"/>
              </w:rPr>
              <w:t>1-2</w:t>
            </w:r>
          </w:p>
        </w:tc>
      </w:tr>
      <w:tr w:rsidR="00B8237E" w:rsidRPr="00FE1EBB" w14:paraId="374E95A2" w14:textId="77777777" w:rsidTr="00801458">
        <w:tc>
          <w:tcPr>
            <w:tcW w:w="2500" w:type="pct"/>
          </w:tcPr>
          <w:p w14:paraId="7E9FA99B" w14:textId="77777777" w:rsidR="00B8237E" w:rsidRPr="00FE1EBB" w:rsidRDefault="00B8237E" w:rsidP="00801458">
            <w:pPr>
              <w:rPr>
                <w:rFonts w:ascii="Times New Roman" w:hAnsi="Times New Roman" w:cs="Times New Roman"/>
                <w:lang w:val="en-US"/>
              </w:rPr>
            </w:pPr>
            <w:r w:rsidRPr="00FE1EBB">
              <w:rPr>
                <w:rFonts w:ascii="Times New Roman" w:hAnsi="Times New Roman" w:cs="Times New Roman"/>
                <w:lang w:val="en-US"/>
              </w:rPr>
              <w:t>Подготовка сообщений, докладов</w:t>
            </w:r>
          </w:p>
        </w:tc>
        <w:tc>
          <w:tcPr>
            <w:tcW w:w="2500" w:type="pct"/>
          </w:tcPr>
          <w:p w14:paraId="4E3A8D61" w14:textId="77777777" w:rsidR="00B8237E" w:rsidRPr="00FE1EBB" w:rsidRDefault="005C548A" w:rsidP="00801458">
            <w:pPr>
              <w:rPr>
                <w:rFonts w:ascii="Times New Roman" w:hAnsi="Times New Roman" w:cs="Times New Roman"/>
              </w:rPr>
            </w:pPr>
            <w:r w:rsidRPr="00FE1EBB">
              <w:rPr>
                <w:rFonts w:ascii="Times New Roman" w:hAnsi="Times New Roman" w:cs="Times New Roman"/>
                <w:lang w:val="en-US"/>
              </w:rPr>
              <w:t>3</w:t>
            </w:r>
          </w:p>
        </w:tc>
      </w:tr>
      <w:tr w:rsidR="00B8237E" w:rsidRPr="00FE1EBB" w14:paraId="4D7EF68D" w14:textId="77777777" w:rsidTr="00801458">
        <w:tc>
          <w:tcPr>
            <w:tcW w:w="2500" w:type="pct"/>
          </w:tcPr>
          <w:p w14:paraId="5CCF480F" w14:textId="77777777" w:rsidR="00B8237E" w:rsidRPr="00FE1EBB" w:rsidRDefault="00B8237E" w:rsidP="00801458">
            <w:pPr>
              <w:rPr>
                <w:rFonts w:ascii="Times New Roman" w:hAnsi="Times New Roman" w:cs="Times New Roman"/>
              </w:rPr>
            </w:pPr>
            <w:r w:rsidRPr="00FE1EBB">
              <w:rPr>
                <w:rFonts w:ascii="Times New Roman" w:hAnsi="Times New Roman" w:cs="Times New Roman"/>
              </w:rPr>
              <w:t>Выполнение расчетных, аналитических, расчетно-графических и др. заданий</w:t>
            </w:r>
          </w:p>
        </w:tc>
        <w:tc>
          <w:tcPr>
            <w:tcW w:w="2500" w:type="pct"/>
          </w:tcPr>
          <w:p w14:paraId="170C49FC" w14:textId="77777777" w:rsidR="00B8237E" w:rsidRPr="00FE1EBB" w:rsidRDefault="005C548A" w:rsidP="00801458">
            <w:pPr>
              <w:rPr>
                <w:rFonts w:ascii="Times New Roman" w:hAnsi="Times New Roman" w:cs="Times New Roman"/>
              </w:rPr>
            </w:pPr>
            <w:r w:rsidRPr="00FE1EBB">
              <w:rPr>
                <w:rFonts w:ascii="Times New Roman" w:hAnsi="Times New Roman" w:cs="Times New Roman"/>
                <w:lang w:val="en-US"/>
              </w:rPr>
              <w:t>4-5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331100" w14:textId="77777777" w:rsidR="008815BB" w:rsidRDefault="008815BB" w:rsidP="00315CA6">
      <w:pPr>
        <w:spacing w:after="0" w:line="240" w:lineRule="auto"/>
      </w:pPr>
      <w:r>
        <w:separator/>
      </w:r>
    </w:p>
  </w:endnote>
  <w:endnote w:type="continuationSeparator" w:id="0">
    <w:p w14:paraId="3507F01C" w14:textId="77777777" w:rsidR="008815BB" w:rsidRDefault="008815B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D35980">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853C4" w14:textId="77777777" w:rsidR="008815BB" w:rsidRDefault="008815BB" w:rsidP="00315CA6">
      <w:pPr>
        <w:spacing w:after="0" w:line="240" w:lineRule="auto"/>
      </w:pPr>
      <w:r>
        <w:separator/>
      </w:r>
    </w:p>
  </w:footnote>
  <w:footnote w:type="continuationSeparator" w:id="0">
    <w:p w14:paraId="11662F44" w14:textId="77777777" w:rsidR="008815BB" w:rsidRDefault="008815B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76EF5"/>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15BB"/>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02272"/>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5980"/>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E1EBB"/>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38794"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536003"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8E314D-2194-4918-8D26-BAD336D6B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12</Pages>
  <Words>3522</Words>
  <Characters>20076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