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Национальные проекты и программы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F5C53C" w:rsidR="00A77598" w:rsidRPr="00046D75" w:rsidRDefault="00046D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15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527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18E1FA" w:rsidR="004475DA" w:rsidRPr="00046D75" w:rsidRDefault="00046D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15E5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0D607C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E232C9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CA0C11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840682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8958D4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BED1E6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807A87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B15DFF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3EE68FA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BEC013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AF0B494" w:rsidR="00D75436" w:rsidRDefault="006750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A2E02D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2B5391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5BB388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831DE0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9656C0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2D4CD0" w:rsidR="00D75436" w:rsidRDefault="006750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61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81527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81527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981527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81527" w:rsidRDefault="00990F27" w:rsidP="009F62AE">
            <w:pPr>
              <w:rPr>
                <w:rFonts w:ascii="Times New Roman" w:hAnsi="Times New Roman" w:cs="Times New Roman"/>
              </w:rPr>
            </w:pPr>
            <w:r w:rsidRPr="00981527">
              <w:rPr>
                <w:rFonts w:ascii="Times New Roman" w:hAnsi="Times New Roman" w:cs="Times New Roman"/>
              </w:rPr>
              <w:t>Формирование систематизированной совокупности знаний о сущности национальных программ и проектов, их роли в механизме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Национальные проекты и программы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815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15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15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15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5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15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5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15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15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1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1527">
              <w:rPr>
                <w:rFonts w:ascii="Times New Roman" w:hAnsi="Times New Roman" w:cs="Times New Roman"/>
              </w:rPr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1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527">
              <w:rPr>
                <w:rFonts w:ascii="Times New Roman" w:hAnsi="Times New Roman" w:cs="Times New Roman"/>
                <w:lang w:bidi="ru-RU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1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15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1527">
              <w:rPr>
                <w:rFonts w:ascii="Times New Roman" w:hAnsi="Times New Roman" w:cs="Times New Roman"/>
              </w:rPr>
              <w:t>основы разработки социально–экономических проектов и методов оценки экономических, социальных и политических условий.</w:t>
            </w:r>
            <w:r w:rsidRPr="009815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FFBDF2" w:rsidR="00751095" w:rsidRPr="00981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15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1527">
              <w:rPr>
                <w:rFonts w:ascii="Times New Roman" w:hAnsi="Times New Roman" w:cs="Times New Roman"/>
              </w:rPr>
              <w:t>разрабатывать социально–экономические проекты (программы развития), оценивать экономические, социальные, политические условия и последствия реализации государственных (муниципальных) программ.</w:t>
            </w:r>
            <w:r w:rsidRPr="0098152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926AF13" w:rsidR="00751095" w:rsidRPr="009815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15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1527">
              <w:rPr>
                <w:rFonts w:ascii="Times New Roman" w:hAnsi="Times New Roman" w:cs="Times New Roman"/>
              </w:rPr>
              <w:t>навыками разработки социально–экономических проектов (программ развития), оценки экономических, социальных, политических условий и последствий реализации государственных (муниципальных) программ.</w:t>
            </w:r>
          </w:p>
        </w:tc>
      </w:tr>
    </w:tbl>
    <w:p w14:paraId="010B1EC2" w14:textId="77777777" w:rsidR="00E1429F" w:rsidRPr="009815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79F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79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79F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79F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79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(ак</w:t>
            </w:r>
            <w:r w:rsidR="00AE2B1A" w:rsidRPr="00F179FD">
              <w:rPr>
                <w:rFonts w:ascii="Times New Roman" w:hAnsi="Times New Roman" w:cs="Times New Roman"/>
                <w:b/>
              </w:rPr>
              <w:t>адемические</w:t>
            </w:r>
            <w:r w:rsidRPr="00F179F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79F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79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79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79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79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79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79F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79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79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79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79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79F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79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79F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1. Требования к содержанию национальных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Государственные и муниципальные программы и проекты как научная дисциплина. Проблемная область изучения и предмет исследования дисциплины. Виды государственных программ. Содержание и основные интерпретации понятий «государственная программа», «проект». Государственная программа как объект и механизм управления. Исторический аспект возникновения и развития современного механизма реализации государственных программ и проектов. Механизм финансирования государственных программ 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9FD" w14:paraId="2F6765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7E7DA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2. Основные этапы разработки и реализации национальных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64434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Нормативно-правовая база разработки и реализации государственных программ. Структура органов управления государственными программами. Взаимодействие государственных органов в рамках формирования и реализации государственных программ.  Алгоритм и принципы формирования государственных программ. Требования, предъявляемые к государственным программам.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34699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82EE7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C2D29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D3E2F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9FD" w14:paraId="37A378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D2EC5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3. Оценка планируемой эффективности национальных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7FD21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Сущность понятия «эффективность государственной программой». Основные подходы к оценке экономической и социальной составляющей эффективности государственных программ и проектов. Методы оценки эффективности: плюсы и минусы подходов. Нормативно-правовые основы оценки эффективности реализации программ. Механизм контроля эффективности реализации государственных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6B25B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51EF5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164F0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A0D0C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9FD" w14:paraId="7EF9B6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566D5C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4. Содержание и структура муниципальных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E2BDA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Виды муниципальных программ. Содержание и основные интерпретации понятий «муниципальная программа», «муниципальный проект». Муниципальная программа как объект и механизм управления. Нормативно-правовая база формирования и реализации муниципальных программ. Соотношение понятий «государственная программа» и «муниципальная программа».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52455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FBE6C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992480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A3896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9FD" w14:paraId="3BE86C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DBF909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5. Управление реализацией, финансирование и оценка планируемых результатов муниципальных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EDBDB0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Структура органов управления реализацией муниципальных программ и проектов. Алгоритм и принципы формирования муниципальных программ. Источники и порядок финансирования муниципальных программ. Требования, предъявляемые к муниципальным программам. Подходы к оценке эффективности реализации муниципальных программ. Показатели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2E69A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5575E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59E8A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701BD3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179FD" w14:paraId="74EF8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63F55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6. Взаимодействие органов государственного управления и местного самоуправления в процессе подготовки и реализации муниципальных программ 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88F72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Основные принципы и вопросы взаимодействия государственных органов и органов местного самоуправления в рамках формирования и реализации муниципальных программ. Формы государственного участия в реализации муниципальных программ. Участие органов местного самоуправления в реализации государственных программ: нормативно-правовая база, механизм участия,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E3F404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4EAA3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A3700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CAEEC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9FD" w14:paraId="108B16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6238C" w14:textId="77777777" w:rsidR="004475DA" w:rsidRPr="00F179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Тема 7. Национальные программы и проекты в зарубежных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E815B" w14:textId="77777777" w:rsidR="004475DA" w:rsidRPr="00F179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9FD">
              <w:rPr>
                <w:sz w:val="22"/>
                <w:szCs w:val="22"/>
                <w:lang w:bidi="ru-RU"/>
              </w:rPr>
              <w:t>Анализ направлений, целей и методов формирования и реализации программ социально-экономического развития на государственном и местном уровнях в развитых странах.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5758B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B4E82" w14:textId="77777777" w:rsidR="004475DA" w:rsidRPr="00F179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F9231" w14:textId="77777777" w:rsidR="004475DA" w:rsidRPr="00F179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827C9" w14:textId="77777777" w:rsidR="004475DA" w:rsidRPr="00F179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9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179F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79F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79F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179F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79F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179F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79F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79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79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79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79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79F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1"/>
        <w:gridCol w:w="4566"/>
      </w:tblGrid>
      <w:tr w:rsidR="00262CF0" w:rsidRPr="00F179FD" w14:paraId="5F00FF08" w14:textId="77777777" w:rsidTr="00F179FD">
        <w:trPr>
          <w:trHeight w:val="641"/>
        </w:trPr>
        <w:tc>
          <w:tcPr>
            <w:tcW w:w="2741" w:type="pct"/>
            <w:shd w:val="clear" w:color="auto" w:fill="auto"/>
            <w:vAlign w:val="center"/>
            <w:hideMark/>
          </w:tcPr>
          <w:p w14:paraId="32DEE01C" w14:textId="6DE4B03A" w:rsidR="00262CF0" w:rsidRPr="00F179F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9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59" w:type="pct"/>
            <w:shd w:val="clear" w:color="auto" w:fill="auto"/>
            <w:vAlign w:val="center"/>
            <w:hideMark/>
          </w:tcPr>
          <w:p w14:paraId="1C1EA733" w14:textId="77777777" w:rsidR="00262CF0" w:rsidRPr="00F179F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9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79FD" w14:paraId="1433EE91" w14:textId="77777777" w:rsidTr="00F179FD">
        <w:trPr>
          <w:trHeight w:val="354"/>
        </w:trPr>
        <w:tc>
          <w:tcPr>
            <w:tcW w:w="2741" w:type="pct"/>
            <w:shd w:val="clear" w:color="auto" w:fill="auto"/>
            <w:vAlign w:val="center"/>
          </w:tcPr>
          <w:p w14:paraId="31B092F5" w14:textId="4DED7782" w:rsidR="00262CF0" w:rsidRPr="00F179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79FD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 О. А. Государственные и муниципальные программы и проекты : учебное пособие / О.А. </w:t>
            </w:r>
            <w:proofErr w:type="spellStart"/>
            <w:r w:rsidRPr="00F179FD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, М.В. Иванова ; М-во науки и высш. образования </w:t>
            </w:r>
            <w:proofErr w:type="spellStart"/>
            <w:r w:rsidRPr="00F179FD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 О. А. Государственные и муниципальные программы и проекты : учебное пособие / О.А. </w:t>
            </w:r>
            <w:proofErr w:type="spellStart"/>
            <w:r w:rsidRPr="00F179FD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F179FD">
              <w:rPr>
                <w:rFonts w:ascii="Times New Roman" w:hAnsi="Times New Roman" w:cs="Times New Roman"/>
              </w:rPr>
              <w:t>, М.В. Иванова ; М-во науки и высш. образования</w:t>
            </w:r>
            <w:proofErr w:type="gramStart"/>
            <w:r w:rsidRPr="00F179F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79F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79F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79FD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79F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179FD">
              <w:rPr>
                <w:rFonts w:ascii="Times New Roman" w:hAnsi="Times New Roman" w:cs="Times New Roman"/>
              </w:rPr>
              <w:t>.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79FD">
              <w:rPr>
                <w:rFonts w:ascii="Times New Roman" w:hAnsi="Times New Roman" w:cs="Times New Roman"/>
              </w:rPr>
              <w:t>г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F179FD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179FD">
              <w:rPr>
                <w:rFonts w:ascii="Times New Roman" w:hAnsi="Times New Roman" w:cs="Times New Roman"/>
              </w:rPr>
              <w:t>. упр. — Санкт-Петербург : Изд-во СПбГЭУ, 2018 .— 98 с. : ил</w:t>
            </w:r>
            <w:proofErr w:type="gramStart"/>
            <w:r w:rsidRPr="00F179F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табл. — Сведения доступны также по Интернету: 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179FD">
              <w:rPr>
                <w:rFonts w:ascii="Times New Roman" w:hAnsi="Times New Roman" w:cs="Times New Roman"/>
              </w:rPr>
              <w:t>.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179FD">
              <w:rPr>
                <w:rFonts w:ascii="Times New Roman" w:hAnsi="Times New Roman" w:cs="Times New Roman"/>
              </w:rPr>
              <w:t>.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 . Рос. Федерации, С.-</w:t>
            </w:r>
            <w:proofErr w:type="spellStart"/>
            <w:r w:rsidRPr="00F179F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79FD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79F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179FD">
              <w:rPr>
                <w:rFonts w:ascii="Times New Roman" w:hAnsi="Times New Roman" w:cs="Times New Roman"/>
              </w:rPr>
              <w:t>.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79FD">
              <w:rPr>
                <w:rFonts w:ascii="Times New Roman" w:hAnsi="Times New Roman" w:cs="Times New Roman"/>
              </w:rPr>
              <w:t>г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F179FD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179FD">
              <w:rPr>
                <w:rFonts w:ascii="Times New Roman" w:hAnsi="Times New Roman" w:cs="Times New Roman"/>
              </w:rPr>
              <w:t>. упр. — Санкт-Петербург : Изд-во СПбГЭУ, 2018 .— 98 с. : ил</w:t>
            </w:r>
            <w:proofErr w:type="gramStart"/>
            <w:r w:rsidRPr="00F179F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табл. — Сведения доступны также по Интернету: 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179FD">
              <w:rPr>
                <w:rFonts w:ascii="Times New Roman" w:hAnsi="Times New Roman" w:cs="Times New Roman"/>
              </w:rPr>
              <w:t>.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179FD">
              <w:rPr>
                <w:rFonts w:ascii="Times New Roman" w:hAnsi="Times New Roman" w:cs="Times New Roman"/>
              </w:rPr>
              <w:t>.</w:t>
            </w:r>
            <w:proofErr w:type="spellStart"/>
            <w:r w:rsidRPr="00F179F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79FD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259" w:type="pct"/>
            <w:shd w:val="clear" w:color="auto" w:fill="auto"/>
            <w:vAlign w:val="center"/>
            <w:hideMark/>
          </w:tcPr>
          <w:p w14:paraId="25965B29" w14:textId="0CF2FFC1" w:rsidR="00262CF0" w:rsidRPr="00F179FD" w:rsidRDefault="006750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79FD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BB%D1%8C%D0%BD%D1%8B%D0%B5.pdf</w:t>
              </w:r>
            </w:hyperlink>
          </w:p>
        </w:tc>
      </w:tr>
      <w:tr w:rsidR="00262CF0" w:rsidRPr="00F179FD" w14:paraId="702D0ACD" w14:textId="77777777" w:rsidTr="00F179FD">
        <w:trPr>
          <w:trHeight w:val="354"/>
        </w:trPr>
        <w:tc>
          <w:tcPr>
            <w:tcW w:w="2741" w:type="pct"/>
            <w:shd w:val="clear" w:color="auto" w:fill="auto"/>
            <w:vAlign w:val="center"/>
          </w:tcPr>
          <w:p w14:paraId="42EBD79D" w14:textId="77777777" w:rsidR="00262CF0" w:rsidRPr="00F179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79FD">
              <w:rPr>
                <w:rFonts w:ascii="Times New Roman" w:hAnsi="Times New Roman" w:cs="Times New Roman"/>
              </w:rPr>
              <w:t>Аверин, Александр Николаевич Национальные проект</w:t>
            </w:r>
            <w:proofErr w:type="gramStart"/>
            <w:r w:rsidRPr="00F179FD">
              <w:rPr>
                <w:rFonts w:ascii="Times New Roman" w:hAnsi="Times New Roman" w:cs="Times New Roman"/>
              </w:rPr>
              <w:t>ы-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 инструменты достижения национальных целей развития Российской Федерации : Учебное пособие / Российская академия народного хозяйства и государственной службы при Президенте РФ Москва</w:t>
            </w:r>
            <w:proofErr w:type="gramStart"/>
            <w:r w:rsidRPr="00F179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79FD">
              <w:rPr>
                <w:rFonts w:ascii="Times New Roman" w:hAnsi="Times New Roman" w:cs="Times New Roman"/>
              </w:rPr>
              <w:t xml:space="preserve"> Издательско-торговая корпорация "Дашков и</w:t>
            </w:r>
            <w:proofErr w:type="gramStart"/>
            <w:r w:rsidRPr="00F179FD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179FD">
              <w:rPr>
                <w:rFonts w:ascii="Times New Roman" w:hAnsi="Times New Roman" w:cs="Times New Roman"/>
              </w:rPr>
              <w:t>", 2020.</w:t>
            </w:r>
          </w:p>
        </w:tc>
        <w:tc>
          <w:tcPr>
            <w:tcW w:w="2259" w:type="pct"/>
            <w:shd w:val="clear" w:color="auto" w:fill="auto"/>
            <w:vAlign w:val="center"/>
            <w:hideMark/>
          </w:tcPr>
          <w:p w14:paraId="6CBB8011" w14:textId="77777777" w:rsidR="00262CF0" w:rsidRPr="00F179FD" w:rsidRDefault="006750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179FD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 ... amp;ysclid=lzqz1jkgce113716882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F4F226" w14:textId="77777777" w:rsidTr="007B550D">
        <w:tc>
          <w:tcPr>
            <w:tcW w:w="9345" w:type="dxa"/>
          </w:tcPr>
          <w:p w14:paraId="0B045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63D071" w14:textId="77777777" w:rsidTr="007B550D">
        <w:tc>
          <w:tcPr>
            <w:tcW w:w="9345" w:type="dxa"/>
          </w:tcPr>
          <w:p w14:paraId="0FFA6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66A7A7" w14:textId="77777777" w:rsidTr="007B550D">
        <w:tc>
          <w:tcPr>
            <w:tcW w:w="9345" w:type="dxa"/>
          </w:tcPr>
          <w:p w14:paraId="774028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2859F" w14:textId="77777777" w:rsidTr="007B550D">
        <w:tc>
          <w:tcPr>
            <w:tcW w:w="9345" w:type="dxa"/>
          </w:tcPr>
          <w:p w14:paraId="443AB4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50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53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5392" w:rsidRDefault="002C735C" w:rsidP="0097539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753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5392" w:rsidRDefault="002C735C" w:rsidP="0097539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753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53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4950ABB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75392">
              <w:rPr>
                <w:sz w:val="22"/>
                <w:szCs w:val="22"/>
                <w:lang w:val="en-US"/>
              </w:rPr>
              <w:t>HP</w:t>
            </w:r>
            <w:r w:rsidRPr="00975392">
              <w:rPr>
                <w:sz w:val="22"/>
                <w:szCs w:val="22"/>
              </w:rPr>
              <w:t xml:space="preserve"> 250 </w:t>
            </w:r>
            <w:r w:rsidRPr="00975392">
              <w:rPr>
                <w:sz w:val="22"/>
                <w:szCs w:val="22"/>
                <w:lang w:val="en-US"/>
              </w:rPr>
              <w:t>G</w:t>
            </w:r>
            <w:r w:rsidRPr="00975392">
              <w:rPr>
                <w:sz w:val="22"/>
                <w:szCs w:val="22"/>
              </w:rPr>
              <w:t>6 1</w:t>
            </w:r>
            <w:r w:rsidRPr="00975392">
              <w:rPr>
                <w:sz w:val="22"/>
                <w:szCs w:val="22"/>
                <w:lang w:val="en-US"/>
              </w:rPr>
              <w:t>WY</w:t>
            </w:r>
            <w:r w:rsidRPr="00975392">
              <w:rPr>
                <w:sz w:val="22"/>
                <w:szCs w:val="22"/>
              </w:rPr>
              <w:t>58</w:t>
            </w:r>
            <w:r w:rsidRPr="00975392">
              <w:rPr>
                <w:sz w:val="22"/>
                <w:szCs w:val="22"/>
                <w:lang w:val="en-US"/>
              </w:rPr>
              <w:t>EA</w:t>
            </w:r>
            <w:r w:rsidRPr="00975392">
              <w:rPr>
                <w:sz w:val="22"/>
                <w:szCs w:val="22"/>
              </w:rPr>
              <w:t xml:space="preserve">, Мультимедийный проектор </w:t>
            </w:r>
            <w:r w:rsidRPr="00975392">
              <w:rPr>
                <w:sz w:val="22"/>
                <w:szCs w:val="22"/>
                <w:lang w:val="en-US"/>
              </w:rPr>
              <w:t>LG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PF</w:t>
            </w:r>
            <w:r w:rsidRPr="00975392">
              <w:rPr>
                <w:sz w:val="22"/>
                <w:szCs w:val="22"/>
              </w:rPr>
              <w:t>1500</w:t>
            </w:r>
            <w:r w:rsidRPr="00975392">
              <w:rPr>
                <w:sz w:val="22"/>
                <w:szCs w:val="22"/>
                <w:lang w:val="en-US"/>
              </w:rPr>
              <w:t>G</w:t>
            </w:r>
            <w:r w:rsidRPr="009753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5392" w14:paraId="5C977AC4" w14:textId="77777777" w:rsidTr="008416EB">
        <w:tc>
          <w:tcPr>
            <w:tcW w:w="7797" w:type="dxa"/>
            <w:shd w:val="clear" w:color="auto" w:fill="auto"/>
          </w:tcPr>
          <w:p w14:paraId="166CF457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975392">
              <w:rPr>
                <w:sz w:val="22"/>
                <w:szCs w:val="22"/>
                <w:lang w:val="en-US"/>
              </w:rPr>
              <w:t>HP</w:t>
            </w:r>
            <w:r w:rsidRPr="00975392">
              <w:rPr>
                <w:sz w:val="22"/>
                <w:szCs w:val="22"/>
              </w:rPr>
              <w:t xml:space="preserve"> 250 </w:t>
            </w:r>
            <w:r w:rsidRPr="00975392">
              <w:rPr>
                <w:sz w:val="22"/>
                <w:szCs w:val="22"/>
                <w:lang w:val="en-US"/>
              </w:rPr>
              <w:t>G</w:t>
            </w:r>
            <w:r w:rsidRPr="00975392">
              <w:rPr>
                <w:sz w:val="22"/>
                <w:szCs w:val="22"/>
              </w:rPr>
              <w:t>6 1</w:t>
            </w:r>
            <w:r w:rsidRPr="00975392">
              <w:rPr>
                <w:sz w:val="22"/>
                <w:szCs w:val="22"/>
                <w:lang w:val="en-US"/>
              </w:rPr>
              <w:t>WY</w:t>
            </w:r>
            <w:r w:rsidRPr="00975392">
              <w:rPr>
                <w:sz w:val="22"/>
                <w:szCs w:val="22"/>
              </w:rPr>
              <w:t>58</w:t>
            </w:r>
            <w:r w:rsidRPr="00975392">
              <w:rPr>
                <w:sz w:val="22"/>
                <w:szCs w:val="22"/>
                <w:lang w:val="en-US"/>
              </w:rPr>
              <w:t>EA</w:t>
            </w:r>
            <w:r w:rsidRPr="00975392">
              <w:rPr>
                <w:sz w:val="22"/>
                <w:szCs w:val="22"/>
              </w:rPr>
              <w:t xml:space="preserve">, Мультимедийный проектор </w:t>
            </w:r>
            <w:r w:rsidRPr="00975392">
              <w:rPr>
                <w:sz w:val="22"/>
                <w:szCs w:val="22"/>
                <w:lang w:val="en-US"/>
              </w:rPr>
              <w:t>LG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PF</w:t>
            </w:r>
            <w:r w:rsidRPr="00975392">
              <w:rPr>
                <w:sz w:val="22"/>
                <w:szCs w:val="22"/>
              </w:rPr>
              <w:t>1500</w:t>
            </w:r>
            <w:r w:rsidRPr="00975392">
              <w:rPr>
                <w:sz w:val="22"/>
                <w:szCs w:val="22"/>
                <w:lang w:val="en-US"/>
              </w:rPr>
              <w:t>G</w:t>
            </w:r>
            <w:r w:rsidRPr="009753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E65D55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5392" w14:paraId="132EF365" w14:textId="77777777" w:rsidTr="008416EB">
        <w:tc>
          <w:tcPr>
            <w:tcW w:w="7797" w:type="dxa"/>
            <w:shd w:val="clear" w:color="auto" w:fill="auto"/>
          </w:tcPr>
          <w:p w14:paraId="3A4D98D4" w14:textId="04C96ED2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</w:rPr>
              <w:t xml:space="preserve">Специализированная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975392">
              <w:rPr>
                <w:sz w:val="22"/>
                <w:szCs w:val="22"/>
                <w:lang w:val="en-US"/>
              </w:rPr>
              <w:t>Acer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Aspire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Z</w:t>
            </w:r>
            <w:r w:rsidRPr="00975392">
              <w:rPr>
                <w:sz w:val="22"/>
                <w:szCs w:val="22"/>
              </w:rPr>
              <w:t xml:space="preserve">1811 в </w:t>
            </w:r>
            <w:proofErr w:type="spellStart"/>
            <w:r w:rsidRPr="00975392">
              <w:rPr>
                <w:sz w:val="22"/>
                <w:szCs w:val="22"/>
              </w:rPr>
              <w:t>компл</w:t>
            </w:r>
            <w:proofErr w:type="spellEnd"/>
            <w:r w:rsidRPr="00975392">
              <w:rPr>
                <w:sz w:val="22"/>
                <w:szCs w:val="22"/>
              </w:rPr>
              <w:t xml:space="preserve">.: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392">
              <w:rPr>
                <w:sz w:val="22"/>
                <w:szCs w:val="22"/>
              </w:rPr>
              <w:t>5 2400</w:t>
            </w:r>
            <w:r w:rsidRPr="00975392">
              <w:rPr>
                <w:sz w:val="22"/>
                <w:szCs w:val="22"/>
                <w:lang w:val="en-US"/>
              </w:rPr>
              <w:t>s</w:t>
            </w:r>
            <w:r w:rsidRPr="00975392">
              <w:rPr>
                <w:sz w:val="22"/>
                <w:szCs w:val="22"/>
              </w:rPr>
              <w:t>/4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>/1</w:t>
            </w:r>
            <w:r w:rsidRPr="00975392">
              <w:rPr>
                <w:sz w:val="22"/>
                <w:szCs w:val="22"/>
                <w:lang w:val="en-US"/>
              </w:rPr>
              <w:t>T</w:t>
            </w:r>
            <w:r w:rsidRPr="00975392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Compact</w:t>
            </w:r>
            <w:r w:rsidRPr="00975392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ECDEDF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5392" w14:paraId="1F3BD8FA" w14:textId="77777777" w:rsidTr="008416EB">
        <w:tc>
          <w:tcPr>
            <w:tcW w:w="7797" w:type="dxa"/>
            <w:shd w:val="clear" w:color="auto" w:fill="auto"/>
          </w:tcPr>
          <w:p w14:paraId="0B3C3021" w14:textId="3EAD1B52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</w:rPr>
              <w:t xml:space="preserve">Специализированная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975392">
              <w:rPr>
                <w:sz w:val="22"/>
                <w:szCs w:val="22"/>
                <w:lang w:val="en-US"/>
              </w:rPr>
              <w:t>Gigabyte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H</w:t>
            </w:r>
            <w:r w:rsidRPr="00975392">
              <w:rPr>
                <w:sz w:val="22"/>
                <w:szCs w:val="22"/>
              </w:rPr>
              <w:t>77</w:t>
            </w:r>
            <w:r w:rsidRPr="00975392">
              <w:rPr>
                <w:sz w:val="22"/>
                <w:szCs w:val="22"/>
                <w:lang w:val="en-US"/>
              </w:rPr>
              <w:t>M</w:t>
            </w:r>
            <w:r w:rsidRPr="00975392">
              <w:rPr>
                <w:sz w:val="22"/>
                <w:szCs w:val="22"/>
              </w:rPr>
              <w:t>-</w:t>
            </w:r>
            <w:r w:rsidRPr="00975392">
              <w:rPr>
                <w:sz w:val="22"/>
                <w:szCs w:val="22"/>
                <w:lang w:val="en-US"/>
              </w:rPr>
              <w:t>D</w:t>
            </w:r>
            <w:r w:rsidRPr="00975392">
              <w:rPr>
                <w:sz w:val="22"/>
                <w:szCs w:val="22"/>
              </w:rPr>
              <w:t>3</w:t>
            </w:r>
            <w:r w:rsidRPr="00975392">
              <w:rPr>
                <w:sz w:val="22"/>
                <w:szCs w:val="22"/>
                <w:lang w:val="en-US"/>
              </w:rPr>
              <w:t>H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Intel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Core</w:t>
            </w:r>
            <w:r w:rsidRPr="00975392">
              <w:rPr>
                <w:sz w:val="22"/>
                <w:szCs w:val="22"/>
              </w:rPr>
              <w:t xml:space="preserve">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392">
              <w:rPr>
                <w:sz w:val="22"/>
                <w:szCs w:val="22"/>
              </w:rPr>
              <w:t>5-3570 3.4</w:t>
            </w:r>
            <w:r w:rsidRPr="00975392">
              <w:rPr>
                <w:sz w:val="22"/>
                <w:szCs w:val="22"/>
                <w:lang w:val="en-US"/>
              </w:rPr>
              <w:t>GHz</w:t>
            </w:r>
            <w:r w:rsidRPr="00975392">
              <w:rPr>
                <w:sz w:val="22"/>
                <w:szCs w:val="22"/>
              </w:rPr>
              <w:t>/4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 xml:space="preserve"> /500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 xml:space="preserve">/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VA</w:t>
            </w:r>
            <w:r w:rsidRPr="00975392">
              <w:rPr>
                <w:sz w:val="22"/>
                <w:szCs w:val="22"/>
              </w:rPr>
              <w:t>703</w:t>
            </w:r>
            <w:r w:rsidRPr="00975392">
              <w:rPr>
                <w:sz w:val="22"/>
                <w:szCs w:val="22"/>
                <w:lang w:val="en-US"/>
              </w:rPr>
              <w:t>b</w:t>
            </w:r>
            <w:r w:rsidRPr="00975392">
              <w:rPr>
                <w:sz w:val="22"/>
                <w:szCs w:val="22"/>
              </w:rPr>
              <w:t xml:space="preserve"> - 1 шт.,  Мультимедийный проектор  </w:t>
            </w:r>
            <w:r w:rsidRPr="00975392">
              <w:rPr>
                <w:sz w:val="22"/>
                <w:szCs w:val="22"/>
                <w:lang w:val="en-US"/>
              </w:rPr>
              <w:t>Panasonic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PT</w:t>
            </w:r>
            <w:r w:rsidRPr="00975392">
              <w:rPr>
                <w:sz w:val="22"/>
                <w:szCs w:val="22"/>
              </w:rPr>
              <w:t>-</w:t>
            </w:r>
            <w:r w:rsidRPr="00975392">
              <w:rPr>
                <w:sz w:val="22"/>
                <w:szCs w:val="22"/>
                <w:lang w:val="en-US"/>
              </w:rPr>
              <w:t>VX</w:t>
            </w:r>
            <w:r w:rsidRPr="00975392">
              <w:rPr>
                <w:sz w:val="22"/>
                <w:szCs w:val="22"/>
              </w:rPr>
              <w:t xml:space="preserve">610Е - 1 шт., Акустическая система </w:t>
            </w:r>
            <w:r w:rsidRPr="00975392">
              <w:rPr>
                <w:sz w:val="22"/>
                <w:szCs w:val="22"/>
                <w:lang w:val="en-US"/>
              </w:rPr>
              <w:t>DC</w:t>
            </w:r>
            <w:r w:rsidRPr="00975392">
              <w:rPr>
                <w:sz w:val="22"/>
                <w:szCs w:val="22"/>
              </w:rPr>
              <w:t xml:space="preserve"> драйвер. 90 Вт .100</w:t>
            </w:r>
            <w:r w:rsidRPr="00975392">
              <w:rPr>
                <w:sz w:val="22"/>
                <w:szCs w:val="22"/>
                <w:lang w:val="en-US"/>
              </w:rPr>
              <w:t>V</w:t>
            </w:r>
            <w:r w:rsidRPr="00975392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975392">
              <w:rPr>
                <w:sz w:val="22"/>
                <w:szCs w:val="22"/>
                <w:lang w:val="en-US"/>
              </w:rPr>
              <w:t>ZA</w:t>
            </w:r>
            <w:r w:rsidRPr="00975392">
              <w:rPr>
                <w:sz w:val="22"/>
                <w:szCs w:val="22"/>
              </w:rPr>
              <w:t xml:space="preserve">-1240 </w:t>
            </w:r>
            <w:r w:rsidRPr="00975392">
              <w:rPr>
                <w:sz w:val="22"/>
                <w:szCs w:val="22"/>
                <w:lang w:val="en-US"/>
              </w:rPr>
              <w:t>A</w:t>
            </w:r>
            <w:r w:rsidRPr="00975392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975392">
              <w:rPr>
                <w:sz w:val="22"/>
                <w:szCs w:val="22"/>
                <w:lang w:val="en-US"/>
              </w:rPr>
              <w:t>MW</w:t>
            </w:r>
            <w:r w:rsidRPr="009753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0F0B93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5392" w14:paraId="34B8A925" w14:textId="77777777" w:rsidTr="008416EB">
        <w:tc>
          <w:tcPr>
            <w:tcW w:w="7797" w:type="dxa"/>
            <w:shd w:val="clear" w:color="auto" w:fill="auto"/>
          </w:tcPr>
          <w:p w14:paraId="55FFA8BD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75392">
              <w:rPr>
                <w:sz w:val="22"/>
                <w:szCs w:val="22"/>
                <w:lang w:val="en-US"/>
              </w:rPr>
              <w:t>LENOVO</w:t>
            </w:r>
            <w:r w:rsidRPr="00975392">
              <w:rPr>
                <w:sz w:val="22"/>
                <w:szCs w:val="22"/>
              </w:rPr>
              <w:t xml:space="preserve">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A</w:t>
            </w:r>
            <w:r w:rsidRPr="00975392">
              <w:rPr>
                <w:sz w:val="22"/>
                <w:szCs w:val="22"/>
              </w:rPr>
              <w:t>310 (</w:t>
            </w:r>
            <w:r w:rsidRPr="00975392">
              <w:rPr>
                <w:sz w:val="22"/>
                <w:szCs w:val="22"/>
                <w:lang w:val="en-US"/>
              </w:rPr>
              <w:t>Intel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Pentium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CPU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P</w:t>
            </w:r>
            <w:r w:rsidRPr="00975392">
              <w:rPr>
                <w:sz w:val="22"/>
                <w:szCs w:val="22"/>
              </w:rPr>
              <w:t>6100 @ 2.00</w:t>
            </w:r>
            <w:r w:rsidRPr="00975392">
              <w:rPr>
                <w:sz w:val="22"/>
                <w:szCs w:val="22"/>
                <w:lang w:val="en-US"/>
              </w:rPr>
              <w:t>GHz</w:t>
            </w:r>
            <w:r w:rsidRPr="00975392">
              <w:rPr>
                <w:sz w:val="22"/>
                <w:szCs w:val="22"/>
              </w:rPr>
              <w:t>/2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>/250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x</w:t>
            </w:r>
            <w:r w:rsidRPr="00975392">
              <w:rPr>
                <w:sz w:val="22"/>
                <w:szCs w:val="22"/>
              </w:rPr>
              <w:t xml:space="preserve"> 400 - 1 шт.,  Экран с электроприводом </w:t>
            </w:r>
            <w:r w:rsidRPr="00975392">
              <w:rPr>
                <w:sz w:val="22"/>
                <w:szCs w:val="22"/>
                <w:lang w:val="en-US"/>
              </w:rPr>
              <w:t>Draper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Baronet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NTSC</w:t>
            </w:r>
            <w:r w:rsidRPr="0097539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F94429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5392" w14:paraId="24377F52" w14:textId="77777777" w:rsidTr="008416EB">
        <w:tc>
          <w:tcPr>
            <w:tcW w:w="7797" w:type="dxa"/>
            <w:shd w:val="clear" w:color="auto" w:fill="auto"/>
          </w:tcPr>
          <w:p w14:paraId="2B3DB886" w14:textId="11FDF900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75392">
              <w:rPr>
                <w:sz w:val="22"/>
                <w:szCs w:val="22"/>
              </w:rPr>
              <w:t>мКомпьютер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I</w:t>
            </w:r>
            <w:r w:rsidRPr="00975392">
              <w:rPr>
                <w:sz w:val="22"/>
                <w:szCs w:val="22"/>
              </w:rPr>
              <w:t xml:space="preserve">3-8100/ 8Гб/500Гб/ </w:t>
            </w:r>
            <w:r w:rsidRPr="00975392">
              <w:rPr>
                <w:sz w:val="22"/>
                <w:szCs w:val="22"/>
                <w:lang w:val="en-US"/>
              </w:rPr>
              <w:t>Philips</w:t>
            </w:r>
            <w:r w:rsidRPr="00975392">
              <w:rPr>
                <w:sz w:val="22"/>
                <w:szCs w:val="22"/>
              </w:rPr>
              <w:t>224</w:t>
            </w:r>
            <w:r w:rsidRPr="00975392">
              <w:rPr>
                <w:sz w:val="22"/>
                <w:szCs w:val="22"/>
                <w:lang w:val="en-US"/>
              </w:rPr>
              <w:t>E</w:t>
            </w:r>
            <w:r w:rsidRPr="00975392">
              <w:rPr>
                <w:sz w:val="22"/>
                <w:szCs w:val="22"/>
              </w:rPr>
              <w:t>5</w:t>
            </w:r>
            <w:r w:rsidRPr="00975392">
              <w:rPr>
                <w:sz w:val="22"/>
                <w:szCs w:val="22"/>
                <w:lang w:val="en-US"/>
              </w:rPr>
              <w:t>QSB</w:t>
            </w:r>
            <w:r w:rsidRPr="0097539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392">
              <w:rPr>
                <w:sz w:val="22"/>
                <w:szCs w:val="22"/>
              </w:rPr>
              <w:t xml:space="preserve">5-7400 3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5392">
              <w:rPr>
                <w:sz w:val="22"/>
                <w:szCs w:val="22"/>
              </w:rPr>
              <w:t>/8</w:t>
            </w:r>
            <w:r w:rsidRPr="00975392">
              <w:rPr>
                <w:sz w:val="22"/>
                <w:szCs w:val="22"/>
                <w:lang w:val="en-US"/>
              </w:rPr>
              <w:t>Gb</w:t>
            </w:r>
            <w:r w:rsidRPr="00975392">
              <w:rPr>
                <w:sz w:val="22"/>
                <w:szCs w:val="22"/>
              </w:rPr>
              <w:t>/1</w:t>
            </w:r>
            <w:r w:rsidRPr="00975392">
              <w:rPr>
                <w:sz w:val="22"/>
                <w:szCs w:val="22"/>
                <w:lang w:val="en-US"/>
              </w:rPr>
              <w:t>Tb</w:t>
            </w:r>
            <w:r w:rsidRPr="00975392">
              <w:rPr>
                <w:sz w:val="22"/>
                <w:szCs w:val="22"/>
              </w:rPr>
              <w:t>/</w:t>
            </w:r>
            <w:r w:rsidRPr="00975392">
              <w:rPr>
                <w:sz w:val="22"/>
                <w:szCs w:val="22"/>
                <w:lang w:val="en-US"/>
              </w:rPr>
              <w:t>Dell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e</w:t>
            </w:r>
            <w:r w:rsidRPr="00975392">
              <w:rPr>
                <w:sz w:val="22"/>
                <w:szCs w:val="22"/>
              </w:rPr>
              <w:t>2318</w:t>
            </w:r>
            <w:r w:rsidRPr="00975392">
              <w:rPr>
                <w:sz w:val="22"/>
                <w:szCs w:val="22"/>
                <w:lang w:val="en-US"/>
              </w:rPr>
              <w:t>h</w:t>
            </w:r>
            <w:r w:rsidRPr="00975392">
              <w:rPr>
                <w:sz w:val="22"/>
                <w:szCs w:val="22"/>
              </w:rPr>
              <w:t xml:space="preserve"> - 1 шт., Мультимедийный проектор 1 </w:t>
            </w:r>
            <w:r w:rsidRPr="00975392">
              <w:rPr>
                <w:sz w:val="22"/>
                <w:szCs w:val="22"/>
                <w:lang w:val="en-US"/>
              </w:rPr>
              <w:t>NEC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ME</w:t>
            </w:r>
            <w:r w:rsidRPr="00975392">
              <w:rPr>
                <w:sz w:val="22"/>
                <w:szCs w:val="22"/>
              </w:rPr>
              <w:t>401</w:t>
            </w:r>
            <w:r w:rsidRPr="00975392">
              <w:rPr>
                <w:sz w:val="22"/>
                <w:szCs w:val="22"/>
                <w:lang w:val="en-US"/>
              </w:rPr>
              <w:t>X</w:t>
            </w:r>
            <w:r w:rsidRPr="0097539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75392">
              <w:rPr>
                <w:sz w:val="22"/>
                <w:szCs w:val="22"/>
                <w:lang w:val="en-US"/>
              </w:rPr>
              <w:t>Matte</w:t>
            </w:r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White</w:t>
            </w:r>
            <w:r w:rsidRPr="00975392">
              <w:rPr>
                <w:sz w:val="22"/>
                <w:szCs w:val="22"/>
              </w:rPr>
              <w:t xml:space="preserve"> - 1 шт., Коммутатор </w:t>
            </w:r>
            <w:r w:rsidRPr="00975392">
              <w:rPr>
                <w:sz w:val="22"/>
                <w:szCs w:val="22"/>
                <w:lang w:val="en-US"/>
              </w:rPr>
              <w:t>HP</w:t>
            </w:r>
            <w:r w:rsidRPr="00975392">
              <w:rPr>
                <w:sz w:val="22"/>
                <w:szCs w:val="22"/>
              </w:rPr>
              <w:t xml:space="preserve"> </w:t>
            </w:r>
            <w:proofErr w:type="spellStart"/>
            <w:r w:rsidRPr="009753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5392">
              <w:rPr>
                <w:sz w:val="22"/>
                <w:szCs w:val="22"/>
              </w:rPr>
              <w:t xml:space="preserve"> </w:t>
            </w:r>
            <w:r w:rsidRPr="00975392">
              <w:rPr>
                <w:sz w:val="22"/>
                <w:szCs w:val="22"/>
                <w:lang w:val="en-US"/>
              </w:rPr>
              <w:t>Switch</w:t>
            </w:r>
            <w:r w:rsidRPr="00975392">
              <w:rPr>
                <w:sz w:val="22"/>
                <w:szCs w:val="22"/>
              </w:rPr>
              <w:t xml:space="preserve"> 2610-24 (24 </w:t>
            </w:r>
            <w:r w:rsidRPr="00975392">
              <w:rPr>
                <w:sz w:val="22"/>
                <w:szCs w:val="22"/>
                <w:lang w:val="en-US"/>
              </w:rPr>
              <w:t>ports</w:t>
            </w:r>
            <w:r w:rsidRPr="0097539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DCBC7A" w14:textId="77777777" w:rsidR="002C735C" w:rsidRPr="00975392" w:rsidRDefault="00B43524" w:rsidP="0097539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7539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539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Общие понятия и основные экономические измерители отражающие состояние хозяйственного комплекса региона или муниципалитета.</w:t>
            </w:r>
          </w:p>
        </w:tc>
      </w:tr>
      <w:tr w:rsidR="009E6058" w14:paraId="046128D7" w14:textId="77777777" w:rsidTr="00F00293">
        <w:tc>
          <w:tcPr>
            <w:tcW w:w="562" w:type="dxa"/>
          </w:tcPr>
          <w:p w14:paraId="001C2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420907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Основные факторы, определяющие характер и специфику развития территориально - хозяйственного комплекса.</w:t>
            </w:r>
          </w:p>
        </w:tc>
      </w:tr>
      <w:tr w:rsidR="009E6058" w14:paraId="746A68A0" w14:textId="77777777" w:rsidTr="00F00293">
        <w:tc>
          <w:tcPr>
            <w:tcW w:w="562" w:type="dxa"/>
          </w:tcPr>
          <w:p w14:paraId="1E687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12CDB5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Система организация прогнозирования в государственном и муниципальном управлении.</w:t>
            </w:r>
          </w:p>
        </w:tc>
      </w:tr>
      <w:tr w:rsidR="009E6058" w14:paraId="226D6D79" w14:textId="77777777" w:rsidTr="00F00293">
        <w:tc>
          <w:tcPr>
            <w:tcW w:w="562" w:type="dxa"/>
          </w:tcPr>
          <w:p w14:paraId="313CB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D5BAD7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Государственное программирование, роль и место.</w:t>
            </w:r>
          </w:p>
        </w:tc>
      </w:tr>
      <w:tr w:rsidR="009E6058" w14:paraId="46DDF807" w14:textId="77777777" w:rsidTr="00F00293">
        <w:tc>
          <w:tcPr>
            <w:tcW w:w="562" w:type="dxa"/>
          </w:tcPr>
          <w:p w14:paraId="5B0D8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18B44DF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Виды программ (по объектам, характеру, срокам действия, территориальным масштабам).</w:t>
            </w:r>
          </w:p>
        </w:tc>
      </w:tr>
      <w:tr w:rsidR="009E6058" w14:paraId="5253F5A0" w14:textId="77777777" w:rsidTr="00F00293">
        <w:tc>
          <w:tcPr>
            <w:tcW w:w="562" w:type="dxa"/>
          </w:tcPr>
          <w:p w14:paraId="4C80F6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75553F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Роль и функции стратегического плана развития региона</w:t>
            </w:r>
          </w:p>
        </w:tc>
      </w:tr>
      <w:tr w:rsidR="009E6058" w14:paraId="290F33EA" w14:textId="77777777" w:rsidTr="00F00293">
        <w:tc>
          <w:tcPr>
            <w:tcW w:w="562" w:type="dxa"/>
          </w:tcPr>
          <w:p w14:paraId="7A02E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628E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Директивное и индикативное планирование.</w:t>
            </w:r>
          </w:p>
        </w:tc>
      </w:tr>
      <w:tr w:rsidR="009E6058" w14:paraId="6BFACE18" w14:textId="77777777" w:rsidTr="00F00293">
        <w:tc>
          <w:tcPr>
            <w:tcW w:w="562" w:type="dxa"/>
          </w:tcPr>
          <w:p w14:paraId="47474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AEBFA5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Прогнозирование и программирование в кризисных ситуациях</w:t>
            </w:r>
          </w:p>
        </w:tc>
      </w:tr>
      <w:tr w:rsidR="009E6058" w14:paraId="4ADD0F46" w14:textId="77777777" w:rsidTr="00F00293">
        <w:tc>
          <w:tcPr>
            <w:tcW w:w="562" w:type="dxa"/>
          </w:tcPr>
          <w:p w14:paraId="0FC14E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EF5D5B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Кризисы, их природа, функции и роль в социально-экономической динамике.</w:t>
            </w:r>
          </w:p>
        </w:tc>
      </w:tr>
      <w:tr w:rsidR="009E6058" w14:paraId="2B5CE547" w14:textId="77777777" w:rsidTr="00F00293">
        <w:tc>
          <w:tcPr>
            <w:tcW w:w="562" w:type="dxa"/>
          </w:tcPr>
          <w:p w14:paraId="1D9FD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41B2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Антикризисные программы.</w:t>
            </w:r>
          </w:p>
        </w:tc>
      </w:tr>
      <w:tr w:rsidR="009E6058" w14:paraId="5EA08B1B" w14:textId="77777777" w:rsidTr="00F00293">
        <w:tc>
          <w:tcPr>
            <w:tcW w:w="562" w:type="dxa"/>
          </w:tcPr>
          <w:p w14:paraId="25D49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AA0C23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Место государственных программ в антикризисном регулировании.</w:t>
            </w:r>
          </w:p>
        </w:tc>
      </w:tr>
      <w:tr w:rsidR="009E6058" w14:paraId="2422BF69" w14:textId="77777777" w:rsidTr="00F00293">
        <w:tc>
          <w:tcPr>
            <w:tcW w:w="562" w:type="dxa"/>
          </w:tcPr>
          <w:p w14:paraId="50057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996774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Экономические и неэкономические меры повышения эффективности программ.</w:t>
            </w:r>
          </w:p>
        </w:tc>
      </w:tr>
      <w:tr w:rsidR="009E6058" w14:paraId="23A4227F" w14:textId="77777777" w:rsidTr="00F00293">
        <w:tc>
          <w:tcPr>
            <w:tcW w:w="562" w:type="dxa"/>
          </w:tcPr>
          <w:p w14:paraId="6415D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43AF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Методики оценки эффективности программ.</w:t>
            </w:r>
          </w:p>
        </w:tc>
      </w:tr>
      <w:tr w:rsidR="009E6058" w14:paraId="241B3C18" w14:textId="77777777" w:rsidTr="00F00293">
        <w:tc>
          <w:tcPr>
            <w:tcW w:w="562" w:type="dxa"/>
          </w:tcPr>
          <w:p w14:paraId="6ACC3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84EA3F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Методы прогнозирования для современных условий развития экономики.</w:t>
            </w:r>
          </w:p>
        </w:tc>
      </w:tr>
      <w:tr w:rsidR="009E6058" w14:paraId="77C77E37" w14:textId="77777777" w:rsidTr="00F00293">
        <w:tc>
          <w:tcPr>
            <w:tcW w:w="562" w:type="dxa"/>
          </w:tcPr>
          <w:p w14:paraId="43DD2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9F49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Общегосударственные программы.</w:t>
            </w:r>
          </w:p>
        </w:tc>
      </w:tr>
      <w:tr w:rsidR="009E6058" w14:paraId="397AE3FE" w14:textId="77777777" w:rsidTr="00F00293">
        <w:tc>
          <w:tcPr>
            <w:tcW w:w="562" w:type="dxa"/>
          </w:tcPr>
          <w:p w14:paraId="3B420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EB8900B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Стратегическое планирование как инструмент мобилизации ресурсов территории.</w:t>
            </w:r>
          </w:p>
        </w:tc>
      </w:tr>
      <w:tr w:rsidR="009E6058" w14:paraId="3484C153" w14:textId="77777777" w:rsidTr="00F00293">
        <w:tc>
          <w:tcPr>
            <w:tcW w:w="562" w:type="dxa"/>
          </w:tcPr>
          <w:p w14:paraId="3A895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59FE7C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Стратегия 2030, стратегии федеральных округов, стратегии регионов, стратегии муниципалитетов.</w:t>
            </w:r>
          </w:p>
        </w:tc>
      </w:tr>
      <w:tr w:rsidR="009E6058" w14:paraId="68AB1DB1" w14:textId="77777777" w:rsidTr="00F00293">
        <w:tc>
          <w:tcPr>
            <w:tcW w:w="562" w:type="dxa"/>
          </w:tcPr>
          <w:p w14:paraId="63F964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97D3F4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Система основных показателей в планировании и прогнозировании.</w:t>
            </w:r>
          </w:p>
        </w:tc>
      </w:tr>
      <w:tr w:rsidR="009E6058" w14:paraId="29B18FD6" w14:textId="77777777" w:rsidTr="00F00293">
        <w:tc>
          <w:tcPr>
            <w:tcW w:w="562" w:type="dxa"/>
          </w:tcPr>
          <w:p w14:paraId="079EF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AD415D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Основные подходы к оценке качества прогнозирования и планирования.</w:t>
            </w:r>
          </w:p>
        </w:tc>
      </w:tr>
      <w:tr w:rsidR="009E6058" w14:paraId="58EBF623" w14:textId="77777777" w:rsidTr="00F00293">
        <w:tc>
          <w:tcPr>
            <w:tcW w:w="562" w:type="dxa"/>
          </w:tcPr>
          <w:p w14:paraId="1BE7D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78CA03C" w14:textId="77777777" w:rsidR="009E6058" w:rsidRPr="009815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Система национальных стратегических планов в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15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618F" w14:paraId="5A1C9382" w14:textId="77777777" w:rsidTr="00801458">
        <w:tc>
          <w:tcPr>
            <w:tcW w:w="2336" w:type="dxa"/>
          </w:tcPr>
          <w:p w14:paraId="4C518DAB" w14:textId="77777777" w:rsidR="005D65A5" w:rsidRPr="005B6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61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6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61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6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61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6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61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618F" w14:paraId="07658034" w14:textId="77777777" w:rsidTr="00801458">
        <w:tc>
          <w:tcPr>
            <w:tcW w:w="2336" w:type="dxa"/>
          </w:tcPr>
          <w:p w14:paraId="1553D698" w14:textId="78F29BFB" w:rsidR="005D65A5" w:rsidRPr="005B6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5B618F" w14:paraId="73BF1AAA" w14:textId="77777777" w:rsidTr="00801458">
        <w:tc>
          <w:tcPr>
            <w:tcW w:w="2336" w:type="dxa"/>
          </w:tcPr>
          <w:p w14:paraId="6F4E7C78" w14:textId="77777777" w:rsidR="005D65A5" w:rsidRPr="005B6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0A0D0B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9A325CD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EE1C44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5B618F" w14:paraId="20E8EEE6" w14:textId="77777777" w:rsidTr="00801458">
        <w:tc>
          <w:tcPr>
            <w:tcW w:w="2336" w:type="dxa"/>
          </w:tcPr>
          <w:p w14:paraId="056EF448" w14:textId="77777777" w:rsidR="005D65A5" w:rsidRPr="005B6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9E1FD6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3818A1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15A1B1" w14:textId="77777777" w:rsidR="005D65A5" w:rsidRPr="005B618F" w:rsidRDefault="007478E0" w:rsidP="00801458">
            <w:pPr>
              <w:rPr>
                <w:rFonts w:ascii="Times New Roman" w:hAnsi="Times New Roman" w:cs="Times New Roman"/>
              </w:rPr>
            </w:pPr>
            <w:r w:rsidRPr="005B61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5353ACD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5D8" w14:paraId="53C8F870" w14:textId="77777777" w:rsidTr="002458EC">
        <w:tc>
          <w:tcPr>
            <w:tcW w:w="562" w:type="dxa"/>
          </w:tcPr>
          <w:p w14:paraId="15CED09C" w14:textId="77777777" w:rsidR="009B65D8" w:rsidRPr="009E6058" w:rsidRDefault="009B65D8" w:rsidP="002458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25B622" w14:textId="77777777" w:rsidR="009B65D8" w:rsidRPr="00981527" w:rsidRDefault="009B65D8" w:rsidP="002458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15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19D35F" w14:textId="77777777" w:rsidR="009B65D8" w:rsidRPr="00C23E7F" w:rsidRDefault="009B65D8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6E72" w14:paraId="0267C479" w14:textId="77777777" w:rsidTr="00801458">
        <w:tc>
          <w:tcPr>
            <w:tcW w:w="2500" w:type="pct"/>
          </w:tcPr>
          <w:p w14:paraId="37F699C9" w14:textId="77777777" w:rsidR="00B8237E" w:rsidRPr="00A46E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6E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6E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6E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6E72" w14:paraId="3F240151" w14:textId="77777777" w:rsidTr="00801458">
        <w:tc>
          <w:tcPr>
            <w:tcW w:w="2500" w:type="pct"/>
          </w:tcPr>
          <w:p w14:paraId="61E91592" w14:textId="61A0874C" w:rsidR="00B8237E" w:rsidRPr="00A46E72" w:rsidRDefault="00B8237E" w:rsidP="00801458">
            <w:pPr>
              <w:rPr>
                <w:rFonts w:ascii="Times New Roman" w:hAnsi="Times New Roman" w:cs="Times New Roman"/>
              </w:rPr>
            </w:pPr>
            <w:r w:rsidRPr="00A46E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46E72" w:rsidRDefault="005C548A" w:rsidP="00801458">
            <w:pPr>
              <w:rPr>
                <w:rFonts w:ascii="Times New Roman" w:hAnsi="Times New Roman" w:cs="Times New Roman"/>
              </w:rPr>
            </w:pPr>
            <w:r w:rsidRPr="00A46E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46E72" w14:paraId="69CFED5B" w14:textId="77777777" w:rsidTr="00801458">
        <w:tc>
          <w:tcPr>
            <w:tcW w:w="2500" w:type="pct"/>
          </w:tcPr>
          <w:p w14:paraId="2321C11A" w14:textId="77777777" w:rsidR="00B8237E" w:rsidRPr="00A46E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6E7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0F9CA3A" w14:textId="77777777" w:rsidR="00B8237E" w:rsidRPr="00A46E72" w:rsidRDefault="005C548A" w:rsidP="00801458">
            <w:pPr>
              <w:rPr>
                <w:rFonts w:ascii="Times New Roman" w:hAnsi="Times New Roman" w:cs="Times New Roman"/>
              </w:rPr>
            </w:pPr>
            <w:r w:rsidRPr="00A46E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46E72" w14:paraId="1C27C55F" w14:textId="77777777" w:rsidTr="00801458">
        <w:tc>
          <w:tcPr>
            <w:tcW w:w="2500" w:type="pct"/>
          </w:tcPr>
          <w:p w14:paraId="68D1B78A" w14:textId="77777777" w:rsidR="00B8237E" w:rsidRPr="00A46E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6E7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7B1029" w14:textId="77777777" w:rsidR="00B8237E" w:rsidRPr="00A46E72" w:rsidRDefault="005C548A" w:rsidP="00801458">
            <w:pPr>
              <w:rPr>
                <w:rFonts w:ascii="Times New Roman" w:hAnsi="Times New Roman" w:cs="Times New Roman"/>
              </w:rPr>
            </w:pPr>
            <w:r w:rsidRPr="00A46E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61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8FB6D" w14:textId="77777777" w:rsidR="00675056" w:rsidRDefault="00675056" w:rsidP="00315CA6">
      <w:pPr>
        <w:spacing w:after="0" w:line="240" w:lineRule="auto"/>
      </w:pPr>
      <w:r>
        <w:separator/>
      </w:r>
    </w:p>
  </w:endnote>
  <w:endnote w:type="continuationSeparator" w:id="0">
    <w:p w14:paraId="54A1842F" w14:textId="77777777" w:rsidR="00675056" w:rsidRDefault="006750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D7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B5103" w14:textId="77777777" w:rsidR="00675056" w:rsidRDefault="00675056" w:rsidP="00315CA6">
      <w:pPr>
        <w:spacing w:after="0" w:line="240" w:lineRule="auto"/>
      </w:pPr>
      <w:r>
        <w:separator/>
      </w:r>
    </w:p>
  </w:footnote>
  <w:footnote w:type="continuationSeparator" w:id="0">
    <w:p w14:paraId="7042D24B" w14:textId="77777777" w:rsidR="00675056" w:rsidRDefault="006750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6D7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106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18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056"/>
    <w:rsid w:val="00682C6D"/>
    <w:rsid w:val="006945E7"/>
    <w:rsid w:val="006A3967"/>
    <w:rsid w:val="006A6696"/>
    <w:rsid w:val="006B4287"/>
    <w:rsid w:val="00713C24"/>
    <w:rsid w:val="0072099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86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5392"/>
    <w:rsid w:val="00981527"/>
    <w:rsid w:val="00984247"/>
    <w:rsid w:val="00990F27"/>
    <w:rsid w:val="009932A6"/>
    <w:rsid w:val="009953F8"/>
    <w:rsid w:val="00996066"/>
    <w:rsid w:val="009A6C7B"/>
    <w:rsid w:val="009B2A0A"/>
    <w:rsid w:val="009B65D8"/>
    <w:rsid w:val="009D49CC"/>
    <w:rsid w:val="009E5201"/>
    <w:rsid w:val="009E6058"/>
    <w:rsid w:val="009F62AE"/>
    <w:rsid w:val="00A21240"/>
    <w:rsid w:val="00A226B0"/>
    <w:rsid w:val="00A407D6"/>
    <w:rsid w:val="00A46E7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D4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70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79FD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31681&amp;ysclid=lzqz1jkgce11371688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3%D0%BE%D1%81%D1%83%D0%B4%D0%B0%D1%80%D1%81%D1%82%D0%B2%D0%B5%D0%BD%D0%BD%D1%8B%D0%B5%20%D0%B8%20%D0%BC%D1%83%D0%BD%D0%B8%D1%86%D0%B8%D0%BF%D0%B0%D0%BB%D1%8C%D0%BD%D1%8B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FA951C-BF2A-47E8-9821-021D0B7A1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3660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96</cp:revision>
  <cp:lastPrinted>2021-04-28T14:42:00Z</cp:lastPrinted>
  <dcterms:created xsi:type="dcterms:W3CDTF">2021-05-12T16:57:00Z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