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BA47AFC" w:rsidR="00C52FB4" w:rsidRPr="00352B6F" w:rsidRDefault="00912B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0EB877" w:rsidR="00A77598" w:rsidRPr="00AD0C32" w:rsidRDefault="00A77598" w:rsidP="00AD0C3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D0C3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55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5AE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BF077B9" w:rsidR="004475DA" w:rsidRPr="00807A2E" w:rsidRDefault="00807A2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A0A4C0C" w:rsidR="004475DA" w:rsidRPr="00807A2E" w:rsidRDefault="00807A2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3D43F06" w:rsidR="0092300D" w:rsidRPr="00807A2E" w:rsidRDefault="00807A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2986969" w:rsidR="0092300D" w:rsidRPr="00807A2E" w:rsidRDefault="00807A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07A2E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807A2E" w:rsidRPr="007E6725" w:rsidRDefault="00807A2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6BA8850" w:rsidR="00807A2E" w:rsidRPr="007E6725" w:rsidRDefault="00807A2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807A2E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807A2E" w:rsidRPr="007E6725" w:rsidRDefault="00807A2E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3332206" w:rsidR="00807A2E" w:rsidRPr="007E6725" w:rsidRDefault="00807A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D36078" w:rsidR="004475DA" w:rsidRPr="00AD0C32" w:rsidRDefault="00AD0C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49A9ED" w14:textId="77777777" w:rsidR="003E55A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097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_Toc197511097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3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7C08C050" w14:textId="77777777" w:rsidR="003E55AE" w:rsidRDefault="00CC7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98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_Toc197511098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3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76C6A762" w14:textId="77777777" w:rsidR="003E55AE" w:rsidRDefault="00CC7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99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_Toc197511099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3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3E105137" w14:textId="77777777" w:rsidR="003E55AE" w:rsidRDefault="00CC7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0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_Toc197511100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3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13087324" w14:textId="77777777" w:rsidR="003E55AE" w:rsidRDefault="00CC7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1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_Toc197511101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5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4635DC7B" w14:textId="77777777" w:rsidR="003E55AE" w:rsidRDefault="00CC7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2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_Toc197511102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5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1B584190" w14:textId="77777777" w:rsidR="003E55AE" w:rsidRDefault="00CC7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3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_Toc197511103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5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23D7F3DA" w14:textId="77777777" w:rsidR="003E55AE" w:rsidRDefault="00CC7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4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_Toc197511104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6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2EB2B110" w14:textId="77777777" w:rsidR="003E55AE" w:rsidRDefault="00CC7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5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_Toc197511105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6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183F7580" w14:textId="77777777" w:rsidR="003E55AE" w:rsidRDefault="00CC7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6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_Toc197511106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8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558B7C4D" w14:textId="77777777" w:rsidR="003E55AE" w:rsidRDefault="00CC7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7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_Toc197511107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9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632C76C7" w14:textId="77777777" w:rsidR="003E55AE" w:rsidRDefault="00CC7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8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_Toc197511108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10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3BD5A435" w14:textId="77777777" w:rsidR="003E55AE" w:rsidRDefault="00CC7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09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_Toc197511109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10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0E095F05" w14:textId="77777777" w:rsidR="003E55AE" w:rsidRDefault="00CC7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0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_Toc197511110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188F0D86" w14:textId="77777777" w:rsidR="003E55AE" w:rsidRDefault="00CC7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1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_Toc197511111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430684D4" w14:textId="77777777" w:rsidR="003E55AE" w:rsidRDefault="00CC7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2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_Toc197511112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6C2286DD" w14:textId="77777777" w:rsidR="003E55AE" w:rsidRDefault="00CC7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3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_Toc197511113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039CC1ED" w14:textId="77777777" w:rsidR="003E55AE" w:rsidRDefault="00CC7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14" w:history="1">
            <w:r w:rsidR="003E55AE" w:rsidRPr="009251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55AE">
              <w:rPr>
                <w:noProof/>
                <w:webHidden/>
              </w:rPr>
              <w:tab/>
            </w:r>
            <w:r w:rsidR="003E55AE">
              <w:rPr>
                <w:noProof/>
                <w:webHidden/>
              </w:rPr>
              <w:fldChar w:fldCharType="begin"/>
            </w:r>
            <w:r w:rsidR="003E55AE">
              <w:rPr>
                <w:noProof/>
                <w:webHidden/>
              </w:rPr>
              <w:instrText xml:space="preserve"> PAGEREF _Toc197511114 \h </w:instrText>
            </w:r>
            <w:r w:rsidR="003E55AE">
              <w:rPr>
                <w:noProof/>
                <w:webHidden/>
              </w:rPr>
            </w:r>
            <w:r w:rsidR="003E55AE">
              <w:rPr>
                <w:noProof/>
                <w:webHidden/>
              </w:rPr>
              <w:fldChar w:fldCharType="separate"/>
            </w:r>
            <w:r w:rsidR="003E55AE">
              <w:rPr>
                <w:noProof/>
                <w:webHidden/>
              </w:rPr>
              <w:t>11</w:t>
            </w:r>
            <w:r w:rsidR="003E55A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7511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7511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7511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E55A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55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E55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55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55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55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E55A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E55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E55A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55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3E55A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E55AE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55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lang w:bidi="ru-RU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55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55AE">
              <w:rPr>
                <w:rFonts w:ascii="Times New Roman" w:hAnsi="Times New Roman" w:cs="Times New Roman"/>
              </w:rPr>
              <w:t>основные маркетинговые концепции, модели и инструменты, позволяющие принимать организационно-управленческие решения в условиях сложной и динамичной среды.</w:t>
            </w:r>
            <w:r w:rsidRPr="003E55A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55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55AE">
              <w:rPr>
                <w:rFonts w:ascii="Times New Roman" w:hAnsi="Times New Roman" w:cs="Times New Roman"/>
              </w:rPr>
              <w:t xml:space="preserve">анализировать сложные и динамичные маркетинговые среды с учетом в </w:t>
            </w:r>
            <w:proofErr w:type="spellStart"/>
            <w:r w:rsidR="00FD518F" w:rsidRPr="003E55AE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3E55AE">
              <w:rPr>
                <w:rFonts w:ascii="Times New Roman" w:hAnsi="Times New Roman" w:cs="Times New Roman"/>
              </w:rPr>
              <w:t>. социальных эффектов; использовать маркетинговые модели и инструменты при принятии организационно-управленческих решений</w:t>
            </w:r>
            <w:proofErr w:type="gramStart"/>
            <w:r w:rsidR="00FD518F" w:rsidRPr="003E55AE">
              <w:rPr>
                <w:rFonts w:ascii="Times New Roman" w:hAnsi="Times New Roman" w:cs="Times New Roman"/>
              </w:rPr>
              <w:t>.</w:t>
            </w:r>
            <w:r w:rsidRPr="003E55A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E55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55AE">
              <w:rPr>
                <w:rFonts w:ascii="Times New Roman" w:hAnsi="Times New Roman" w:cs="Times New Roman"/>
              </w:rPr>
              <w:t>навыками использования маркетинговых инструментов и моделей при принятии организационно-управленческих решений в сложной и динамичной среде</w:t>
            </w:r>
            <w:proofErr w:type="gramStart"/>
            <w:r w:rsidR="00FD518F" w:rsidRPr="003E55AE">
              <w:rPr>
                <w:rFonts w:ascii="Times New Roman" w:hAnsi="Times New Roman" w:cs="Times New Roman"/>
              </w:rPr>
              <w:t>.</w:t>
            </w:r>
            <w:r w:rsidRPr="003E55A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E55A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75111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196153C" w:rsidR="004475DA" w:rsidRPr="00352B6F" w:rsidRDefault="00807A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3E3F3F4" w:rsidR="004475DA" w:rsidRPr="00352B6F" w:rsidRDefault="00807A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9287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EED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ABE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92A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B1639" w14:textId="14B13DFE" w:rsidR="004475DA" w:rsidRPr="00352B6F" w:rsidRDefault="00807A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03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E0215" w14:textId="3A7EF1D0" w:rsidR="004475DA" w:rsidRPr="00352B6F" w:rsidRDefault="00807A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FFD2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379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163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стратегического маркетингового анализа. Сегментация рынка. Критерии сегментации. Таргетирование: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>Стратегии роста И. Ансоффа, конкурентные стратегии М. Портера, стратегии формирования первичного и избирательного спроса. Матрица BCG, матрица Маккинзи.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9C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6D255" w14:textId="205D5CD5" w:rsidR="004475DA" w:rsidRPr="00352B6F" w:rsidRDefault="00807A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FE5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37D03" w14:textId="235AFE14" w:rsidR="004475DA" w:rsidRPr="00352B6F" w:rsidRDefault="00807A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14BA5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4E8B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3878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Мультиатрибутивная модель, уровни товара по Котлеру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товарного микса.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A91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3BD45" w14:textId="3F34D2C8" w:rsidR="004475DA" w:rsidRPr="00352B6F" w:rsidRDefault="00807A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0B9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D82B1" w14:textId="21D0F292" w:rsidR="004475DA" w:rsidRPr="00352B6F" w:rsidRDefault="00807A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DA30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0E95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E5E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решения ценовой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>Основные решения сбытовой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DB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E24B4" w14:textId="372DA792" w:rsidR="004475DA" w:rsidRPr="00352B6F" w:rsidRDefault="00807A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2D1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D38D6" w14:textId="28DA1919" w:rsidR="004475DA" w:rsidRPr="00352B6F" w:rsidRDefault="00807A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2D769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9DE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4CE6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Digital-коммуникации,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2321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BD6125" w14:textId="1F05F6F9" w:rsidR="004475DA" w:rsidRPr="00352B6F" w:rsidRDefault="00807A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49B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E823E" w14:textId="04CAC781" w:rsidR="004475DA" w:rsidRPr="00352B6F" w:rsidRDefault="00807A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A7A4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693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700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маркетингом: планирование, организация и контроль маркетинговой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9FAA6" w14:textId="0764D794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015274" w14:textId="78D1265F" w:rsidR="004475DA" w:rsidRPr="00352B6F" w:rsidRDefault="00807A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4DC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3671D" w14:textId="0C901802" w:rsidR="004475DA" w:rsidRPr="00352B6F" w:rsidRDefault="00807A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405C228" w:rsidR="00CA7DE7" w:rsidRPr="00352B6F" w:rsidRDefault="00807A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5C96FE2" w:rsidR="00CA7DE7" w:rsidRPr="00352B6F" w:rsidRDefault="00807A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1E37A10" w:rsidR="00CA7DE7" w:rsidRPr="00352B6F" w:rsidRDefault="00807A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11101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1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83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E55A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4CA6D0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52D1C7" w14:textId="77777777" w:rsidR="00262CF0" w:rsidRPr="003E55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46A14C" w14:textId="77777777" w:rsidR="00262CF0" w:rsidRPr="003E55AE" w:rsidRDefault="00CC7C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262CF0" w:rsidRPr="007E6725" w14:paraId="054FB4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A9F8A7" w14:textId="77777777" w:rsidR="00262CF0" w:rsidRPr="003E55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B4EF5E" w14:textId="77777777" w:rsidR="00262CF0" w:rsidRPr="007E6725" w:rsidRDefault="00CC7C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11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A36D68" w14:textId="77777777" w:rsidTr="007B550D">
        <w:tc>
          <w:tcPr>
            <w:tcW w:w="9345" w:type="dxa"/>
          </w:tcPr>
          <w:p w14:paraId="5DD32E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059AC6" w14:textId="77777777" w:rsidTr="007B550D">
        <w:tc>
          <w:tcPr>
            <w:tcW w:w="9345" w:type="dxa"/>
          </w:tcPr>
          <w:p w14:paraId="5DA8DB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4004574" w14:textId="77777777" w:rsidTr="007B550D">
        <w:tc>
          <w:tcPr>
            <w:tcW w:w="9345" w:type="dxa"/>
          </w:tcPr>
          <w:p w14:paraId="1C0F5A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515F6A27" w14:textId="77777777" w:rsidTr="007B550D">
        <w:tc>
          <w:tcPr>
            <w:tcW w:w="9345" w:type="dxa"/>
          </w:tcPr>
          <w:p w14:paraId="69753A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59036F" w14:textId="77777777" w:rsidTr="007B550D">
        <w:tc>
          <w:tcPr>
            <w:tcW w:w="9345" w:type="dxa"/>
          </w:tcPr>
          <w:p w14:paraId="547833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6B4E04" w14:textId="77777777" w:rsidTr="007B550D">
        <w:tc>
          <w:tcPr>
            <w:tcW w:w="9345" w:type="dxa"/>
          </w:tcPr>
          <w:p w14:paraId="4BE58D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C7C7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11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E55A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E55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5A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55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5A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E55A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5AE">
              <w:rPr>
                <w:sz w:val="22"/>
                <w:szCs w:val="22"/>
              </w:rPr>
              <w:t>комплексом</w:t>
            </w:r>
            <w:proofErr w:type="gramStart"/>
            <w:r w:rsidRPr="003E55AE">
              <w:rPr>
                <w:sz w:val="22"/>
                <w:szCs w:val="22"/>
              </w:rPr>
              <w:t>.С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3E55AE">
              <w:rPr>
                <w:sz w:val="22"/>
                <w:szCs w:val="22"/>
              </w:rPr>
              <w:t>.М</w:t>
            </w:r>
            <w:proofErr w:type="gramEnd"/>
            <w:r w:rsidRPr="003E55AE">
              <w:rPr>
                <w:sz w:val="22"/>
                <w:szCs w:val="22"/>
              </w:rPr>
              <w:t xml:space="preserve">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Мультимедийный проектор </w:t>
            </w:r>
            <w:r w:rsidRPr="003E55AE">
              <w:rPr>
                <w:sz w:val="22"/>
                <w:szCs w:val="22"/>
                <w:lang w:val="en-US"/>
              </w:rPr>
              <w:t>NEC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NP</w:t>
            </w:r>
            <w:r w:rsidRPr="003E55AE">
              <w:rPr>
                <w:sz w:val="22"/>
                <w:szCs w:val="22"/>
              </w:rPr>
              <w:t>-</w:t>
            </w:r>
            <w:r w:rsidRPr="003E55AE">
              <w:rPr>
                <w:sz w:val="22"/>
                <w:szCs w:val="22"/>
                <w:lang w:val="en-US"/>
              </w:rPr>
              <w:t>ME</w:t>
            </w:r>
            <w:r w:rsidRPr="003E55AE">
              <w:rPr>
                <w:sz w:val="22"/>
                <w:szCs w:val="22"/>
              </w:rPr>
              <w:t>402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3E55AE">
              <w:rPr>
                <w:sz w:val="22"/>
                <w:szCs w:val="22"/>
                <w:lang w:val="en-US"/>
              </w:rPr>
              <w:t>MW</w:t>
            </w:r>
            <w:r w:rsidRPr="003E55A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TA</w:t>
            </w:r>
            <w:r w:rsidRPr="003E55AE">
              <w:rPr>
                <w:sz w:val="22"/>
                <w:szCs w:val="22"/>
              </w:rPr>
              <w:t>-1120 - 1 шт., Универ.</w:t>
            </w:r>
            <w:proofErr w:type="spellStart"/>
            <w:r w:rsidRPr="003E55AE">
              <w:rPr>
                <w:sz w:val="22"/>
                <w:szCs w:val="22"/>
              </w:rPr>
              <w:t>широкополос</w:t>
            </w:r>
            <w:proofErr w:type="spellEnd"/>
            <w:r w:rsidRPr="003E55AE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55AE" w14:paraId="5A35BB34" w14:textId="77777777" w:rsidTr="008416EB">
        <w:tc>
          <w:tcPr>
            <w:tcW w:w="7797" w:type="dxa"/>
            <w:shd w:val="clear" w:color="auto" w:fill="auto"/>
          </w:tcPr>
          <w:p w14:paraId="6F9CD760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117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5AE">
              <w:rPr>
                <w:sz w:val="22"/>
                <w:szCs w:val="22"/>
              </w:rPr>
              <w:t>комплексом</w:t>
            </w:r>
            <w:proofErr w:type="gramStart"/>
            <w:r w:rsidRPr="003E55AE">
              <w:rPr>
                <w:sz w:val="22"/>
                <w:szCs w:val="22"/>
              </w:rPr>
              <w:t>.С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трибуна - 1шт, доска - 1шт</w:t>
            </w:r>
            <w:proofErr w:type="gramStart"/>
            <w:r w:rsidRPr="003E55AE">
              <w:rPr>
                <w:sz w:val="22"/>
                <w:szCs w:val="22"/>
              </w:rPr>
              <w:t>.М</w:t>
            </w:r>
            <w:proofErr w:type="gramEnd"/>
            <w:r w:rsidRPr="003E55AE">
              <w:rPr>
                <w:sz w:val="22"/>
                <w:szCs w:val="22"/>
              </w:rPr>
              <w:t xml:space="preserve">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400 - 1 шт., Акустическая система - 2 шт., Экран </w:t>
            </w:r>
            <w:proofErr w:type="spellStart"/>
            <w:r w:rsidRPr="003E55AE">
              <w:rPr>
                <w:sz w:val="22"/>
                <w:szCs w:val="22"/>
              </w:rPr>
              <w:t>проекцион</w:t>
            </w:r>
            <w:proofErr w:type="spellEnd"/>
            <w:r w:rsidRPr="003E55AE">
              <w:rPr>
                <w:sz w:val="22"/>
                <w:szCs w:val="22"/>
              </w:rPr>
              <w:t xml:space="preserve">.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138x180 cм Matte White S - 1 шт., Микшер усилитель Jedia TA-1120 в комплекте - 1 шт.  </w:t>
            </w:r>
            <w:r w:rsidRPr="003E55AE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FF7B9A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55AE" w14:paraId="4AAEEFBD" w14:textId="77777777" w:rsidTr="008416EB">
        <w:tc>
          <w:tcPr>
            <w:tcW w:w="7797" w:type="dxa"/>
            <w:shd w:val="clear" w:color="auto" w:fill="auto"/>
          </w:tcPr>
          <w:p w14:paraId="5A5BA842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3E55AE">
              <w:rPr>
                <w:sz w:val="22"/>
                <w:szCs w:val="22"/>
              </w:rPr>
              <w:t>комплекс</w:t>
            </w:r>
            <w:proofErr w:type="gramStart"/>
            <w:r w:rsidRPr="003E55AE">
              <w:rPr>
                <w:sz w:val="22"/>
                <w:szCs w:val="22"/>
              </w:rPr>
              <w:t>"С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3E55AE">
              <w:rPr>
                <w:sz w:val="22"/>
                <w:szCs w:val="22"/>
              </w:rPr>
              <w:t>.М</w:t>
            </w:r>
            <w:proofErr w:type="gramEnd"/>
            <w:r w:rsidRPr="003E55AE">
              <w:rPr>
                <w:sz w:val="22"/>
                <w:szCs w:val="22"/>
              </w:rPr>
              <w:t xml:space="preserve">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 Компьютер </w:t>
            </w:r>
            <w:r w:rsidRPr="003E55AE">
              <w:rPr>
                <w:sz w:val="22"/>
                <w:szCs w:val="22"/>
                <w:lang w:val="en-US"/>
              </w:rPr>
              <w:t>I</w:t>
            </w:r>
            <w:r w:rsidRPr="003E55AE">
              <w:rPr>
                <w:sz w:val="22"/>
                <w:szCs w:val="22"/>
              </w:rPr>
              <w:t xml:space="preserve">3-8100/ 8Гб/500Гб/ </w:t>
            </w:r>
            <w:r w:rsidRPr="003E55AE">
              <w:rPr>
                <w:sz w:val="22"/>
                <w:szCs w:val="22"/>
                <w:lang w:val="en-US"/>
              </w:rPr>
              <w:t>Philips</w:t>
            </w:r>
            <w:r w:rsidRPr="003E55AE">
              <w:rPr>
                <w:sz w:val="22"/>
                <w:szCs w:val="22"/>
              </w:rPr>
              <w:t>224</w:t>
            </w:r>
            <w:r w:rsidRPr="003E55AE">
              <w:rPr>
                <w:sz w:val="22"/>
                <w:szCs w:val="22"/>
                <w:lang w:val="en-US"/>
              </w:rPr>
              <w:t>E</w:t>
            </w:r>
            <w:r w:rsidRPr="003E55AE">
              <w:rPr>
                <w:sz w:val="22"/>
                <w:szCs w:val="22"/>
              </w:rPr>
              <w:t>5</w:t>
            </w:r>
            <w:r w:rsidRPr="003E55AE">
              <w:rPr>
                <w:sz w:val="22"/>
                <w:szCs w:val="22"/>
                <w:lang w:val="en-US"/>
              </w:rPr>
              <w:t>QSB</w:t>
            </w:r>
            <w:r w:rsidRPr="003E55AE">
              <w:rPr>
                <w:sz w:val="22"/>
                <w:szCs w:val="22"/>
              </w:rPr>
              <w:t xml:space="preserve"> - 13 шт., Мультимедийный проектор </w:t>
            </w:r>
            <w:r w:rsidRPr="003E55AE">
              <w:rPr>
                <w:sz w:val="22"/>
                <w:szCs w:val="22"/>
                <w:lang w:val="en-US"/>
              </w:rPr>
              <w:t>NEC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ME</w:t>
            </w:r>
            <w:r w:rsidRPr="003E55AE">
              <w:rPr>
                <w:sz w:val="22"/>
                <w:szCs w:val="22"/>
              </w:rPr>
              <w:t>401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- 1 шт., Колонки </w:t>
            </w:r>
            <w:r w:rsidRPr="003E55AE">
              <w:rPr>
                <w:sz w:val="22"/>
                <w:szCs w:val="22"/>
                <w:lang w:val="en-US"/>
              </w:rPr>
              <w:t>JBL</w:t>
            </w:r>
            <w:r w:rsidRPr="003E55AE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E55AE">
              <w:rPr>
                <w:sz w:val="22"/>
                <w:szCs w:val="22"/>
                <w:lang w:val="en-US"/>
              </w:rPr>
              <w:t>Screen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Media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Champion</w:t>
            </w:r>
            <w:r w:rsidRPr="003E55AE">
              <w:rPr>
                <w:sz w:val="22"/>
                <w:szCs w:val="22"/>
              </w:rPr>
              <w:t xml:space="preserve"> 203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>153</w:t>
            </w:r>
            <w:r w:rsidRPr="003E55AE">
              <w:rPr>
                <w:sz w:val="22"/>
                <w:szCs w:val="22"/>
                <w:lang w:val="en-US"/>
              </w:rPr>
              <w:t>cm</w:t>
            </w:r>
            <w:r w:rsidRPr="003E55AE">
              <w:rPr>
                <w:sz w:val="22"/>
                <w:szCs w:val="22"/>
              </w:rPr>
              <w:t xml:space="preserve">. </w:t>
            </w:r>
            <w:r w:rsidRPr="003E55AE">
              <w:rPr>
                <w:sz w:val="22"/>
                <w:szCs w:val="22"/>
                <w:lang w:val="en-US"/>
              </w:rPr>
              <w:t>MW</w:t>
            </w:r>
            <w:r w:rsidRPr="003E55AE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E55AE">
              <w:rPr>
                <w:sz w:val="22"/>
                <w:szCs w:val="22"/>
                <w:lang w:val="en-US"/>
              </w:rPr>
              <w:t>UNI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FI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AP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PRO</w:t>
            </w:r>
            <w:r w:rsidRPr="003E55AE">
              <w:rPr>
                <w:sz w:val="22"/>
                <w:szCs w:val="22"/>
              </w:rPr>
              <w:t>/</w:t>
            </w:r>
            <w:r w:rsidRPr="003E55AE">
              <w:rPr>
                <w:sz w:val="22"/>
                <w:szCs w:val="22"/>
                <w:lang w:val="en-US"/>
              </w:rPr>
              <w:t>Ubiquiti</w:t>
            </w:r>
            <w:r w:rsidRPr="003E55A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52DB2C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55AE" w14:paraId="262EA97E" w14:textId="77777777" w:rsidTr="008416EB">
        <w:tc>
          <w:tcPr>
            <w:tcW w:w="7797" w:type="dxa"/>
            <w:shd w:val="clear" w:color="auto" w:fill="auto"/>
          </w:tcPr>
          <w:p w14:paraId="34300DD0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5AE">
              <w:rPr>
                <w:sz w:val="22"/>
                <w:szCs w:val="22"/>
              </w:rPr>
              <w:t>комплексом</w:t>
            </w:r>
            <w:proofErr w:type="gramStart"/>
            <w:r w:rsidRPr="003E55AE">
              <w:rPr>
                <w:sz w:val="22"/>
                <w:szCs w:val="22"/>
              </w:rPr>
              <w:t>.С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Компьютер </w:t>
            </w:r>
            <w:r w:rsidRPr="003E55AE">
              <w:rPr>
                <w:sz w:val="22"/>
                <w:szCs w:val="22"/>
                <w:lang w:val="en-US"/>
              </w:rPr>
              <w:t>I</w:t>
            </w:r>
            <w:r w:rsidRPr="003E55AE">
              <w:rPr>
                <w:sz w:val="22"/>
                <w:szCs w:val="22"/>
              </w:rPr>
              <w:t xml:space="preserve">3-8100/ 8Гб/500Гб/ </w:t>
            </w:r>
            <w:r w:rsidRPr="003E55AE">
              <w:rPr>
                <w:sz w:val="22"/>
                <w:szCs w:val="22"/>
                <w:lang w:val="en-US"/>
              </w:rPr>
              <w:t>Philips</w:t>
            </w:r>
            <w:r w:rsidRPr="003E55AE">
              <w:rPr>
                <w:sz w:val="22"/>
                <w:szCs w:val="22"/>
              </w:rPr>
              <w:t>224</w:t>
            </w:r>
            <w:r w:rsidRPr="003E55AE">
              <w:rPr>
                <w:sz w:val="22"/>
                <w:szCs w:val="22"/>
                <w:lang w:val="en-US"/>
              </w:rPr>
              <w:t>E</w:t>
            </w:r>
            <w:r w:rsidRPr="003E55AE">
              <w:rPr>
                <w:sz w:val="22"/>
                <w:szCs w:val="22"/>
              </w:rPr>
              <w:t>5</w:t>
            </w:r>
            <w:r w:rsidRPr="003E55AE">
              <w:rPr>
                <w:sz w:val="22"/>
                <w:szCs w:val="22"/>
                <w:lang w:val="en-US"/>
              </w:rPr>
              <w:t>QSB</w:t>
            </w:r>
            <w:r w:rsidRPr="003E55AE">
              <w:rPr>
                <w:sz w:val="22"/>
                <w:szCs w:val="22"/>
              </w:rPr>
              <w:t xml:space="preserve"> - 14шт.</w:t>
            </w:r>
            <w:proofErr w:type="gramStart"/>
            <w:r w:rsidRPr="003E55AE">
              <w:rPr>
                <w:sz w:val="22"/>
                <w:szCs w:val="22"/>
              </w:rPr>
              <w:t>,М</w:t>
            </w:r>
            <w:proofErr w:type="gramEnd"/>
            <w:r w:rsidRPr="003E55AE">
              <w:rPr>
                <w:sz w:val="22"/>
                <w:szCs w:val="22"/>
              </w:rPr>
              <w:t xml:space="preserve">ультимедийный проектор </w:t>
            </w:r>
            <w:r w:rsidRPr="003E55AE">
              <w:rPr>
                <w:sz w:val="22"/>
                <w:szCs w:val="22"/>
                <w:lang w:val="en-US"/>
              </w:rPr>
              <w:t>NEC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ME</w:t>
            </w:r>
            <w:r w:rsidRPr="003E55AE">
              <w:rPr>
                <w:sz w:val="22"/>
                <w:szCs w:val="22"/>
              </w:rPr>
              <w:t>401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- 1 шт., Колонки </w:t>
            </w:r>
            <w:r w:rsidRPr="003E55AE">
              <w:rPr>
                <w:sz w:val="22"/>
                <w:szCs w:val="22"/>
                <w:lang w:val="en-US"/>
              </w:rPr>
              <w:t>Hi</w:t>
            </w:r>
            <w:r w:rsidRPr="003E55AE">
              <w:rPr>
                <w:sz w:val="22"/>
                <w:szCs w:val="22"/>
              </w:rPr>
              <w:t>-</w:t>
            </w:r>
            <w:r w:rsidRPr="003E55AE">
              <w:rPr>
                <w:sz w:val="22"/>
                <w:szCs w:val="22"/>
                <w:lang w:val="en-US"/>
              </w:rPr>
              <w:t>Fi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PRO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MASKGT</w:t>
            </w:r>
            <w:r w:rsidRPr="003E55AE">
              <w:rPr>
                <w:sz w:val="22"/>
                <w:szCs w:val="22"/>
              </w:rPr>
              <w:t>-</w:t>
            </w:r>
            <w:r w:rsidRPr="003E55AE">
              <w:rPr>
                <w:sz w:val="22"/>
                <w:szCs w:val="22"/>
                <w:lang w:val="en-US"/>
              </w:rPr>
              <w:t>W</w:t>
            </w:r>
            <w:r w:rsidRPr="003E55AE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Compact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55AE">
              <w:rPr>
                <w:sz w:val="22"/>
                <w:szCs w:val="22"/>
              </w:rPr>
              <w:t xml:space="preserve"> 153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200 </w:t>
            </w:r>
            <w:r w:rsidRPr="003E55AE">
              <w:rPr>
                <w:sz w:val="22"/>
                <w:szCs w:val="22"/>
                <w:lang w:val="en-US"/>
              </w:rPr>
              <w:t>c</w:t>
            </w:r>
            <w:r w:rsidRPr="003E55AE">
              <w:rPr>
                <w:sz w:val="22"/>
                <w:szCs w:val="22"/>
              </w:rPr>
              <w:t xml:space="preserve">м </w:t>
            </w:r>
            <w:r w:rsidRPr="003E55AE">
              <w:rPr>
                <w:sz w:val="22"/>
                <w:szCs w:val="22"/>
                <w:lang w:val="en-US"/>
              </w:rPr>
              <w:t>M</w:t>
            </w:r>
            <w:r w:rsidRPr="003E55AE">
              <w:rPr>
                <w:sz w:val="22"/>
                <w:szCs w:val="22"/>
              </w:rPr>
              <w:t>а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E55AE">
              <w:rPr>
                <w:sz w:val="22"/>
                <w:szCs w:val="22"/>
              </w:rPr>
              <w:t xml:space="preserve">е </w:t>
            </w:r>
            <w:r w:rsidRPr="003E55AE">
              <w:rPr>
                <w:sz w:val="22"/>
                <w:szCs w:val="22"/>
                <w:lang w:val="en-US"/>
              </w:rPr>
              <w:t>White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E55AE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8EAA79" w14:textId="77777777" w:rsidR="002C735C" w:rsidRPr="003E55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10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11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1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Основные подходы к понятию маркетинга (по различным авторам)</w:t>
            </w:r>
          </w:p>
        </w:tc>
      </w:tr>
      <w:tr w:rsidR="009E6058" w14:paraId="1AB969A3" w14:textId="77777777" w:rsidTr="00F00293">
        <w:tc>
          <w:tcPr>
            <w:tcW w:w="562" w:type="dxa"/>
          </w:tcPr>
          <w:p w14:paraId="67290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5115AD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История маркетинга. Эволюция концепций маркетинга</w:t>
            </w:r>
          </w:p>
        </w:tc>
      </w:tr>
      <w:tr w:rsidR="009E6058" w14:paraId="409DE74F" w14:textId="77777777" w:rsidTr="00F00293">
        <w:tc>
          <w:tcPr>
            <w:tcW w:w="562" w:type="dxa"/>
          </w:tcPr>
          <w:p w14:paraId="56165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6AA738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Основной понятийный аппарат: понятие нужды, потребности, спроса</w:t>
            </w:r>
          </w:p>
        </w:tc>
      </w:tr>
      <w:tr w:rsidR="009E6058" w14:paraId="0AB8AC74" w14:textId="77777777" w:rsidTr="00F00293">
        <w:tc>
          <w:tcPr>
            <w:tcW w:w="562" w:type="dxa"/>
          </w:tcPr>
          <w:p w14:paraId="04BFA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728FE82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Функции, цели и принципы маркетинга</w:t>
            </w:r>
          </w:p>
        </w:tc>
      </w:tr>
      <w:tr w:rsidR="009E6058" w14:paraId="5D1939F9" w14:textId="77777777" w:rsidTr="00F00293">
        <w:tc>
          <w:tcPr>
            <w:tcW w:w="562" w:type="dxa"/>
          </w:tcPr>
          <w:p w14:paraId="69BC8E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C0D0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Маркетинговая система: понятие, элементы</w:t>
            </w:r>
          </w:p>
        </w:tc>
      </w:tr>
      <w:tr w:rsidR="009E6058" w14:paraId="5FED9909" w14:textId="77777777" w:rsidTr="00F00293">
        <w:tc>
          <w:tcPr>
            <w:tcW w:w="562" w:type="dxa"/>
          </w:tcPr>
          <w:p w14:paraId="2BD1E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5EB90B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Виды маркетинга в зависимости от состояния спроса</w:t>
            </w:r>
          </w:p>
        </w:tc>
      </w:tr>
      <w:tr w:rsidR="009E6058" w14:paraId="37E2B88E" w14:textId="77777777" w:rsidTr="00F00293">
        <w:tc>
          <w:tcPr>
            <w:tcW w:w="562" w:type="dxa"/>
          </w:tcPr>
          <w:p w14:paraId="3914D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F9811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маркетинговых исследований</w:t>
            </w:r>
          </w:p>
        </w:tc>
      </w:tr>
      <w:tr w:rsidR="009E6058" w14:paraId="375981BB" w14:textId="77777777" w:rsidTr="00F00293">
        <w:tc>
          <w:tcPr>
            <w:tcW w:w="562" w:type="dxa"/>
          </w:tcPr>
          <w:p w14:paraId="0FCEE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7D70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Бенчмаркинг: понятие, этапы, виды</w:t>
            </w:r>
          </w:p>
        </w:tc>
      </w:tr>
      <w:tr w:rsidR="009E6058" w14:paraId="051D9FC7" w14:textId="77777777" w:rsidTr="00F00293">
        <w:tc>
          <w:tcPr>
            <w:tcW w:w="562" w:type="dxa"/>
          </w:tcPr>
          <w:p w14:paraId="7FD2C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83DF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Маркетинговая среда: понятие, виды</w:t>
            </w:r>
          </w:p>
        </w:tc>
      </w:tr>
      <w:tr w:rsidR="009E6058" w14:paraId="6585161E" w14:textId="77777777" w:rsidTr="00F00293">
        <w:tc>
          <w:tcPr>
            <w:tcW w:w="562" w:type="dxa"/>
          </w:tcPr>
          <w:p w14:paraId="5C873B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FCF6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анализа маркетинговой макросреды</w:t>
            </w:r>
          </w:p>
        </w:tc>
      </w:tr>
      <w:tr w:rsidR="009E6058" w14:paraId="3B703722" w14:textId="77777777" w:rsidTr="00F00293">
        <w:tc>
          <w:tcPr>
            <w:tcW w:w="562" w:type="dxa"/>
          </w:tcPr>
          <w:p w14:paraId="3DAE7B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B7637A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Отраслевой анализ по М. Портеру</w:t>
            </w:r>
          </w:p>
        </w:tc>
      </w:tr>
      <w:tr w:rsidR="009E6058" w14:paraId="630E1281" w14:textId="77777777" w:rsidTr="00F00293">
        <w:tc>
          <w:tcPr>
            <w:tcW w:w="562" w:type="dxa"/>
          </w:tcPr>
          <w:p w14:paraId="5AFFD7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0807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1CF00B09" w14:textId="77777777" w:rsidTr="00F00293">
        <w:tc>
          <w:tcPr>
            <w:tcW w:w="562" w:type="dxa"/>
          </w:tcPr>
          <w:p w14:paraId="2DE8DB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43E6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по матрице БКГ</w:t>
            </w:r>
          </w:p>
        </w:tc>
      </w:tr>
      <w:tr w:rsidR="009E6058" w14:paraId="5EBD73DC" w14:textId="77777777" w:rsidTr="00F00293">
        <w:tc>
          <w:tcPr>
            <w:tcW w:w="562" w:type="dxa"/>
          </w:tcPr>
          <w:p w14:paraId="3FE41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2D3E58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Конкурентные стратегии по М. Портеру</w:t>
            </w:r>
          </w:p>
        </w:tc>
      </w:tr>
      <w:tr w:rsidR="009E6058" w14:paraId="35A6E703" w14:textId="77777777" w:rsidTr="00F00293">
        <w:tc>
          <w:tcPr>
            <w:tcW w:w="562" w:type="dxa"/>
          </w:tcPr>
          <w:p w14:paraId="25129A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AF00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Сегментирование рынка: понятие, критерии</w:t>
            </w:r>
          </w:p>
        </w:tc>
      </w:tr>
      <w:tr w:rsidR="009E6058" w14:paraId="467D49D9" w14:textId="77777777" w:rsidTr="00F00293">
        <w:tc>
          <w:tcPr>
            <w:tcW w:w="562" w:type="dxa"/>
          </w:tcPr>
          <w:p w14:paraId="5EF93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289F8B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E55AE">
              <w:rPr>
                <w:sz w:val="23"/>
                <w:szCs w:val="23"/>
              </w:rPr>
              <w:t>Таргетирование</w:t>
            </w:r>
            <w:proofErr w:type="spellEnd"/>
            <w:r w:rsidRPr="003E55AE">
              <w:rPr>
                <w:sz w:val="23"/>
                <w:szCs w:val="23"/>
              </w:rPr>
              <w:t xml:space="preserve"> – критерии выбора целевого сегмента</w:t>
            </w:r>
          </w:p>
        </w:tc>
      </w:tr>
      <w:tr w:rsidR="009E6058" w14:paraId="5EF4876C" w14:textId="77777777" w:rsidTr="00F00293">
        <w:tc>
          <w:tcPr>
            <w:tcW w:w="562" w:type="dxa"/>
          </w:tcPr>
          <w:p w14:paraId="4F86E6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5350B06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Стратегии в зависимости от охвата рынка</w:t>
            </w:r>
          </w:p>
        </w:tc>
      </w:tr>
      <w:tr w:rsidR="009E6058" w14:paraId="041F6840" w14:textId="77777777" w:rsidTr="00F00293">
        <w:tc>
          <w:tcPr>
            <w:tcW w:w="562" w:type="dxa"/>
          </w:tcPr>
          <w:p w14:paraId="65FC1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2A94DEE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Количественные показатели рынка: ёмкость рынка, доля рынка, относительная доля рынка</w:t>
            </w:r>
          </w:p>
        </w:tc>
      </w:tr>
      <w:tr w:rsidR="009E6058" w14:paraId="4861CD20" w14:textId="77777777" w:rsidTr="00F00293">
        <w:tc>
          <w:tcPr>
            <w:tcW w:w="562" w:type="dxa"/>
          </w:tcPr>
          <w:p w14:paraId="43EF08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388C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товара: понятие, стратегии</w:t>
            </w:r>
          </w:p>
        </w:tc>
      </w:tr>
      <w:tr w:rsidR="009E6058" w14:paraId="03EEE971" w14:textId="77777777" w:rsidTr="00F00293">
        <w:tc>
          <w:tcPr>
            <w:tcW w:w="562" w:type="dxa"/>
          </w:tcPr>
          <w:p w14:paraId="6B072E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D9E10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Комплекс маркетинга: понятие</w:t>
            </w:r>
          </w:p>
        </w:tc>
      </w:tr>
      <w:tr w:rsidR="009E6058" w14:paraId="0BFC19F7" w14:textId="77777777" w:rsidTr="00F00293">
        <w:tc>
          <w:tcPr>
            <w:tcW w:w="562" w:type="dxa"/>
          </w:tcPr>
          <w:p w14:paraId="7F7E48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A4B6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Многоуровневые модели товара</w:t>
            </w:r>
          </w:p>
        </w:tc>
      </w:tr>
      <w:tr w:rsidR="009E6058" w14:paraId="1571FB59" w14:textId="77777777" w:rsidTr="00F00293">
        <w:tc>
          <w:tcPr>
            <w:tcW w:w="562" w:type="dxa"/>
          </w:tcPr>
          <w:p w14:paraId="617CC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820121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Элементы товарного предложения (качество товара, упаковка, сервис, наименование (марка))</w:t>
            </w:r>
          </w:p>
        </w:tc>
      </w:tr>
      <w:tr w:rsidR="009E6058" w14:paraId="36177CAA" w14:textId="77777777" w:rsidTr="00F00293">
        <w:tc>
          <w:tcPr>
            <w:tcW w:w="562" w:type="dxa"/>
          </w:tcPr>
          <w:p w14:paraId="50C44D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D20B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Потребительская ценность: понятие</w:t>
            </w:r>
          </w:p>
        </w:tc>
      </w:tr>
      <w:tr w:rsidR="009E6058" w14:paraId="5515A731" w14:textId="77777777" w:rsidTr="00F00293">
        <w:tc>
          <w:tcPr>
            <w:tcW w:w="562" w:type="dxa"/>
          </w:tcPr>
          <w:p w14:paraId="3E164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7A6CD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Товарные стратегии</w:t>
            </w:r>
          </w:p>
        </w:tc>
      </w:tr>
      <w:tr w:rsidR="009E6058" w14:paraId="7D0C4F9D" w14:textId="77777777" w:rsidTr="00F00293">
        <w:tc>
          <w:tcPr>
            <w:tcW w:w="562" w:type="dxa"/>
          </w:tcPr>
          <w:p w14:paraId="3ABBEE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6B872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Марочные стратегии</w:t>
            </w:r>
          </w:p>
        </w:tc>
      </w:tr>
      <w:tr w:rsidR="009E6058" w14:paraId="1DD9DC91" w14:textId="77777777" w:rsidTr="00F00293">
        <w:tc>
          <w:tcPr>
            <w:tcW w:w="562" w:type="dxa"/>
          </w:tcPr>
          <w:p w14:paraId="5C573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81A669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Бренды, торговые знаки, марки: понятия.</w:t>
            </w:r>
          </w:p>
        </w:tc>
      </w:tr>
      <w:tr w:rsidR="009E6058" w14:paraId="17BC8B73" w14:textId="77777777" w:rsidTr="00F00293">
        <w:tc>
          <w:tcPr>
            <w:tcW w:w="562" w:type="dxa"/>
          </w:tcPr>
          <w:p w14:paraId="49EF79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302A690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Жизненный цикл товара: понятие, стратегии маркетинга на разных стадиях ЖЦТ</w:t>
            </w:r>
          </w:p>
        </w:tc>
      </w:tr>
      <w:tr w:rsidR="009E6058" w14:paraId="4BAF34DC" w14:textId="77777777" w:rsidTr="00F00293">
        <w:tc>
          <w:tcPr>
            <w:tcW w:w="562" w:type="dxa"/>
          </w:tcPr>
          <w:p w14:paraId="373E89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53D4C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факторы ценообразования</w:t>
            </w:r>
          </w:p>
        </w:tc>
      </w:tr>
      <w:tr w:rsidR="009E6058" w14:paraId="08DCE3D5" w14:textId="77777777" w:rsidTr="00F00293">
        <w:tc>
          <w:tcPr>
            <w:tcW w:w="562" w:type="dxa"/>
          </w:tcPr>
          <w:p w14:paraId="1B8BC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BA5F6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спроса: понятие, интерпретация</w:t>
            </w:r>
          </w:p>
        </w:tc>
      </w:tr>
      <w:tr w:rsidR="009E6058" w14:paraId="7707D100" w14:textId="77777777" w:rsidTr="00F00293">
        <w:tc>
          <w:tcPr>
            <w:tcW w:w="562" w:type="dxa"/>
          </w:tcPr>
          <w:p w14:paraId="1D1D2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B0CF28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Ценовые стратегии (по критериям: условия конкуренции, вывод нового товара, психологическое восприятие)</w:t>
            </w:r>
          </w:p>
        </w:tc>
      </w:tr>
      <w:tr w:rsidR="009E6058" w14:paraId="3FBF16CD" w14:textId="77777777" w:rsidTr="00F00293">
        <w:tc>
          <w:tcPr>
            <w:tcW w:w="562" w:type="dxa"/>
          </w:tcPr>
          <w:p w14:paraId="01E9D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2277BA5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Ценовая дифференциация/ дискриминация. Цена как индикатор качества.</w:t>
            </w:r>
          </w:p>
        </w:tc>
      </w:tr>
      <w:tr w:rsidR="009E6058" w14:paraId="137DEE53" w14:textId="77777777" w:rsidTr="00F00293">
        <w:tc>
          <w:tcPr>
            <w:tcW w:w="562" w:type="dxa"/>
          </w:tcPr>
          <w:p w14:paraId="20DA87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A832060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Канал сбыта: понятие, структура, преимущества и недостатки разных типов канала сбыта</w:t>
            </w:r>
          </w:p>
        </w:tc>
      </w:tr>
      <w:tr w:rsidR="009E6058" w14:paraId="11F422D4" w14:textId="77777777" w:rsidTr="00F00293">
        <w:tc>
          <w:tcPr>
            <w:tcW w:w="562" w:type="dxa"/>
          </w:tcPr>
          <w:p w14:paraId="612CA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C627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распределения</w:t>
            </w:r>
          </w:p>
        </w:tc>
      </w:tr>
      <w:tr w:rsidR="009E6058" w14:paraId="5191AA6A" w14:textId="77777777" w:rsidTr="00F00293">
        <w:tc>
          <w:tcPr>
            <w:tcW w:w="562" w:type="dxa"/>
          </w:tcPr>
          <w:p w14:paraId="5DE8D4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8391970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 xml:space="preserve">Инструменты маркетинговых коммуникаций (реклама, стимулирование сбыта, связи с общественностью, </w:t>
            </w:r>
            <w:proofErr w:type="spellStart"/>
            <w:r w:rsidRPr="003E55AE">
              <w:rPr>
                <w:sz w:val="23"/>
                <w:szCs w:val="23"/>
              </w:rPr>
              <w:t>спонсоринг</w:t>
            </w:r>
            <w:proofErr w:type="spellEnd"/>
            <w:r w:rsidRPr="003E55AE">
              <w:rPr>
                <w:sz w:val="23"/>
                <w:szCs w:val="23"/>
              </w:rPr>
              <w:t xml:space="preserve">, продукт </w:t>
            </w:r>
            <w:proofErr w:type="spellStart"/>
            <w:r w:rsidRPr="003E55AE">
              <w:rPr>
                <w:sz w:val="23"/>
                <w:szCs w:val="23"/>
              </w:rPr>
              <w:t>плейсмент</w:t>
            </w:r>
            <w:proofErr w:type="spellEnd"/>
            <w:r w:rsidRPr="003E55AE">
              <w:rPr>
                <w:sz w:val="23"/>
                <w:szCs w:val="23"/>
              </w:rPr>
              <w:t>, личные продажи)</w:t>
            </w:r>
          </w:p>
        </w:tc>
      </w:tr>
      <w:tr w:rsidR="009E6058" w14:paraId="1C8175C1" w14:textId="77777777" w:rsidTr="00F00293">
        <w:tc>
          <w:tcPr>
            <w:tcW w:w="562" w:type="dxa"/>
          </w:tcPr>
          <w:p w14:paraId="5C437E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52EE02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 xml:space="preserve">Цифровые инструменты маркетинговых коммуникаций (Интернет-реклама,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3E55AE">
              <w:rPr>
                <w:sz w:val="23"/>
                <w:szCs w:val="23"/>
              </w:rPr>
              <w:t xml:space="preserve"> в </w:t>
            </w:r>
            <w:proofErr w:type="gramStart"/>
            <w:r w:rsidRPr="003E55AE">
              <w:rPr>
                <w:sz w:val="23"/>
                <w:szCs w:val="23"/>
              </w:rPr>
              <w:t>Интернете</w:t>
            </w:r>
            <w:proofErr w:type="gramEnd"/>
            <w:r w:rsidRPr="003E55AE">
              <w:rPr>
                <w:sz w:val="23"/>
                <w:szCs w:val="23"/>
              </w:rPr>
              <w:t xml:space="preserve">, поисковая оптимизация, </w:t>
            </w:r>
            <w:r>
              <w:rPr>
                <w:sz w:val="23"/>
                <w:szCs w:val="23"/>
                <w:lang w:val="en-US"/>
              </w:rPr>
              <w:t>SMM</w:t>
            </w:r>
            <w:r w:rsidRPr="003E55A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AR</w:t>
            </w:r>
            <w:r w:rsidRPr="003E55AE">
              <w:rPr>
                <w:sz w:val="23"/>
                <w:szCs w:val="23"/>
              </w:rPr>
              <w:t>)</w:t>
            </w:r>
          </w:p>
        </w:tc>
      </w:tr>
      <w:tr w:rsidR="009E6058" w14:paraId="521F4966" w14:textId="77777777" w:rsidTr="00F00293">
        <w:tc>
          <w:tcPr>
            <w:tcW w:w="562" w:type="dxa"/>
          </w:tcPr>
          <w:p w14:paraId="2D8F3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AE4445B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Лояльность потребителей: понятие, виды, основные инструменты управления</w:t>
            </w:r>
          </w:p>
        </w:tc>
      </w:tr>
      <w:tr w:rsidR="009E6058" w14:paraId="1B095266" w14:textId="77777777" w:rsidTr="00F00293">
        <w:tc>
          <w:tcPr>
            <w:tcW w:w="562" w:type="dxa"/>
          </w:tcPr>
          <w:p w14:paraId="154FA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CF701B5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Управление маркетингом: понятие, основные элементы</w:t>
            </w:r>
          </w:p>
        </w:tc>
      </w:tr>
      <w:tr w:rsidR="009E6058" w14:paraId="6F992136" w14:textId="77777777" w:rsidTr="00F00293">
        <w:tc>
          <w:tcPr>
            <w:tcW w:w="562" w:type="dxa"/>
          </w:tcPr>
          <w:p w14:paraId="4FAAD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91898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 маркетинга: основные разделы</w:t>
            </w:r>
          </w:p>
        </w:tc>
      </w:tr>
      <w:tr w:rsidR="009E6058" w14:paraId="1688D450" w14:textId="77777777" w:rsidTr="00F00293">
        <w:tc>
          <w:tcPr>
            <w:tcW w:w="562" w:type="dxa"/>
          </w:tcPr>
          <w:p w14:paraId="609C0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D8A1D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маркетинговой деятельности</w:t>
            </w:r>
          </w:p>
        </w:tc>
      </w:tr>
      <w:tr w:rsidR="009E6058" w14:paraId="1E2BF9A5" w14:textId="77777777" w:rsidTr="00F00293">
        <w:tc>
          <w:tcPr>
            <w:tcW w:w="562" w:type="dxa"/>
          </w:tcPr>
          <w:p w14:paraId="1A45C6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1CC858C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 xml:space="preserve">Эффективность </w:t>
            </w:r>
            <w:proofErr w:type="gramStart"/>
            <w:r w:rsidRPr="003E55AE">
              <w:rPr>
                <w:sz w:val="23"/>
                <w:szCs w:val="23"/>
              </w:rPr>
              <w:t>маркетинговой</w:t>
            </w:r>
            <w:proofErr w:type="gramEnd"/>
            <w:r w:rsidRPr="003E55AE">
              <w:rPr>
                <w:sz w:val="23"/>
                <w:szCs w:val="23"/>
              </w:rPr>
              <w:t xml:space="preserve"> деятельности: виды и показатели</w:t>
            </w:r>
          </w:p>
        </w:tc>
      </w:tr>
      <w:tr w:rsidR="009E6058" w14:paraId="5131112A" w14:textId="77777777" w:rsidTr="00F00293">
        <w:tc>
          <w:tcPr>
            <w:tcW w:w="562" w:type="dxa"/>
          </w:tcPr>
          <w:p w14:paraId="1814E1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4252CB5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Сформулируйте рекомендации по сбытовой политике: проанализируйте критерии выбора типа канала сбыта; критерии выбора типа распределения.</w:t>
            </w:r>
          </w:p>
        </w:tc>
      </w:tr>
      <w:tr w:rsidR="009E6058" w14:paraId="64427C13" w14:textId="77777777" w:rsidTr="00F00293">
        <w:tc>
          <w:tcPr>
            <w:tcW w:w="562" w:type="dxa"/>
          </w:tcPr>
          <w:p w14:paraId="626C6A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439B0D9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Сформулируйте рекомендации по выбору ценовой стратегии, целесообразно ли использовать конкретную стратегию?</w:t>
            </w:r>
          </w:p>
        </w:tc>
      </w:tr>
      <w:tr w:rsidR="009E6058" w14:paraId="3D9F69BA" w14:textId="77777777" w:rsidTr="00F00293">
        <w:tc>
          <w:tcPr>
            <w:tcW w:w="562" w:type="dxa"/>
          </w:tcPr>
          <w:p w14:paraId="659EDF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AFED789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Создайте модель ценностного предложения для компании (на основе модели Левита-</w:t>
            </w:r>
            <w:proofErr w:type="spellStart"/>
            <w:r w:rsidRPr="003E55AE">
              <w:rPr>
                <w:sz w:val="23"/>
                <w:szCs w:val="23"/>
              </w:rPr>
              <w:t>Котлера</w:t>
            </w:r>
            <w:proofErr w:type="spellEnd"/>
            <w:r w:rsidRPr="003E55AE">
              <w:rPr>
                <w:sz w:val="23"/>
                <w:szCs w:val="23"/>
              </w:rPr>
              <w:t>).</w:t>
            </w:r>
          </w:p>
        </w:tc>
      </w:tr>
      <w:tr w:rsidR="009E6058" w14:paraId="6919978C" w14:textId="77777777" w:rsidTr="00F00293">
        <w:tc>
          <w:tcPr>
            <w:tcW w:w="562" w:type="dxa"/>
          </w:tcPr>
          <w:p w14:paraId="27A7DE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E2052E9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Предложите сегментацию рынка на основе конкретных критериев.</w:t>
            </w:r>
          </w:p>
        </w:tc>
      </w:tr>
      <w:tr w:rsidR="009E6058" w14:paraId="2A43CC8F" w14:textId="77777777" w:rsidTr="00F00293">
        <w:tc>
          <w:tcPr>
            <w:tcW w:w="562" w:type="dxa"/>
          </w:tcPr>
          <w:p w14:paraId="15D7CD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2E30502" w14:textId="77777777" w:rsidR="009E6058" w:rsidRPr="003E55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Сформулируйте рекомендации по марочной политике для конкретного случая (какая марочная стратегия будет целесообразна?)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11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E55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11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E55A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E55AE" w14:paraId="5A1C9382" w14:textId="77777777" w:rsidTr="00801458">
        <w:tc>
          <w:tcPr>
            <w:tcW w:w="2336" w:type="dxa"/>
          </w:tcPr>
          <w:p w14:paraId="4C518DAB" w14:textId="77777777" w:rsidR="005D65A5" w:rsidRPr="003E55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E55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E55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E55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E55AE" w14:paraId="07658034" w14:textId="77777777" w:rsidTr="00801458">
        <w:tc>
          <w:tcPr>
            <w:tcW w:w="2336" w:type="dxa"/>
          </w:tcPr>
          <w:p w14:paraId="1553D698" w14:textId="78F29BFB" w:rsidR="005D65A5" w:rsidRPr="003E55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E55AE" w14:paraId="285A9DF3" w14:textId="77777777" w:rsidTr="00801458">
        <w:tc>
          <w:tcPr>
            <w:tcW w:w="2336" w:type="dxa"/>
          </w:tcPr>
          <w:p w14:paraId="060B5196" w14:textId="77777777" w:rsidR="005D65A5" w:rsidRPr="003E55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458D7A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651850C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69DD45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E55AE" w14:paraId="767BC6A7" w14:textId="77777777" w:rsidTr="00801458">
        <w:tc>
          <w:tcPr>
            <w:tcW w:w="2336" w:type="dxa"/>
          </w:tcPr>
          <w:p w14:paraId="376A2CC0" w14:textId="77777777" w:rsidR="005D65A5" w:rsidRPr="003E55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43816F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C98EA9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72D5AA" w14:textId="77777777" w:rsidR="005D65A5" w:rsidRPr="003E55AE" w:rsidRDefault="007478E0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E55A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E55A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11112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5AE" w14:paraId="70D9A80E" w14:textId="77777777" w:rsidTr="003E55AE">
        <w:tc>
          <w:tcPr>
            <w:tcW w:w="562" w:type="dxa"/>
          </w:tcPr>
          <w:p w14:paraId="03A2919F" w14:textId="77777777" w:rsidR="003E55AE" w:rsidRDefault="003E55A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B92C00" w14:textId="77777777" w:rsidR="003E55AE" w:rsidRDefault="003E55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D41157" w14:textId="77777777" w:rsidR="003E55AE" w:rsidRPr="003E55AE" w:rsidRDefault="003E55A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E55A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11113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E55A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E55AE" w14:paraId="0267C479" w14:textId="77777777" w:rsidTr="00801458">
        <w:tc>
          <w:tcPr>
            <w:tcW w:w="2500" w:type="pct"/>
          </w:tcPr>
          <w:p w14:paraId="37F699C9" w14:textId="77777777" w:rsidR="00B8237E" w:rsidRPr="003E55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E55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E55AE" w14:paraId="3F240151" w14:textId="77777777" w:rsidTr="00801458">
        <w:tc>
          <w:tcPr>
            <w:tcW w:w="2500" w:type="pct"/>
          </w:tcPr>
          <w:p w14:paraId="61E91592" w14:textId="61A0874C" w:rsidR="00B8237E" w:rsidRPr="003E55AE" w:rsidRDefault="00B8237E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E55AE" w:rsidRDefault="005C548A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E55AE" w14:paraId="6CA4AB53" w14:textId="77777777" w:rsidTr="00801458">
        <w:tc>
          <w:tcPr>
            <w:tcW w:w="2500" w:type="pct"/>
          </w:tcPr>
          <w:p w14:paraId="0580E417" w14:textId="77777777" w:rsidR="00B8237E" w:rsidRPr="003E55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CBAFDBA" w14:textId="77777777" w:rsidR="00B8237E" w:rsidRPr="003E55AE" w:rsidRDefault="005C548A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E55AE" w14:paraId="654D97A6" w14:textId="77777777" w:rsidTr="00801458">
        <w:tc>
          <w:tcPr>
            <w:tcW w:w="2500" w:type="pct"/>
          </w:tcPr>
          <w:p w14:paraId="044D786E" w14:textId="77777777" w:rsidR="00B8237E" w:rsidRPr="003E55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B11CF61" w14:textId="77777777" w:rsidR="00B8237E" w:rsidRPr="003E55AE" w:rsidRDefault="005C548A" w:rsidP="00801458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3E55A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E55A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11114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E55A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E55A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E55A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E55A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55A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E55A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E55A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</w:t>
      </w:r>
      <w:r w:rsidRPr="00142518">
        <w:rPr>
          <w:rFonts w:ascii="Times New Roman" w:hAnsi="Times New Roman"/>
          <w:sz w:val="28"/>
          <w:szCs w:val="28"/>
        </w:rPr>
        <w:t>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8433B" w14:textId="77777777" w:rsidR="00CC7C77" w:rsidRDefault="00CC7C77" w:rsidP="00315CA6">
      <w:pPr>
        <w:spacing w:after="0" w:line="240" w:lineRule="auto"/>
      </w:pPr>
      <w:r>
        <w:separator/>
      </w:r>
    </w:p>
  </w:endnote>
  <w:endnote w:type="continuationSeparator" w:id="0">
    <w:p w14:paraId="63A817F3" w14:textId="77777777" w:rsidR="00CC7C77" w:rsidRDefault="00CC7C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A2E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5E397" w14:textId="77777777" w:rsidR="00CC7C77" w:rsidRDefault="00CC7C77" w:rsidP="00315CA6">
      <w:pPr>
        <w:spacing w:after="0" w:line="240" w:lineRule="auto"/>
      </w:pPr>
      <w:r>
        <w:separator/>
      </w:r>
    </w:p>
  </w:footnote>
  <w:footnote w:type="continuationSeparator" w:id="0">
    <w:p w14:paraId="409B6049" w14:textId="77777777" w:rsidR="00CC7C77" w:rsidRDefault="00CC7C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4D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2F73"/>
    <w:rsid w:val="003817FD"/>
    <w:rsid w:val="003830D3"/>
    <w:rsid w:val="0039407B"/>
    <w:rsid w:val="003A3814"/>
    <w:rsid w:val="003C34AB"/>
    <w:rsid w:val="003D0D34"/>
    <w:rsid w:val="003D6487"/>
    <w:rsid w:val="003E55A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7A2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2BF4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0C32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3A0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C7C77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241C48-10A4-4755-89FB-F4B4063C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3634</Words>
  <Characters>20715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