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Формирование лояльности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B7C2A" w:rsidRDefault="00BB7C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B6E0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6E0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B6E0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B6E0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B6E0B">
              <w:rPr>
                <w:rFonts w:ascii="Times New Roman" w:hAnsi="Times New Roman" w:cs="Times New Roman"/>
                <w:sz w:val="20"/>
                <w:szCs w:val="20"/>
              </w:rPr>
              <w:t>, Герасименко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B7C2A" w:rsidRDefault="00BB7C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97B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3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3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3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5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5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5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6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6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8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9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10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10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10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10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10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10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D75436" w:rsidRDefault="00896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97B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97BFC">
              <w:rPr>
                <w:noProof/>
                <w:webHidden/>
              </w:rPr>
            </w:r>
            <w:r w:rsidR="00497BFC">
              <w:rPr>
                <w:noProof/>
                <w:webHidden/>
              </w:rPr>
              <w:fldChar w:fldCharType="separate"/>
            </w:r>
            <w:r w:rsidR="00654CCD">
              <w:rPr>
                <w:noProof/>
                <w:webHidden/>
              </w:rPr>
              <w:t>10</w:t>
            </w:r>
            <w:r w:rsidR="00497BF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97BF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видение по формированию лояльности персонала в компании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Формирование лояльности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B6E0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6E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B6E0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B6E0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6E0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B6E0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6E0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B6E0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B6E0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B6E0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6E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7B6E0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B6E0B">
              <w:rPr>
                <w:rFonts w:ascii="Times New Roman" w:hAnsi="Times New Roman" w:cs="Times New Roman"/>
              </w:rPr>
              <w:t xml:space="preserve"> собирать и структурировать информацию о работодателе и профиле должности и формировать карту поиска кандидатов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6E0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6E0B">
              <w:rPr>
                <w:rFonts w:ascii="Times New Roman" w:hAnsi="Times New Roman" w:cs="Times New Roman"/>
                <w:lang w:bidi="ru-RU"/>
              </w:rPr>
              <w:t xml:space="preserve">ПК-8.1 - </w:t>
            </w:r>
            <w:proofErr w:type="gramStart"/>
            <w:r w:rsidRPr="007B6E0B">
              <w:rPr>
                <w:rFonts w:ascii="Times New Roman" w:hAnsi="Times New Roman" w:cs="Times New Roman"/>
                <w:lang w:bidi="ru-RU"/>
              </w:rPr>
              <w:t>Определяет потребности в трудовых ресурсах и составляет</w:t>
            </w:r>
            <w:proofErr w:type="gramEnd"/>
            <w:r w:rsidRPr="007B6E0B">
              <w:rPr>
                <w:rFonts w:ascii="Times New Roman" w:hAnsi="Times New Roman" w:cs="Times New Roman"/>
                <w:lang w:bidi="ru-RU"/>
              </w:rPr>
              <w:t xml:space="preserve"> профиль должности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6E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6E0B">
              <w:rPr>
                <w:rFonts w:ascii="Times New Roman" w:hAnsi="Times New Roman" w:cs="Times New Roman"/>
              </w:rPr>
              <w:t>Способы и инструменты измерения в компании лояльности и вовлеченности персонала.</w:t>
            </w:r>
            <w:r w:rsidR="00316402" w:rsidRPr="007B6E0B">
              <w:rPr>
                <w:rFonts w:ascii="Times New Roman" w:hAnsi="Times New Roman" w:cs="Times New Roman"/>
              </w:rPr>
              <w:br/>
              <w:t>Что такое компетенции, модель компетенций.</w:t>
            </w:r>
            <w:r w:rsidR="00316402" w:rsidRPr="007B6E0B">
              <w:rPr>
                <w:rFonts w:ascii="Times New Roman" w:hAnsi="Times New Roman" w:cs="Times New Roman"/>
              </w:rPr>
              <w:br/>
              <w:t>Принципы формирования опросника по вовлеченности.</w:t>
            </w:r>
            <w:r w:rsidR="00316402" w:rsidRPr="007B6E0B">
              <w:rPr>
                <w:rFonts w:ascii="Times New Roman" w:hAnsi="Times New Roman" w:cs="Times New Roman"/>
              </w:rPr>
              <w:br/>
              <w:t xml:space="preserve">На каких этапах цикла управления </w:t>
            </w:r>
            <w:proofErr w:type="gramStart"/>
            <w:r w:rsidR="00316402" w:rsidRPr="007B6E0B">
              <w:rPr>
                <w:rFonts w:ascii="Times New Roman" w:hAnsi="Times New Roman" w:cs="Times New Roman"/>
              </w:rPr>
              <w:t>персоналом</w:t>
            </w:r>
            <w:proofErr w:type="gramEnd"/>
            <w:r w:rsidR="00316402" w:rsidRPr="007B6E0B">
              <w:rPr>
                <w:rFonts w:ascii="Times New Roman" w:hAnsi="Times New Roman" w:cs="Times New Roman"/>
              </w:rPr>
              <w:t xml:space="preserve"> какие инструменты применять для повышения лояльности персонала.</w:t>
            </w:r>
            <w:r w:rsidR="00316402" w:rsidRPr="007B6E0B">
              <w:rPr>
                <w:rFonts w:ascii="Times New Roman" w:hAnsi="Times New Roman" w:cs="Times New Roman"/>
              </w:rPr>
              <w:br/>
              <w:t>Что такое Бренд работодателя.</w:t>
            </w:r>
            <w:r w:rsidR="00316402" w:rsidRPr="007B6E0B">
              <w:rPr>
                <w:rFonts w:ascii="Times New Roman" w:hAnsi="Times New Roman" w:cs="Times New Roman"/>
              </w:rPr>
              <w:br/>
              <w:t xml:space="preserve">Основные принципы формирования </w:t>
            </w:r>
            <w:proofErr w:type="gramStart"/>
            <w:r w:rsidR="00316402" w:rsidRPr="007B6E0B">
              <w:rPr>
                <w:rFonts w:ascii="Times New Roman" w:hAnsi="Times New Roman" w:cs="Times New Roman"/>
              </w:rPr>
              <w:t>корпоративной</w:t>
            </w:r>
            <w:proofErr w:type="gramEnd"/>
            <w:r w:rsidR="00316402" w:rsidRPr="007B6E0B">
              <w:rPr>
                <w:rFonts w:ascii="Times New Roman" w:hAnsi="Times New Roman" w:cs="Times New Roman"/>
              </w:rPr>
              <w:t xml:space="preserve"> культуры.</w:t>
            </w:r>
            <w:r w:rsidR="00316402" w:rsidRPr="007B6E0B">
              <w:rPr>
                <w:rFonts w:ascii="Times New Roman" w:hAnsi="Times New Roman" w:cs="Times New Roman"/>
              </w:rPr>
              <w:br/>
              <w:t>Что такое социальная политика компании и ее составляющие.</w:t>
            </w:r>
            <w:r w:rsidRPr="007B6E0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B6E0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6E0B">
              <w:rPr>
                <w:rFonts w:ascii="Times New Roman" w:hAnsi="Times New Roman" w:cs="Times New Roman"/>
              </w:rPr>
              <w:t>Описывать уровни компетенций для профиля должности.</w:t>
            </w:r>
            <w:r w:rsidR="00FD518F" w:rsidRPr="007B6E0B">
              <w:rPr>
                <w:rFonts w:ascii="Times New Roman" w:hAnsi="Times New Roman" w:cs="Times New Roman"/>
              </w:rPr>
              <w:br/>
              <w:t>Составлять опросник по вовлеченности.</w:t>
            </w:r>
            <w:r w:rsidR="00FD518F" w:rsidRPr="007B6E0B">
              <w:rPr>
                <w:rFonts w:ascii="Times New Roman" w:hAnsi="Times New Roman" w:cs="Times New Roman"/>
              </w:rPr>
              <w:br/>
              <w:t>Составлять Ценностное предложение для кандидата/сотрудника компании</w:t>
            </w:r>
            <w:proofErr w:type="gramStart"/>
            <w:r w:rsidR="00FD518F" w:rsidRPr="007B6E0B">
              <w:rPr>
                <w:rFonts w:ascii="Times New Roman" w:hAnsi="Times New Roman" w:cs="Times New Roman"/>
              </w:rPr>
              <w:t>.</w:t>
            </w:r>
            <w:r w:rsidRPr="007B6E0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B6E0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B6E0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6E0B">
              <w:rPr>
                <w:rFonts w:ascii="Times New Roman" w:hAnsi="Times New Roman" w:cs="Times New Roman"/>
              </w:rPr>
              <w:t>Методикой описания уровней компетенций.</w:t>
            </w:r>
            <w:r w:rsidR="00FD518F" w:rsidRPr="007B6E0B">
              <w:rPr>
                <w:rFonts w:ascii="Times New Roman" w:hAnsi="Times New Roman" w:cs="Times New Roman"/>
              </w:rPr>
              <w:br/>
              <w:t>Методикой и критериями составления опросника по вовлеченности.</w:t>
            </w:r>
            <w:r w:rsidR="00FD518F" w:rsidRPr="007B6E0B">
              <w:rPr>
                <w:rFonts w:ascii="Times New Roman" w:hAnsi="Times New Roman" w:cs="Times New Roman"/>
              </w:rPr>
              <w:br/>
            </w:r>
            <w:proofErr w:type="spellStart"/>
            <w:r w:rsidR="00FD518F" w:rsidRPr="007B6E0B">
              <w:rPr>
                <w:rFonts w:ascii="Times New Roman" w:hAnsi="Times New Roman" w:cs="Times New Roman"/>
                <w:lang w:val="en-US"/>
              </w:rPr>
              <w:t>Набором</w:t>
            </w:r>
            <w:proofErr w:type="spellEnd"/>
            <w:r w:rsidR="00FD518F" w:rsidRPr="007B6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7B6E0B">
              <w:rPr>
                <w:rFonts w:ascii="Times New Roman" w:hAnsi="Times New Roman" w:cs="Times New Roman"/>
                <w:lang w:val="en-US"/>
              </w:rPr>
              <w:t>инструментов</w:t>
            </w:r>
            <w:proofErr w:type="spellEnd"/>
            <w:r w:rsidR="00FD518F" w:rsidRPr="007B6E0B">
              <w:rPr>
                <w:rFonts w:ascii="Times New Roman" w:hAnsi="Times New Roman" w:cs="Times New Roman"/>
                <w:lang w:val="en-US"/>
              </w:rPr>
              <w:t xml:space="preserve"> для </w:t>
            </w:r>
            <w:proofErr w:type="spellStart"/>
            <w:r w:rsidR="00FD518F" w:rsidRPr="007B6E0B">
              <w:rPr>
                <w:rFonts w:ascii="Times New Roman" w:hAnsi="Times New Roman" w:cs="Times New Roman"/>
                <w:lang w:val="en-US"/>
              </w:rPr>
              <w:t>формирования</w:t>
            </w:r>
            <w:proofErr w:type="spellEnd"/>
            <w:r w:rsidR="00FD518F" w:rsidRPr="007B6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7B6E0B">
              <w:rPr>
                <w:rFonts w:ascii="Times New Roman" w:hAnsi="Times New Roman" w:cs="Times New Roman"/>
                <w:lang w:val="en-US"/>
              </w:rPr>
              <w:t>положительного</w:t>
            </w:r>
            <w:proofErr w:type="spellEnd"/>
            <w:r w:rsidR="00FD518F" w:rsidRPr="007B6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7B6E0B">
              <w:rPr>
                <w:rFonts w:ascii="Times New Roman" w:hAnsi="Times New Roman" w:cs="Times New Roman"/>
                <w:lang w:val="en-US"/>
              </w:rPr>
              <w:t>Бренда</w:t>
            </w:r>
            <w:proofErr w:type="spellEnd"/>
            <w:r w:rsidR="00FD518F" w:rsidRPr="007B6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7B6E0B">
              <w:rPr>
                <w:rFonts w:ascii="Times New Roman" w:hAnsi="Times New Roman" w:cs="Times New Roman"/>
                <w:lang w:val="en-US"/>
              </w:rPr>
              <w:t>работодателя</w:t>
            </w:r>
            <w:proofErr w:type="spellEnd"/>
            <w:proofErr w:type="gramStart"/>
            <w:r w:rsidR="00FD518F" w:rsidRPr="007B6E0B">
              <w:rPr>
                <w:rFonts w:ascii="Times New Roman" w:hAnsi="Times New Roman" w:cs="Times New Roman"/>
                <w:lang w:val="en-US"/>
              </w:rPr>
              <w:t>.</w:t>
            </w:r>
            <w:r w:rsidRPr="007B6E0B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Цикл управления персоналом в компании как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цикла управления персоналом в компании</w:t>
            </w:r>
            <w:r w:rsidRPr="00352B6F">
              <w:rPr>
                <w:lang w:bidi="ru-RU"/>
              </w:rPr>
              <w:br/>
              <w:t>Составляющие компоненты каждого этапа и инструменты влияния на формирование лояльности персонала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Опросы лояльности и вовлеченности персонала как инструмент выявления зон роста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опросов по вовлеченности и лояльности персонала компании</w:t>
            </w:r>
            <w:r w:rsidRPr="00352B6F">
              <w:rPr>
                <w:lang w:bidi="ru-RU"/>
              </w:rPr>
              <w:br/>
              <w:t>Обработка результатов опросов по вовлеченности и лояльности персонала компании</w:t>
            </w:r>
            <w:r w:rsidRPr="00352B6F">
              <w:rPr>
                <w:lang w:bidi="ru-RU"/>
              </w:rPr>
              <w:br/>
              <w:t>Периодичность проведения опросов по вовлеченности и лояльности персонала компании</w:t>
            </w:r>
            <w:r w:rsidRPr="00352B6F">
              <w:rPr>
                <w:lang w:bidi="ru-RU"/>
              </w:rPr>
              <w:br/>
              <w:t>Обратная связь сотрудникам (форма и каналы) по итогам проведения опросов по вовлеченности и лояльности персонала компании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Корпоративная культура как инструмент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Философия компании (миссия, виденье, ценности)</w:t>
            </w:r>
            <w:r w:rsidRPr="00352B6F">
              <w:rPr>
                <w:lang w:bidi="ru-RU"/>
              </w:rPr>
              <w:br/>
              <w:t>Корпоративная культура - определение, типы составляющие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Бренд работодателя как инструмент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Бренд работодателя - определение</w:t>
            </w:r>
            <w:r w:rsidRPr="00352B6F">
              <w:rPr>
                <w:lang w:bidi="ru-RU"/>
              </w:rPr>
              <w:br/>
              <w:t>Внешний и внутренний бренд - сходство и различие</w:t>
            </w:r>
            <w:r w:rsidRPr="00352B6F">
              <w:rPr>
                <w:lang w:bidi="ru-RU"/>
              </w:rPr>
              <w:br/>
              <w:t>Ценностное предложение для сотрудников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Адаптация и наставничество как инструменты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Адаптация, определение, цель и задачи адаптации, этапы адаптации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Модель компетенций, оценка по компетенциям и обратная связь от руководителя как инструменты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</w:t>
            </w:r>
            <w:proofErr w:type="gramStart"/>
            <w:r w:rsidRPr="00352B6F">
              <w:rPr>
                <w:lang w:bidi="ru-RU"/>
              </w:rPr>
              <w:t>компетенция</w:t>
            </w:r>
            <w:proofErr w:type="gramEnd"/>
            <w:r w:rsidRPr="00352B6F">
              <w:rPr>
                <w:lang w:bidi="ru-RU"/>
              </w:rPr>
              <w:br/>
              <w:t>Что такое модель компетенций</w:t>
            </w:r>
            <w:r w:rsidRPr="00352B6F">
              <w:rPr>
                <w:lang w:bidi="ru-RU"/>
              </w:rPr>
              <w:br/>
              <w:t>Описание уровней оценки компетенции</w:t>
            </w:r>
            <w:r w:rsidRPr="00352B6F">
              <w:rPr>
                <w:lang w:bidi="ru-RU"/>
              </w:rPr>
              <w:br/>
              <w:t>Оценка по компетенциям, методики, инструменты</w:t>
            </w:r>
            <w:r w:rsidRPr="00352B6F">
              <w:rPr>
                <w:lang w:bidi="ru-RU"/>
              </w:rPr>
              <w:br/>
              <w:t>Обратная связь, основные принципы и этапы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Обучение и развитие как инструменты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персонала, определение, цели обучения, форматы обучения</w:t>
            </w:r>
            <w:r w:rsidRPr="00352B6F">
              <w:rPr>
                <w:lang w:bidi="ru-RU"/>
              </w:rPr>
              <w:br/>
              <w:t>Развитие персонала, определение, виды развития, инструменты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Социальная политика компании как инструменты формирования лояльности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политика в компании, ее составляющие, принципы формирования социальной политики</w:t>
            </w:r>
            <w:r w:rsidRPr="00352B6F">
              <w:rPr>
                <w:lang w:bidi="ru-RU"/>
              </w:rPr>
              <w:br/>
              <w:t>Инструменты Социальной политики: ДМС, материальная помощь, корпоративные льготы.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B6E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, 2022. — 301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B6E0B" w:rsidRDefault="00896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https://urait.ru/viewer/liderstvo-489281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B6E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Масалова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, Ю. А.  Маркетинг персонала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Ю. А. 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Масалова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, 2022. — 321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B6E0B" w:rsidRDefault="00896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https://urait.ru/viewer/marketing-personala-496884#page/1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B6E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Мотивация и стимулирование трудовой деятельности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А.Я. 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, И.А. 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Баткаева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, Е.А. Митрофанова, М.В. Ловчева ; под ред. А.Я. 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Кибанова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ИНФРА-М, 2023. — 524 с. — (Высшее образование: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B6E0B" w:rsidRDefault="00896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https://znanium.com/read?id=415449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B6E0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Теория организации и организационное поведение : практикум / [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И.Л.Боровская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образования и науки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. бизнеса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2016 .— 48 с.</w:t>
            </w:r>
            <w:proofErr w:type="gramStart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табл.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B6E0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6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BE%D0%BD%D0%BD%D0%BE%D0%B5.pdf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Мой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Профессиональный</w:t>
            </w:r>
            <w:proofErr w:type="spellEnd"/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96D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B6E0B" w:rsidTr="008416EB">
        <w:tc>
          <w:tcPr>
            <w:tcW w:w="7797" w:type="dxa"/>
            <w:shd w:val="clear" w:color="auto" w:fill="auto"/>
          </w:tcPr>
          <w:p w:rsidR="002C735C" w:rsidRPr="007B6E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6E0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B6E0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6E0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B6E0B" w:rsidTr="008416EB">
        <w:tc>
          <w:tcPr>
            <w:tcW w:w="7797" w:type="dxa"/>
            <w:shd w:val="clear" w:color="auto" w:fill="auto"/>
          </w:tcPr>
          <w:p w:rsidR="002C735C" w:rsidRPr="007B6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6E0B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6E0B">
              <w:rPr>
                <w:sz w:val="22"/>
                <w:szCs w:val="22"/>
              </w:rPr>
              <w:t>комплексом</w:t>
            </w:r>
            <w:proofErr w:type="gramStart"/>
            <w:r w:rsidRPr="007B6E0B">
              <w:rPr>
                <w:sz w:val="22"/>
                <w:szCs w:val="22"/>
              </w:rPr>
              <w:t>.С</w:t>
            </w:r>
            <w:proofErr w:type="gramEnd"/>
            <w:r w:rsidRPr="007B6E0B">
              <w:rPr>
                <w:sz w:val="22"/>
                <w:szCs w:val="22"/>
              </w:rPr>
              <w:t>пециализированная</w:t>
            </w:r>
            <w:proofErr w:type="spellEnd"/>
            <w:r w:rsidRPr="007B6E0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B6E0B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7B6E0B">
              <w:rPr>
                <w:sz w:val="22"/>
                <w:szCs w:val="22"/>
              </w:rPr>
              <w:t>мМоноблок</w:t>
            </w:r>
            <w:proofErr w:type="spellEnd"/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Acer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Aspire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Z</w:t>
            </w:r>
            <w:r w:rsidRPr="007B6E0B">
              <w:rPr>
                <w:sz w:val="22"/>
                <w:szCs w:val="22"/>
              </w:rPr>
              <w:t xml:space="preserve">1811 в </w:t>
            </w:r>
            <w:proofErr w:type="spellStart"/>
            <w:r w:rsidRPr="007B6E0B">
              <w:rPr>
                <w:sz w:val="22"/>
                <w:szCs w:val="22"/>
              </w:rPr>
              <w:t>компл</w:t>
            </w:r>
            <w:proofErr w:type="spellEnd"/>
            <w:r w:rsidRPr="007B6E0B">
              <w:rPr>
                <w:sz w:val="22"/>
                <w:szCs w:val="22"/>
              </w:rPr>
              <w:t xml:space="preserve">.: </w:t>
            </w:r>
            <w:proofErr w:type="spellStart"/>
            <w:r w:rsidRPr="007B6E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6E0B">
              <w:rPr>
                <w:sz w:val="22"/>
                <w:szCs w:val="22"/>
              </w:rPr>
              <w:t>5 2400</w:t>
            </w:r>
            <w:r w:rsidRPr="007B6E0B">
              <w:rPr>
                <w:sz w:val="22"/>
                <w:szCs w:val="22"/>
                <w:lang w:val="en-US"/>
              </w:rPr>
              <w:t>s</w:t>
            </w:r>
            <w:r w:rsidRPr="007B6E0B">
              <w:rPr>
                <w:sz w:val="22"/>
                <w:szCs w:val="22"/>
              </w:rPr>
              <w:t>/4</w:t>
            </w:r>
            <w:r w:rsidRPr="007B6E0B">
              <w:rPr>
                <w:sz w:val="22"/>
                <w:szCs w:val="22"/>
                <w:lang w:val="en-US"/>
              </w:rPr>
              <w:t>Gb</w:t>
            </w:r>
            <w:r w:rsidRPr="007B6E0B">
              <w:rPr>
                <w:sz w:val="22"/>
                <w:szCs w:val="22"/>
              </w:rPr>
              <w:t>/1</w:t>
            </w:r>
            <w:r w:rsidRPr="007B6E0B">
              <w:rPr>
                <w:sz w:val="22"/>
                <w:szCs w:val="22"/>
                <w:lang w:val="en-US"/>
              </w:rPr>
              <w:t>T</w:t>
            </w:r>
            <w:r w:rsidRPr="007B6E0B">
              <w:rPr>
                <w:sz w:val="22"/>
                <w:szCs w:val="22"/>
              </w:rPr>
              <w:t xml:space="preserve">б - 1шт., Мультимедийный проектор </w:t>
            </w:r>
            <w:r w:rsidRPr="007B6E0B">
              <w:rPr>
                <w:sz w:val="22"/>
                <w:szCs w:val="22"/>
                <w:lang w:val="en-US"/>
              </w:rPr>
              <w:t>NEC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ME</w:t>
            </w:r>
            <w:r w:rsidRPr="007B6E0B">
              <w:rPr>
                <w:sz w:val="22"/>
                <w:szCs w:val="22"/>
              </w:rPr>
              <w:t>402</w:t>
            </w:r>
            <w:r w:rsidRPr="007B6E0B">
              <w:rPr>
                <w:sz w:val="22"/>
                <w:szCs w:val="22"/>
                <w:lang w:val="en-US"/>
              </w:rPr>
              <w:t>X</w:t>
            </w:r>
            <w:r w:rsidRPr="007B6E0B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7B6E0B">
              <w:rPr>
                <w:sz w:val="22"/>
                <w:szCs w:val="22"/>
                <w:lang w:val="en-US"/>
              </w:rPr>
              <w:t>Matte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White</w:t>
            </w:r>
            <w:r w:rsidRPr="007B6E0B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7B6E0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TA</w:t>
            </w:r>
            <w:r w:rsidRPr="007B6E0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B6E0B">
              <w:rPr>
                <w:sz w:val="22"/>
                <w:szCs w:val="22"/>
                <w:lang w:val="en-US"/>
              </w:rPr>
              <w:t>Hi</w:t>
            </w:r>
            <w:r w:rsidRPr="007B6E0B">
              <w:rPr>
                <w:sz w:val="22"/>
                <w:szCs w:val="22"/>
              </w:rPr>
              <w:t>-</w:t>
            </w:r>
            <w:r w:rsidRPr="007B6E0B">
              <w:rPr>
                <w:sz w:val="22"/>
                <w:szCs w:val="22"/>
                <w:lang w:val="en-US"/>
              </w:rPr>
              <w:t>Fi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PRO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MASK</w:t>
            </w:r>
            <w:r w:rsidRPr="007B6E0B">
              <w:rPr>
                <w:sz w:val="22"/>
                <w:szCs w:val="22"/>
              </w:rPr>
              <w:t>6</w:t>
            </w:r>
            <w:r w:rsidRPr="007B6E0B">
              <w:rPr>
                <w:sz w:val="22"/>
                <w:szCs w:val="22"/>
                <w:lang w:val="en-US"/>
              </w:rPr>
              <w:t>T</w:t>
            </w:r>
            <w:r w:rsidRPr="007B6E0B">
              <w:rPr>
                <w:sz w:val="22"/>
                <w:szCs w:val="22"/>
              </w:rPr>
              <w:t>-</w:t>
            </w:r>
            <w:r w:rsidRPr="007B6E0B">
              <w:rPr>
                <w:sz w:val="22"/>
                <w:szCs w:val="22"/>
                <w:lang w:val="en-US"/>
              </w:rPr>
              <w:t>W</w:t>
            </w:r>
            <w:r w:rsidRPr="007B6E0B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7B6E0B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B6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6E0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B6E0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B6E0B" w:rsidTr="008416EB">
        <w:tc>
          <w:tcPr>
            <w:tcW w:w="7797" w:type="dxa"/>
            <w:shd w:val="clear" w:color="auto" w:fill="auto"/>
          </w:tcPr>
          <w:p w:rsidR="002C735C" w:rsidRPr="007B6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6E0B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6E0B">
              <w:rPr>
                <w:sz w:val="22"/>
                <w:szCs w:val="22"/>
              </w:rPr>
              <w:t>комплексом</w:t>
            </w:r>
            <w:proofErr w:type="gramStart"/>
            <w:r w:rsidRPr="007B6E0B">
              <w:rPr>
                <w:sz w:val="22"/>
                <w:szCs w:val="22"/>
              </w:rPr>
              <w:t>.С</w:t>
            </w:r>
            <w:proofErr w:type="gramEnd"/>
            <w:r w:rsidRPr="007B6E0B">
              <w:rPr>
                <w:sz w:val="22"/>
                <w:szCs w:val="22"/>
              </w:rPr>
              <w:t>пециализированная</w:t>
            </w:r>
            <w:proofErr w:type="spellEnd"/>
            <w:r w:rsidRPr="007B6E0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B6E0B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7B6E0B">
              <w:rPr>
                <w:sz w:val="22"/>
                <w:szCs w:val="22"/>
                <w:lang w:val="en-US"/>
              </w:rPr>
              <w:t>Acer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Aspire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Z</w:t>
            </w:r>
            <w:r w:rsidRPr="007B6E0B">
              <w:rPr>
                <w:sz w:val="22"/>
                <w:szCs w:val="22"/>
              </w:rPr>
              <w:t xml:space="preserve">1811 в </w:t>
            </w:r>
            <w:proofErr w:type="spellStart"/>
            <w:r w:rsidRPr="007B6E0B">
              <w:rPr>
                <w:sz w:val="22"/>
                <w:szCs w:val="22"/>
              </w:rPr>
              <w:t>компл</w:t>
            </w:r>
            <w:proofErr w:type="spellEnd"/>
            <w:r w:rsidRPr="007B6E0B">
              <w:rPr>
                <w:sz w:val="22"/>
                <w:szCs w:val="22"/>
              </w:rPr>
              <w:t xml:space="preserve">.: </w:t>
            </w:r>
            <w:proofErr w:type="spellStart"/>
            <w:r w:rsidRPr="007B6E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6E0B">
              <w:rPr>
                <w:sz w:val="22"/>
                <w:szCs w:val="22"/>
              </w:rPr>
              <w:t>5 2400</w:t>
            </w:r>
            <w:r w:rsidRPr="007B6E0B">
              <w:rPr>
                <w:sz w:val="22"/>
                <w:szCs w:val="22"/>
                <w:lang w:val="en-US"/>
              </w:rPr>
              <w:t>s</w:t>
            </w:r>
            <w:r w:rsidRPr="007B6E0B">
              <w:rPr>
                <w:sz w:val="22"/>
                <w:szCs w:val="22"/>
              </w:rPr>
              <w:t>/4</w:t>
            </w:r>
            <w:r w:rsidRPr="007B6E0B">
              <w:rPr>
                <w:sz w:val="22"/>
                <w:szCs w:val="22"/>
                <w:lang w:val="en-US"/>
              </w:rPr>
              <w:t>Gb</w:t>
            </w:r>
            <w:r w:rsidRPr="007B6E0B">
              <w:rPr>
                <w:sz w:val="22"/>
                <w:szCs w:val="22"/>
              </w:rPr>
              <w:t>/1</w:t>
            </w:r>
            <w:r w:rsidRPr="007B6E0B">
              <w:rPr>
                <w:sz w:val="22"/>
                <w:szCs w:val="22"/>
                <w:lang w:val="en-US"/>
              </w:rPr>
              <w:t>T</w:t>
            </w:r>
            <w:r w:rsidRPr="007B6E0B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7B6E0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Compact</w:t>
            </w:r>
            <w:r w:rsidRPr="007B6E0B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B6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6E0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B6E0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B6E0B" w:rsidTr="008416EB">
        <w:tc>
          <w:tcPr>
            <w:tcW w:w="7797" w:type="dxa"/>
            <w:shd w:val="clear" w:color="auto" w:fill="auto"/>
          </w:tcPr>
          <w:p w:rsidR="002C735C" w:rsidRPr="007B6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6E0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6E0B">
              <w:rPr>
                <w:sz w:val="22"/>
                <w:szCs w:val="22"/>
              </w:rPr>
              <w:t>комплексом</w:t>
            </w:r>
            <w:proofErr w:type="gramStart"/>
            <w:r w:rsidRPr="007B6E0B">
              <w:rPr>
                <w:sz w:val="22"/>
                <w:szCs w:val="22"/>
              </w:rPr>
              <w:t>.С</w:t>
            </w:r>
            <w:proofErr w:type="gramEnd"/>
            <w:r w:rsidRPr="007B6E0B">
              <w:rPr>
                <w:sz w:val="22"/>
                <w:szCs w:val="22"/>
              </w:rPr>
              <w:t>пециализированная</w:t>
            </w:r>
            <w:proofErr w:type="spellEnd"/>
            <w:r w:rsidRPr="007B6E0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B6E0B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B6E0B">
              <w:rPr>
                <w:sz w:val="22"/>
                <w:szCs w:val="22"/>
              </w:rPr>
              <w:t>мКомпьютер</w:t>
            </w:r>
            <w:proofErr w:type="spellEnd"/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I</w:t>
            </w:r>
            <w:r w:rsidRPr="007B6E0B">
              <w:rPr>
                <w:sz w:val="22"/>
                <w:szCs w:val="22"/>
              </w:rPr>
              <w:t xml:space="preserve">3-8100/ 8Гб/500Гб/ </w:t>
            </w:r>
            <w:r w:rsidRPr="007B6E0B">
              <w:rPr>
                <w:sz w:val="22"/>
                <w:szCs w:val="22"/>
                <w:lang w:val="en-US"/>
              </w:rPr>
              <w:t>Philips</w:t>
            </w:r>
            <w:r w:rsidRPr="007B6E0B">
              <w:rPr>
                <w:sz w:val="22"/>
                <w:szCs w:val="22"/>
              </w:rPr>
              <w:t>224</w:t>
            </w:r>
            <w:r w:rsidRPr="007B6E0B">
              <w:rPr>
                <w:sz w:val="22"/>
                <w:szCs w:val="22"/>
                <w:lang w:val="en-US"/>
              </w:rPr>
              <w:t>E</w:t>
            </w:r>
            <w:r w:rsidRPr="007B6E0B">
              <w:rPr>
                <w:sz w:val="22"/>
                <w:szCs w:val="22"/>
              </w:rPr>
              <w:t>5</w:t>
            </w:r>
            <w:r w:rsidRPr="007B6E0B">
              <w:rPr>
                <w:sz w:val="22"/>
                <w:szCs w:val="22"/>
                <w:lang w:val="en-US"/>
              </w:rPr>
              <w:t>QSB</w:t>
            </w:r>
            <w:r w:rsidRPr="007B6E0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B6E0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6E0B">
              <w:rPr>
                <w:sz w:val="22"/>
                <w:szCs w:val="22"/>
              </w:rPr>
              <w:t xml:space="preserve">5-7400 3 </w:t>
            </w:r>
            <w:proofErr w:type="spellStart"/>
            <w:r w:rsidRPr="007B6E0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B6E0B">
              <w:rPr>
                <w:sz w:val="22"/>
                <w:szCs w:val="22"/>
              </w:rPr>
              <w:t>/8</w:t>
            </w:r>
            <w:r w:rsidRPr="007B6E0B">
              <w:rPr>
                <w:sz w:val="22"/>
                <w:szCs w:val="22"/>
                <w:lang w:val="en-US"/>
              </w:rPr>
              <w:t>Gb</w:t>
            </w:r>
            <w:r w:rsidRPr="007B6E0B">
              <w:rPr>
                <w:sz w:val="22"/>
                <w:szCs w:val="22"/>
              </w:rPr>
              <w:t>/1</w:t>
            </w:r>
            <w:r w:rsidRPr="007B6E0B">
              <w:rPr>
                <w:sz w:val="22"/>
                <w:szCs w:val="22"/>
                <w:lang w:val="en-US"/>
              </w:rPr>
              <w:t>Tb</w:t>
            </w:r>
            <w:r w:rsidRPr="007B6E0B">
              <w:rPr>
                <w:sz w:val="22"/>
                <w:szCs w:val="22"/>
              </w:rPr>
              <w:t>/</w:t>
            </w:r>
            <w:r w:rsidRPr="007B6E0B">
              <w:rPr>
                <w:sz w:val="22"/>
                <w:szCs w:val="22"/>
                <w:lang w:val="en-US"/>
              </w:rPr>
              <w:t>Dell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e</w:t>
            </w:r>
            <w:r w:rsidRPr="007B6E0B">
              <w:rPr>
                <w:sz w:val="22"/>
                <w:szCs w:val="22"/>
              </w:rPr>
              <w:t>2318</w:t>
            </w:r>
            <w:r w:rsidRPr="007B6E0B">
              <w:rPr>
                <w:sz w:val="22"/>
                <w:szCs w:val="22"/>
                <w:lang w:val="en-US"/>
              </w:rPr>
              <w:t>h</w:t>
            </w:r>
            <w:r w:rsidRPr="007B6E0B">
              <w:rPr>
                <w:sz w:val="22"/>
                <w:szCs w:val="22"/>
              </w:rPr>
              <w:t xml:space="preserve"> - 1 шт., Мультимедийный проектор 1 </w:t>
            </w:r>
            <w:r w:rsidRPr="007B6E0B">
              <w:rPr>
                <w:sz w:val="22"/>
                <w:szCs w:val="22"/>
                <w:lang w:val="en-US"/>
              </w:rPr>
              <w:t>NEC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ME</w:t>
            </w:r>
            <w:r w:rsidRPr="007B6E0B">
              <w:rPr>
                <w:sz w:val="22"/>
                <w:szCs w:val="22"/>
              </w:rPr>
              <w:t>401</w:t>
            </w:r>
            <w:r w:rsidRPr="007B6E0B">
              <w:rPr>
                <w:sz w:val="22"/>
                <w:szCs w:val="22"/>
                <w:lang w:val="en-US"/>
              </w:rPr>
              <w:t>X</w:t>
            </w:r>
            <w:r w:rsidRPr="007B6E0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B6E0B">
              <w:rPr>
                <w:sz w:val="22"/>
                <w:szCs w:val="22"/>
                <w:lang w:val="en-US"/>
              </w:rPr>
              <w:t>Matte</w:t>
            </w:r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White</w:t>
            </w:r>
            <w:r w:rsidRPr="007B6E0B">
              <w:rPr>
                <w:sz w:val="22"/>
                <w:szCs w:val="22"/>
              </w:rPr>
              <w:t xml:space="preserve"> - 1 шт., Коммутатор </w:t>
            </w:r>
            <w:r w:rsidRPr="007B6E0B">
              <w:rPr>
                <w:sz w:val="22"/>
                <w:szCs w:val="22"/>
                <w:lang w:val="en-US"/>
              </w:rPr>
              <w:t>HP</w:t>
            </w:r>
            <w:r w:rsidRPr="007B6E0B">
              <w:rPr>
                <w:sz w:val="22"/>
                <w:szCs w:val="22"/>
              </w:rPr>
              <w:t xml:space="preserve"> </w:t>
            </w:r>
            <w:proofErr w:type="spellStart"/>
            <w:r w:rsidRPr="007B6E0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B6E0B">
              <w:rPr>
                <w:sz w:val="22"/>
                <w:szCs w:val="22"/>
              </w:rPr>
              <w:t xml:space="preserve"> </w:t>
            </w:r>
            <w:r w:rsidRPr="007B6E0B">
              <w:rPr>
                <w:sz w:val="22"/>
                <w:szCs w:val="22"/>
                <w:lang w:val="en-US"/>
              </w:rPr>
              <w:t>Switch</w:t>
            </w:r>
            <w:r w:rsidRPr="007B6E0B">
              <w:rPr>
                <w:sz w:val="22"/>
                <w:szCs w:val="22"/>
              </w:rPr>
              <w:t xml:space="preserve"> 2610-24 (24 </w:t>
            </w:r>
            <w:r w:rsidRPr="007B6E0B">
              <w:rPr>
                <w:sz w:val="22"/>
                <w:szCs w:val="22"/>
                <w:lang w:val="en-US"/>
              </w:rPr>
              <w:t>ports</w:t>
            </w:r>
            <w:r w:rsidRPr="007B6E0B">
              <w:rPr>
                <w:sz w:val="22"/>
                <w:szCs w:val="22"/>
              </w:rPr>
              <w:t xml:space="preserve"> 10</w:t>
            </w:r>
            <w:proofErr w:type="gramEnd"/>
            <w:r w:rsidRPr="007B6E0B">
              <w:rPr>
                <w:sz w:val="22"/>
                <w:szCs w:val="22"/>
              </w:rPr>
              <w:t>/</w:t>
            </w:r>
            <w:proofErr w:type="gramStart"/>
            <w:r w:rsidRPr="007B6E0B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B6E0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6E0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B6E0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6E0B" w:rsidTr="007B6E0B">
        <w:tc>
          <w:tcPr>
            <w:tcW w:w="562" w:type="dxa"/>
          </w:tcPr>
          <w:p w:rsidR="007B6E0B" w:rsidRPr="00BB7C2A" w:rsidRDefault="007B6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B6E0B" w:rsidRDefault="007B6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B6E0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6E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B6E0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B6E0B" w:rsidTr="00801458">
        <w:tc>
          <w:tcPr>
            <w:tcW w:w="2336" w:type="dxa"/>
          </w:tcPr>
          <w:p w:rsidR="005D65A5" w:rsidRPr="007B6E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E0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B6E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E0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B6E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E0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B6E0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E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B6E0B" w:rsidTr="00801458">
        <w:tc>
          <w:tcPr>
            <w:tcW w:w="2336" w:type="dxa"/>
          </w:tcPr>
          <w:p w:rsidR="005D65A5" w:rsidRPr="007B6E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B6E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B6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B6E0B" w:rsidRDefault="007478E0" w:rsidP="00801458">
            <w:pPr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B6E0B" w:rsidRDefault="007478E0" w:rsidP="00801458">
            <w:pPr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B6E0B" w:rsidTr="00801458">
        <w:tc>
          <w:tcPr>
            <w:tcW w:w="2336" w:type="dxa"/>
          </w:tcPr>
          <w:p w:rsidR="005D65A5" w:rsidRPr="007B6E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B6E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B6E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B6E0B" w:rsidRDefault="007478E0" w:rsidP="00801458">
            <w:pPr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7B6E0B" w:rsidTr="00801458">
        <w:tc>
          <w:tcPr>
            <w:tcW w:w="2336" w:type="dxa"/>
          </w:tcPr>
          <w:p w:rsidR="005D65A5" w:rsidRPr="007B6E0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B6E0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B6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B6E0B" w:rsidRDefault="007478E0" w:rsidP="00801458">
            <w:pPr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B6E0B" w:rsidRDefault="007478E0" w:rsidP="00801458">
            <w:pPr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</w:tbl>
    <w:p w:rsidR="00F56264" w:rsidRPr="007B6E0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B6E0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B6E0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B6E0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6E0B" w:rsidRPr="007B6E0B" w:rsidTr="007B6E0B">
        <w:tc>
          <w:tcPr>
            <w:tcW w:w="562" w:type="dxa"/>
          </w:tcPr>
          <w:p w:rsidR="007B6E0B" w:rsidRPr="007B6E0B" w:rsidRDefault="007B6E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B6E0B" w:rsidRPr="007B6E0B" w:rsidRDefault="007B6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6E0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B6E0B" w:rsidRPr="007B6E0B" w:rsidRDefault="007B6E0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B6E0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B6E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B6E0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B6E0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B6E0B" w:rsidTr="00801458">
        <w:tc>
          <w:tcPr>
            <w:tcW w:w="2500" w:type="pct"/>
          </w:tcPr>
          <w:p w:rsidR="00B8237E" w:rsidRPr="007B6E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E0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B6E0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6E0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B6E0B" w:rsidTr="00801458">
        <w:tc>
          <w:tcPr>
            <w:tcW w:w="2500" w:type="pct"/>
          </w:tcPr>
          <w:p w:rsidR="00B8237E" w:rsidRPr="007B6E0B" w:rsidRDefault="00B8237E" w:rsidP="00801458">
            <w:pPr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7B6E0B" w:rsidRDefault="005C548A" w:rsidP="00801458">
            <w:pPr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B6E0B" w:rsidTr="00801458">
        <w:tc>
          <w:tcPr>
            <w:tcW w:w="2500" w:type="pct"/>
          </w:tcPr>
          <w:p w:rsidR="00B8237E" w:rsidRPr="007B6E0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B6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B6E0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B6E0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B6E0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7B6E0B" w:rsidRDefault="005C548A" w:rsidP="00801458">
            <w:pPr>
              <w:rPr>
                <w:rFonts w:ascii="Times New Roman" w:hAnsi="Times New Roman" w:cs="Times New Roman"/>
              </w:rPr>
            </w:pPr>
            <w:r w:rsidRPr="007B6E0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C23E7F" w:rsidRPr="007B6E0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B6E0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B6E0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B6E0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B6E0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6E0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B6E0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B6E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B6E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B6E0B">
        <w:rPr>
          <w:rFonts w:ascii="Times New Roman" w:hAnsi="Times New Roman" w:cs="Times New Roman"/>
          <w:color w:val="000000"/>
          <w:sz w:val="28"/>
          <w:szCs w:val="28"/>
        </w:rPr>
        <w:t>регламентируются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DAC" w:rsidRDefault="00896DAC" w:rsidP="00315CA6">
      <w:pPr>
        <w:spacing w:after="0" w:line="240" w:lineRule="auto"/>
      </w:pPr>
      <w:r>
        <w:separator/>
      </w:r>
    </w:p>
  </w:endnote>
  <w:endnote w:type="continuationSeparator" w:id="0">
    <w:p w:rsidR="00896DAC" w:rsidRDefault="00896D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97BF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B7C2A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DAC" w:rsidRDefault="00896DAC" w:rsidP="00315CA6">
      <w:pPr>
        <w:spacing w:after="0" w:line="240" w:lineRule="auto"/>
      </w:pPr>
      <w:r>
        <w:separator/>
      </w:r>
    </w:p>
  </w:footnote>
  <w:footnote w:type="continuationSeparator" w:id="0">
    <w:p w:rsidR="00896DAC" w:rsidRDefault="00896D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BFC"/>
    <w:rsid w:val="004A1B2D"/>
    <w:rsid w:val="004C3083"/>
    <w:rsid w:val="004C4B89"/>
    <w:rsid w:val="004E72F6"/>
    <w:rsid w:val="004F2F48"/>
    <w:rsid w:val="00511619"/>
    <w:rsid w:val="00511A5A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4CCD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6E0B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6DAC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67AD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7C2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F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rketing-personala-49688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liderstvo-48928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0%B5%D0%BE%D1%80%D0%B8%D1%8F%20%D0%BE%D1%80%D0%B3%D0%B0%D0%BD%D0%B8%D0%B7%D0%B0%D1%86%D0%B8%D0%B8%20%D0%B8%20%D0%BE%D1%80%D0%B3%D0%B0%D0%BD%D0%B8%D0%B7%D0%B0%D1%86%D0%B8%D0%BE%D0%BD%D0%BD%D0%BE%D0%B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4154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39EEF6-99EC-4286-B49C-1039383A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