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Государственное управление пространственным развитием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AAB2864" w:rsidR="00A77598" w:rsidRPr="00022339" w:rsidRDefault="0002233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555C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55C9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1555C9">
              <w:rPr>
                <w:rFonts w:ascii="Times New Roman" w:hAnsi="Times New Roman" w:cs="Times New Roman"/>
                <w:sz w:val="20"/>
                <w:szCs w:val="20"/>
              </w:rPr>
              <w:t>, Федосеев Игорь Васильевич</w:t>
            </w:r>
          </w:p>
        </w:tc>
      </w:tr>
      <w:tr w:rsidR="007A7979" w:rsidRPr="007A7979" w14:paraId="4E2CBE51" w14:textId="77777777" w:rsidTr="00ED54AA">
        <w:tc>
          <w:tcPr>
            <w:tcW w:w="9345" w:type="dxa"/>
          </w:tcPr>
          <w:p w14:paraId="03FAF8F0" w14:textId="77777777" w:rsidR="007A7979" w:rsidRPr="001555C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C9">
              <w:rPr>
                <w:rFonts w:ascii="Times New Roman" w:hAnsi="Times New Roman" w:cs="Times New Roman"/>
                <w:sz w:val="20"/>
                <w:szCs w:val="20"/>
              </w:rPr>
              <w:t>к.э.н, Фугалевич Елена Владимировна</w:t>
            </w:r>
          </w:p>
        </w:tc>
      </w:tr>
      <w:tr w:rsidR="007A7979" w:rsidRPr="007A7979" w14:paraId="5592E8B1" w14:textId="77777777" w:rsidTr="00ED54AA">
        <w:tc>
          <w:tcPr>
            <w:tcW w:w="9345" w:type="dxa"/>
          </w:tcPr>
          <w:p w14:paraId="258E0CEF" w14:textId="77777777" w:rsidR="007A7979" w:rsidRPr="001555C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55C9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1555C9">
              <w:rPr>
                <w:rFonts w:ascii="Times New Roman" w:hAnsi="Times New Roman" w:cs="Times New Roman"/>
                <w:sz w:val="20"/>
                <w:szCs w:val="20"/>
              </w:rPr>
              <w:t>Мельниковская</w:t>
            </w:r>
            <w:proofErr w:type="spellEnd"/>
            <w:r w:rsidRPr="001555C9">
              <w:rPr>
                <w:rFonts w:ascii="Times New Roman" w:hAnsi="Times New Roman" w:cs="Times New Roman"/>
                <w:sz w:val="20"/>
                <w:szCs w:val="20"/>
              </w:rPr>
              <w:t xml:space="preserve"> Алёна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6139EAB" w:rsidR="004475DA" w:rsidRPr="00022339" w:rsidRDefault="0002233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48F42E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5C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0EA8718" w:rsidR="00D75436" w:rsidRDefault="008156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5C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50D86A6" w:rsidR="00D75436" w:rsidRDefault="008156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5C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396655D" w:rsidR="00D75436" w:rsidRDefault="008156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5C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E5EC3B5" w:rsidR="00D75436" w:rsidRDefault="008156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5C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019D342" w:rsidR="00D75436" w:rsidRDefault="008156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5C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B30D827" w:rsidR="00D75436" w:rsidRDefault="008156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5C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892A465" w:rsidR="00D75436" w:rsidRDefault="008156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5C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63213F2" w:rsidR="00D75436" w:rsidRDefault="008156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5C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602A73D" w:rsidR="00D75436" w:rsidRDefault="008156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5C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4F9AA0D" w:rsidR="00D75436" w:rsidRDefault="008156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5C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54F03C1" w:rsidR="00D75436" w:rsidRDefault="008156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5C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40FC85D" w:rsidR="00D75436" w:rsidRDefault="008156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5C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3F609FA" w:rsidR="00D75436" w:rsidRDefault="008156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5C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D6106EA" w:rsidR="00D75436" w:rsidRDefault="008156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5C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999E9DA" w:rsidR="00D75436" w:rsidRDefault="008156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5C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57A8265" w:rsidR="00D75436" w:rsidRDefault="008156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5C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8682E6F" w:rsidR="00D75436" w:rsidRDefault="008156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555C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1555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профессиональных компетенций, необходимых для совершенствования процесса управления пространственным развитием территории, а также подготовки специалистов в области управления пространственным развитием городов и градостроительного зонирования, способных работать в системе государственного и муниципального управления, в области девелопмента и инфраструктурного развития.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Государственное управление пространственным развитием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555C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555C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555C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555C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55C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555C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5C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555C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555C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555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55C9">
              <w:rPr>
                <w:rFonts w:ascii="Times New Roman" w:hAnsi="Times New Roman" w:cs="Times New Roman"/>
              </w:rPr>
              <w:t>ПК-1 - Способен разрабатывать программы развития отраслей, проводить оценку социальных, экономических и политических условий и итогов реализации программ развития отраслей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555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55C9">
              <w:rPr>
                <w:rFonts w:ascii="Times New Roman" w:hAnsi="Times New Roman" w:cs="Times New Roman"/>
                <w:lang w:bidi="ru-RU"/>
              </w:rPr>
              <w:t>ПК-1.1 - Способен разрабатывать программы развития отраслей и территорий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555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55C9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55C9">
              <w:rPr>
                <w:rFonts w:ascii="Times New Roman" w:hAnsi="Times New Roman" w:cs="Times New Roman"/>
              </w:rPr>
              <w:t>подходы к созданию, согласованию и утверждению программ (стратегий) развития отраслей/комплексов, территорий/регионов. Методы выявления факторов влияния на успешность реализации программ и стратегий, методики формирования стартовых условий программ. Технологии и приемы оценки социальных, экономических и политических условий и итогов реализации программ развития отраслей, методы верификации и оценки степени согласованности мнения экспертов.</w:t>
            </w:r>
            <w:r w:rsidRPr="001555C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83B9C0A" w:rsidR="00751095" w:rsidRPr="001555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55C9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55C9">
              <w:rPr>
                <w:rFonts w:ascii="Times New Roman" w:hAnsi="Times New Roman" w:cs="Times New Roman"/>
              </w:rPr>
              <w:t>создавать программы (стратегии) развития отраслей/комплексов, территорий/регионов. Выявлять факторы влияния на успешность реализации программ и стратегий, риски. Проводить оценку социальных, экономических и политических условий и итогов реализации программ развития отраслей, используя методы верификации и оценки степени согласованности мнения экспертов.</w:t>
            </w:r>
            <w:r w:rsidRPr="001555C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1DDF0F1" w:rsidR="00751095" w:rsidRPr="001555C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55C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55C9">
              <w:rPr>
                <w:rFonts w:ascii="Times New Roman" w:hAnsi="Times New Roman" w:cs="Times New Roman"/>
              </w:rPr>
              <w:t xml:space="preserve">технологией анализа производственно-хозяйственной деятельности предприятий отрасли и/или региона. Методиками построения </w:t>
            </w:r>
            <w:r w:rsidR="00FD518F" w:rsidRPr="001555C9">
              <w:rPr>
                <w:rFonts w:ascii="Times New Roman" w:hAnsi="Times New Roman" w:cs="Times New Roman"/>
                <w:lang w:val="en-US"/>
              </w:rPr>
              <w:t>SWOT</w:t>
            </w:r>
            <w:r w:rsidR="00FD518F" w:rsidRPr="001555C9">
              <w:rPr>
                <w:rFonts w:ascii="Times New Roman" w:hAnsi="Times New Roman" w:cs="Times New Roman"/>
              </w:rPr>
              <w:t xml:space="preserve"> и </w:t>
            </w:r>
            <w:r w:rsidR="00FD518F" w:rsidRPr="001555C9">
              <w:rPr>
                <w:rFonts w:ascii="Times New Roman" w:hAnsi="Times New Roman" w:cs="Times New Roman"/>
                <w:lang w:val="en-US"/>
              </w:rPr>
              <w:t>PEST</w:t>
            </w:r>
            <w:r w:rsidR="00FD518F" w:rsidRPr="001555C9">
              <w:rPr>
                <w:rFonts w:ascii="Times New Roman" w:hAnsi="Times New Roman" w:cs="Times New Roman"/>
              </w:rPr>
              <w:t xml:space="preserve"> матриц. Технологиями планирования и прогнозирования ключевых показателей развития. Методикой проведения экспертного опроса и методиками обработки статистических данных и оценки степени согласованности мнения экспертов (например, коэффициент </w:t>
            </w:r>
            <w:proofErr w:type="spellStart"/>
            <w:r w:rsidR="00FD518F" w:rsidRPr="001555C9">
              <w:rPr>
                <w:rFonts w:ascii="Times New Roman" w:hAnsi="Times New Roman" w:cs="Times New Roman"/>
              </w:rPr>
              <w:t>Кэнделла</w:t>
            </w:r>
            <w:proofErr w:type="spellEnd"/>
            <w:r w:rsidR="00FD518F" w:rsidRPr="001555C9">
              <w:rPr>
                <w:rFonts w:ascii="Times New Roman" w:hAnsi="Times New Roman" w:cs="Times New Roman"/>
              </w:rPr>
              <w:t>).</w:t>
            </w:r>
          </w:p>
        </w:tc>
      </w:tr>
    </w:tbl>
    <w:p w14:paraId="010B1EC2" w14:textId="77777777" w:rsidR="00E1429F" w:rsidRPr="001555C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555C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555C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55C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555C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55C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555C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55C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555C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55C9">
              <w:rPr>
                <w:rFonts w:ascii="Times New Roman" w:hAnsi="Times New Roman" w:cs="Times New Roman"/>
                <w:b/>
              </w:rPr>
              <w:t>(ак</w:t>
            </w:r>
            <w:r w:rsidR="00AE2B1A" w:rsidRPr="001555C9">
              <w:rPr>
                <w:rFonts w:ascii="Times New Roman" w:hAnsi="Times New Roman" w:cs="Times New Roman"/>
                <w:b/>
              </w:rPr>
              <w:t>адемические</w:t>
            </w:r>
            <w:r w:rsidRPr="001555C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555C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555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555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555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55C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555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555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55C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555C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555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555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555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55C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555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55C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555C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55C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555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555C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555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55C9">
              <w:rPr>
                <w:rFonts w:ascii="Times New Roman" w:hAnsi="Times New Roman" w:cs="Times New Roman"/>
                <w:lang w:bidi="ru-RU"/>
              </w:rPr>
              <w:t>Тема 1. Теоретические основы региональной экономики и управления территориальным развитием.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555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55C9">
              <w:rPr>
                <w:sz w:val="22"/>
                <w:szCs w:val="22"/>
                <w:lang w:bidi="ru-RU"/>
              </w:rPr>
              <w:t>Предмет, объект и методы исследования региона как объекта хозяйствования и управления. Понятие «экономическое пространство». Цели и задачи пространственного развития современной российской экономики. Этапы развития отечественных региональных исследований. зарубежные теории размещения производства. современные исследования в региональной науке. Регион и экономическое районирование. Порядок объединения субъектов российской федерации. Типология российских регионов. Типы проблемных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55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5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55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5C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555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555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55C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1555C9" w14:paraId="0B30D5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F5AD28" w14:textId="77777777" w:rsidR="004475DA" w:rsidRPr="001555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55C9">
              <w:rPr>
                <w:rFonts w:ascii="Times New Roman" w:hAnsi="Times New Roman" w:cs="Times New Roman"/>
                <w:lang w:bidi="ru-RU"/>
              </w:rPr>
              <w:t>Тема 2. Территориальная (пространственная) организация общества. размещение производительных сил.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00D617" w14:textId="77777777" w:rsidR="004475DA" w:rsidRPr="001555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55C9">
              <w:rPr>
                <w:sz w:val="22"/>
                <w:szCs w:val="22"/>
                <w:lang w:bidi="ru-RU"/>
              </w:rPr>
              <w:t>Сущность территориальной (пространственной) организации общества. Природно-ресурсный потенциал России, его рациональное использование и роль в развитии регионов. Производительные силы и механизмы их размещения. Межрегиональные связи. Взаимодействие российских регионов. Региональный хозяйственный комплекс. Специализация и комплексное развитие. Система региональных рынков и проблемы ее формирования. конкурентная среда и инфраструктура региональных рынков.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21DBE4" w14:textId="77777777" w:rsidR="004475DA" w:rsidRPr="00155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5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FD81C2" w14:textId="77777777" w:rsidR="004475DA" w:rsidRPr="00155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5C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67D7B5" w14:textId="77777777" w:rsidR="004475DA" w:rsidRPr="001555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CAE145" w14:textId="77777777" w:rsidR="004475DA" w:rsidRPr="001555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55C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1555C9" w14:paraId="6B0BCB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7A991C" w14:textId="77777777" w:rsidR="004475DA" w:rsidRPr="001555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55C9">
              <w:rPr>
                <w:rFonts w:ascii="Times New Roman" w:hAnsi="Times New Roman" w:cs="Times New Roman"/>
                <w:lang w:bidi="ru-RU"/>
              </w:rPr>
              <w:t>Тема 3. Региональный экономический рост и социально-экономическое развитие.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50C7AC" w14:textId="77777777" w:rsidR="004475DA" w:rsidRPr="001555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55C9">
              <w:rPr>
                <w:sz w:val="22"/>
                <w:szCs w:val="22"/>
                <w:lang w:bidi="ru-RU"/>
              </w:rPr>
              <w:t>Понятие экономического роста и социально-экономического  развития. Измерители темпов и масштабов экономического роста. Источники экономического роста. Модели темпов роста и экономического равновесия. Измерители макроэкономических циклов.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08FF1C" w14:textId="77777777" w:rsidR="004475DA" w:rsidRPr="00155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5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2F7EAE" w14:textId="77777777" w:rsidR="004475DA" w:rsidRPr="00155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5C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1BCB2E" w14:textId="77777777" w:rsidR="004475DA" w:rsidRPr="001555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4E61D4" w14:textId="77777777" w:rsidR="004475DA" w:rsidRPr="001555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55C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1555C9" w14:paraId="590DF1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943C6C" w14:textId="77777777" w:rsidR="004475DA" w:rsidRPr="001555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55C9">
              <w:rPr>
                <w:rFonts w:ascii="Times New Roman" w:hAnsi="Times New Roman" w:cs="Times New Roman"/>
                <w:lang w:bidi="ru-RU"/>
              </w:rPr>
              <w:t>Тема 4. Монополии в региональной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DED393" w14:textId="77777777" w:rsidR="004475DA" w:rsidRPr="001555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55C9">
              <w:rPr>
                <w:sz w:val="22"/>
                <w:szCs w:val="22"/>
                <w:lang w:bidi="ru-RU"/>
              </w:rPr>
              <w:t>Региональный монополизм и тенденции его развития. Электроэнергетика как монополизирующий фактор развития экономики страны и регионов. Измерение позиций естественных монополий в экономическом пространстве страны и ее регионов. Влияние регионального монополизма на эффективность экономики регионов. Современные проблемы и механизмы взаимодействия естественных монополий с субъектами региональной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678E2A" w14:textId="77777777" w:rsidR="004475DA" w:rsidRPr="00155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5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C599FB" w14:textId="77777777" w:rsidR="004475DA" w:rsidRPr="00155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5C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B0F8EA" w14:textId="77777777" w:rsidR="004475DA" w:rsidRPr="001555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4A14D4" w14:textId="77777777" w:rsidR="004475DA" w:rsidRPr="001555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55C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1555C9" w14:paraId="14AF96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F5442A" w14:textId="77777777" w:rsidR="004475DA" w:rsidRPr="001555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55C9">
              <w:rPr>
                <w:rFonts w:ascii="Times New Roman" w:hAnsi="Times New Roman" w:cs="Times New Roman"/>
                <w:lang w:bidi="ru-RU"/>
              </w:rPr>
              <w:t>Тема 5. Государственное регулирование территориального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44C23F" w14:textId="77777777" w:rsidR="004475DA" w:rsidRPr="001555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55C9">
              <w:rPr>
                <w:sz w:val="22"/>
                <w:szCs w:val="22"/>
                <w:lang w:bidi="ru-RU"/>
              </w:rPr>
              <w:t>Сущность государственного регулирования социально-экономического развития регионов. Комплексное социально-экономическое прогнозирование и планирование — важнейшее направление государственного регулирования развития регионов. региональное стратегическое планирование. Региональные финансы и бюджетно-налоговая система. Предпринимательство в системе регионального хозяйства. Межрегиональные экономические связи как объект регулирования. Методы регулирования межрегиональных экономических связей.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DCAD34" w14:textId="77777777" w:rsidR="004475DA" w:rsidRPr="00155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5C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ED4DDA" w14:textId="77777777" w:rsidR="004475DA" w:rsidRPr="00155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5C9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D07340" w14:textId="77777777" w:rsidR="004475DA" w:rsidRPr="001555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E20390" w14:textId="77777777" w:rsidR="004475DA" w:rsidRPr="001555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55C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1555C9" w14:paraId="34A80A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34A80B" w14:textId="77777777" w:rsidR="004475DA" w:rsidRPr="001555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55C9">
              <w:rPr>
                <w:rFonts w:ascii="Times New Roman" w:hAnsi="Times New Roman" w:cs="Times New Roman"/>
                <w:lang w:bidi="ru-RU"/>
              </w:rPr>
              <w:t>Тема 6. Государственная региональная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1F7A20" w14:textId="77777777" w:rsidR="004475DA" w:rsidRPr="001555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55C9">
              <w:rPr>
                <w:sz w:val="22"/>
                <w:szCs w:val="22"/>
                <w:lang w:bidi="ru-RU"/>
              </w:rPr>
              <w:t>Основы региональной политики Российской Федерации. виды региональной политики. Зарубежный опыт проведения региональной политики. Свободные (особые) экономические зоны как инструмент региональной политики и инновационного развития территорий. международный опыт. Российский опыт создания и продвижения особых экономических зон.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9CE614" w14:textId="77777777" w:rsidR="004475DA" w:rsidRPr="00155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5C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337FE9" w14:textId="77777777" w:rsidR="004475DA" w:rsidRPr="00155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5C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BEBDAC" w14:textId="77777777" w:rsidR="004475DA" w:rsidRPr="001555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7F59E2" w14:textId="77777777" w:rsidR="004475DA" w:rsidRPr="001555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55C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1555C9" w14:paraId="0B090A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9DCFE1" w14:textId="77777777" w:rsidR="004475DA" w:rsidRPr="001555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55C9">
              <w:rPr>
                <w:rFonts w:ascii="Times New Roman" w:hAnsi="Times New Roman" w:cs="Times New Roman"/>
                <w:lang w:bidi="ru-RU"/>
              </w:rPr>
              <w:t>Тема 7. Организация управления развитием регионов.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3CBF09" w14:textId="77777777" w:rsidR="004475DA" w:rsidRPr="001555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55C9">
              <w:rPr>
                <w:sz w:val="22"/>
                <w:szCs w:val="22"/>
                <w:lang w:bidi="ru-RU"/>
              </w:rPr>
              <w:t>Сущность и цели регионального управления. Собственность как экономическая основа управления экономикой региона. Инструменты, механизмы и технологии управления экономикой региона. Целевые комплексные программы и приоритетные национальные проекты как методы управления устойчивым развитием регионов. Конкурентоспособность регионов и управление развитием их конкурентных преимуществ. Кластерный подход в управлении территориальным развитием. Управление региональными рынками. Система риск-менеджмента в региональной экономике и управлении территориальным развитием.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797D02" w14:textId="77777777" w:rsidR="004475DA" w:rsidRPr="00155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5C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BD8D2A" w14:textId="77777777" w:rsidR="004475DA" w:rsidRPr="00155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55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DD837C" w14:textId="77777777" w:rsidR="004475DA" w:rsidRPr="001555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0A165F" w14:textId="77777777" w:rsidR="004475DA" w:rsidRPr="001555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55C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1555C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555C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55C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555C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55C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555C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555C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555C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555C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555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55C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555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55C9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555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555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555C9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1555C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555C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55C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555C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55C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555C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555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55C9">
              <w:rPr>
                <w:rFonts w:ascii="Times New Roman" w:hAnsi="Times New Roman" w:cs="Times New Roman"/>
              </w:rPr>
              <w:t>Буров, М. П. Региональная экономика и управление территориальным развитием</w:t>
            </w:r>
            <w:proofErr w:type="gramStart"/>
            <w:r w:rsidRPr="001555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55C9">
              <w:rPr>
                <w:rFonts w:ascii="Times New Roman" w:hAnsi="Times New Roman" w:cs="Times New Roman"/>
              </w:rPr>
              <w:t xml:space="preserve"> учебник для магистров / М. П. Буров. — 2-е изд. — Москва : Издательско-торговая корпорация «Дашков и</w:t>
            </w:r>
            <w:proofErr w:type="gramStart"/>
            <w:r w:rsidRPr="001555C9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1555C9">
              <w:rPr>
                <w:rFonts w:ascii="Times New Roman" w:hAnsi="Times New Roman" w:cs="Times New Roman"/>
              </w:rPr>
              <w:t>°», 2019. — 446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555C9" w:rsidRDefault="008156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555C9">
                <w:rPr>
                  <w:color w:val="00008B"/>
                  <w:u w:val="single"/>
                </w:rPr>
                <w:t>https://znanium.com/catalog/document?id=358131</w:t>
              </w:r>
            </w:hyperlink>
          </w:p>
        </w:tc>
      </w:tr>
      <w:tr w:rsidR="00262CF0" w:rsidRPr="001555C9" w14:paraId="79FA873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EBC30C" w14:textId="77777777" w:rsidR="00262CF0" w:rsidRPr="001555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555C9">
              <w:rPr>
                <w:rFonts w:ascii="Times New Roman" w:hAnsi="Times New Roman" w:cs="Times New Roman"/>
              </w:rPr>
              <w:t>Доманицкий</w:t>
            </w:r>
            <w:proofErr w:type="spellEnd"/>
            <w:r w:rsidRPr="001555C9">
              <w:rPr>
                <w:rFonts w:ascii="Times New Roman" w:hAnsi="Times New Roman" w:cs="Times New Roman"/>
              </w:rPr>
              <w:t xml:space="preserve"> А. А. Управление пространственным развитием России (на примере регионов Севера) / А.А. </w:t>
            </w:r>
            <w:proofErr w:type="spellStart"/>
            <w:r w:rsidRPr="001555C9">
              <w:rPr>
                <w:rFonts w:ascii="Times New Roman" w:hAnsi="Times New Roman" w:cs="Times New Roman"/>
              </w:rPr>
              <w:t>Доманицкий</w:t>
            </w:r>
            <w:proofErr w:type="spellEnd"/>
            <w:r w:rsidRPr="001555C9">
              <w:rPr>
                <w:rFonts w:ascii="Times New Roman" w:hAnsi="Times New Roman" w:cs="Times New Roman"/>
              </w:rPr>
              <w:t>. - Москва</w:t>
            </w:r>
            <w:proofErr w:type="gramStart"/>
            <w:r w:rsidRPr="001555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55C9">
              <w:rPr>
                <w:rFonts w:ascii="Times New Roman" w:hAnsi="Times New Roman" w:cs="Times New Roman"/>
              </w:rPr>
              <w:t xml:space="preserve"> Дашков и</w:t>
            </w:r>
            <w:proofErr w:type="gramStart"/>
            <w:r w:rsidRPr="001555C9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1555C9">
              <w:rPr>
                <w:rFonts w:ascii="Times New Roman" w:hAnsi="Times New Roman" w:cs="Times New Roman"/>
              </w:rPr>
              <w:t>, 2015. - 216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A69DA5" w14:textId="77777777" w:rsidR="00262CF0" w:rsidRPr="001555C9" w:rsidRDefault="008156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1555C9">
                <w:rPr>
                  <w:color w:val="00008B"/>
                  <w:u w:val="single"/>
                </w:rPr>
                <w:t>https://znanium.com/read?id=72142</w:t>
              </w:r>
            </w:hyperlink>
          </w:p>
        </w:tc>
      </w:tr>
      <w:tr w:rsidR="00262CF0" w:rsidRPr="00022339" w14:paraId="659210D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219B94" w14:textId="77777777" w:rsidR="00262CF0" w:rsidRPr="001555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55C9">
              <w:rPr>
                <w:rFonts w:ascii="Times New Roman" w:hAnsi="Times New Roman" w:cs="Times New Roman"/>
              </w:rPr>
              <w:t>Урбанистика. Городская экономика, развитие и управление</w:t>
            </w:r>
            <w:proofErr w:type="gramStart"/>
            <w:r w:rsidRPr="001555C9">
              <w:rPr>
                <w:rFonts w:ascii="Times New Roman" w:hAnsi="Times New Roman" w:cs="Times New Roman"/>
                <w:lang w:val="en-US"/>
              </w:rPr>
              <w:t> </w:t>
            </w:r>
            <w:r w:rsidRPr="001555C9">
              <w:rPr>
                <w:rFonts w:ascii="Times New Roman" w:hAnsi="Times New Roman" w:cs="Times New Roman"/>
              </w:rPr>
              <w:t>:</w:t>
            </w:r>
            <w:proofErr w:type="gramEnd"/>
            <w:r w:rsidRPr="001555C9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1555C9">
              <w:rPr>
                <w:rFonts w:ascii="Times New Roman" w:hAnsi="Times New Roman" w:cs="Times New Roman"/>
                <w:lang w:val="en-US"/>
              </w:rPr>
              <w:t> </w:t>
            </w:r>
            <w:r w:rsidRPr="001555C9">
              <w:rPr>
                <w:rFonts w:ascii="Times New Roman" w:hAnsi="Times New Roman" w:cs="Times New Roman"/>
              </w:rPr>
              <w:t>/ Л.</w:t>
            </w:r>
            <w:r w:rsidRPr="001555C9">
              <w:rPr>
                <w:rFonts w:ascii="Times New Roman" w:hAnsi="Times New Roman" w:cs="Times New Roman"/>
                <w:lang w:val="en-US"/>
              </w:rPr>
              <w:t> </w:t>
            </w:r>
            <w:r w:rsidRPr="001555C9">
              <w:rPr>
                <w:rFonts w:ascii="Times New Roman" w:hAnsi="Times New Roman" w:cs="Times New Roman"/>
              </w:rPr>
              <w:t>Э.</w:t>
            </w:r>
            <w:r w:rsidRPr="001555C9">
              <w:rPr>
                <w:rFonts w:ascii="Times New Roman" w:hAnsi="Times New Roman" w:cs="Times New Roman"/>
                <w:lang w:val="en-US"/>
              </w:rPr>
              <w:t> </w:t>
            </w:r>
            <w:r w:rsidRPr="001555C9">
              <w:rPr>
                <w:rFonts w:ascii="Times New Roman" w:hAnsi="Times New Roman" w:cs="Times New Roman"/>
              </w:rPr>
              <w:t>Лимонов [и др.]</w:t>
            </w:r>
            <w:r w:rsidRPr="001555C9">
              <w:rPr>
                <w:rFonts w:ascii="Times New Roman" w:hAnsi="Times New Roman" w:cs="Times New Roman"/>
                <w:lang w:val="en-US"/>
              </w:rPr>
              <w:t> </w:t>
            </w:r>
            <w:r w:rsidRPr="001555C9">
              <w:rPr>
                <w:rFonts w:ascii="Times New Roman" w:hAnsi="Times New Roman" w:cs="Times New Roman"/>
              </w:rPr>
              <w:t>; под редакцией Л.</w:t>
            </w:r>
            <w:r w:rsidRPr="001555C9">
              <w:rPr>
                <w:rFonts w:ascii="Times New Roman" w:hAnsi="Times New Roman" w:cs="Times New Roman"/>
                <w:lang w:val="en-US"/>
              </w:rPr>
              <w:t> </w:t>
            </w:r>
            <w:r w:rsidRPr="001555C9">
              <w:rPr>
                <w:rFonts w:ascii="Times New Roman" w:hAnsi="Times New Roman" w:cs="Times New Roman"/>
              </w:rPr>
              <w:t>Э.</w:t>
            </w:r>
            <w:r w:rsidRPr="001555C9">
              <w:rPr>
                <w:rFonts w:ascii="Times New Roman" w:hAnsi="Times New Roman" w:cs="Times New Roman"/>
                <w:lang w:val="en-US"/>
              </w:rPr>
              <w:t> </w:t>
            </w:r>
            <w:r w:rsidRPr="001555C9">
              <w:rPr>
                <w:rFonts w:ascii="Times New Roman" w:hAnsi="Times New Roman" w:cs="Times New Roman"/>
              </w:rPr>
              <w:t>Лимонова.</w:t>
            </w:r>
            <w:r w:rsidRPr="001555C9">
              <w:rPr>
                <w:rFonts w:ascii="Times New Roman" w:hAnsi="Times New Roman" w:cs="Times New Roman"/>
                <w:lang w:val="en-US"/>
              </w:rPr>
              <w:t> </w:t>
            </w:r>
            <w:r w:rsidRPr="001555C9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1555C9">
              <w:rPr>
                <w:rFonts w:ascii="Times New Roman" w:hAnsi="Times New Roman" w:cs="Times New Roman"/>
                <w:lang w:val="en-US"/>
              </w:rPr>
              <w:t> </w:t>
            </w:r>
            <w:r w:rsidRPr="001555C9">
              <w:rPr>
                <w:rFonts w:ascii="Times New Roman" w:hAnsi="Times New Roman" w:cs="Times New Roman"/>
              </w:rPr>
              <w:t>:</w:t>
            </w:r>
            <w:proofErr w:type="gramEnd"/>
            <w:r w:rsidRPr="001555C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555C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55C9">
              <w:rPr>
                <w:rFonts w:ascii="Times New Roman" w:hAnsi="Times New Roman" w:cs="Times New Roman"/>
              </w:rPr>
              <w:t>, 2021.</w:t>
            </w:r>
            <w:r w:rsidRPr="001555C9">
              <w:rPr>
                <w:rFonts w:ascii="Times New Roman" w:hAnsi="Times New Roman" w:cs="Times New Roman"/>
                <w:lang w:val="en-US"/>
              </w:rPr>
              <w:t> </w:t>
            </w:r>
            <w:r w:rsidRPr="001555C9">
              <w:rPr>
                <w:rFonts w:ascii="Times New Roman" w:hAnsi="Times New Roman" w:cs="Times New Roman"/>
              </w:rPr>
              <w:t>— 822</w:t>
            </w:r>
            <w:r w:rsidRPr="001555C9">
              <w:rPr>
                <w:rFonts w:ascii="Times New Roman" w:hAnsi="Times New Roman" w:cs="Times New Roman"/>
                <w:lang w:val="en-US"/>
              </w:rPr>
              <w:t> </w:t>
            </w:r>
            <w:r w:rsidRPr="001555C9">
              <w:rPr>
                <w:rFonts w:ascii="Times New Roman" w:hAnsi="Times New Roman" w:cs="Times New Roman"/>
              </w:rPr>
              <w:t>с.</w:t>
            </w:r>
            <w:r w:rsidRPr="001555C9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5A2D8B" w14:textId="77777777" w:rsidR="00262CF0" w:rsidRPr="001555C9" w:rsidRDefault="008156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anchor="page/1" w:history="1">
              <w:r w:rsidR="00984247" w:rsidRPr="001555C9">
                <w:rPr>
                  <w:color w:val="00008B"/>
                  <w:u w:val="single"/>
                  <w:lang w:val="en-US"/>
                </w:rPr>
                <w:t>https://www.urait.ru/viewer/ur ... tie-i-upravlenie-475910#page/1</w:t>
              </w:r>
            </w:hyperlink>
          </w:p>
        </w:tc>
      </w:tr>
      <w:tr w:rsidR="00262CF0" w:rsidRPr="00022339" w14:paraId="7B0D2DC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9D4FA4" w14:textId="77777777" w:rsidR="00262CF0" w:rsidRPr="001555C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555C9">
              <w:rPr>
                <w:rFonts w:ascii="Times New Roman" w:hAnsi="Times New Roman" w:cs="Times New Roman"/>
              </w:rPr>
              <w:t>Перцик</w:t>
            </w:r>
            <w:proofErr w:type="spellEnd"/>
            <w:r w:rsidRPr="001555C9">
              <w:rPr>
                <w:rFonts w:ascii="Times New Roman" w:hAnsi="Times New Roman" w:cs="Times New Roman"/>
              </w:rPr>
              <w:t>, Евгений Наумович. Территориальное планирование</w:t>
            </w:r>
            <w:proofErr w:type="gramStart"/>
            <w:r w:rsidRPr="001555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55C9">
              <w:rPr>
                <w:rFonts w:ascii="Times New Roman" w:hAnsi="Times New Roman" w:cs="Times New Roman"/>
              </w:rPr>
              <w:t xml:space="preserve"> Учебник / </w:t>
            </w:r>
            <w:proofErr w:type="spellStart"/>
            <w:r w:rsidRPr="001555C9">
              <w:rPr>
                <w:rFonts w:ascii="Times New Roman" w:hAnsi="Times New Roman" w:cs="Times New Roman"/>
              </w:rPr>
              <w:t>Перцик</w:t>
            </w:r>
            <w:proofErr w:type="spellEnd"/>
            <w:r w:rsidRPr="001555C9">
              <w:rPr>
                <w:rFonts w:ascii="Times New Roman" w:hAnsi="Times New Roman" w:cs="Times New Roman"/>
              </w:rPr>
              <w:t xml:space="preserve"> Е. Н. 2-е изд., </w:t>
            </w:r>
            <w:proofErr w:type="spellStart"/>
            <w:r w:rsidRPr="001555C9">
              <w:rPr>
                <w:rFonts w:ascii="Times New Roman" w:hAnsi="Times New Roman" w:cs="Times New Roman"/>
              </w:rPr>
              <w:t>испр</w:t>
            </w:r>
            <w:proofErr w:type="spellEnd"/>
            <w:r w:rsidRPr="001555C9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1555C9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proofErr w:type="gramStart"/>
            <w:r w:rsidRPr="001555C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1555C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555C9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1555C9">
              <w:rPr>
                <w:rFonts w:ascii="Times New Roman" w:hAnsi="Times New Roman" w:cs="Times New Roman"/>
                <w:lang w:val="en-US"/>
              </w:rPr>
              <w:t>, 2018. - 390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051541" w14:textId="77777777" w:rsidR="00262CF0" w:rsidRPr="001555C9" w:rsidRDefault="008156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anchor="page/1" w:history="1">
              <w:r w:rsidR="00984247" w:rsidRPr="001555C9">
                <w:rPr>
                  <w:color w:val="00008B"/>
                  <w:u w:val="single"/>
                  <w:lang w:val="en-US"/>
                </w:rPr>
                <w:t>https://www.urait.ru/viewer/te ... noe-planirovanie-414249#page/1</w:t>
              </w:r>
            </w:hyperlink>
          </w:p>
        </w:tc>
      </w:tr>
    </w:tbl>
    <w:p w14:paraId="570D085B" w14:textId="77777777" w:rsidR="0091168E" w:rsidRPr="001555C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D60C77A" w14:textId="77777777" w:rsidTr="007B550D">
        <w:tc>
          <w:tcPr>
            <w:tcW w:w="9345" w:type="dxa"/>
          </w:tcPr>
          <w:p w14:paraId="43A35E2D" w14:textId="77777777" w:rsidR="007B550D" w:rsidRPr="001555C9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555C9">
              <w:rPr>
                <w:rFonts w:ascii="Times New Roman" w:hAnsi="Times New Roman" w:cs="Times New Roman"/>
                <w:sz w:val="26"/>
                <w:szCs w:val="26"/>
              </w:rPr>
              <w:t>-  1С: Государственные и муниципальные закупки 8</w:t>
            </w:r>
          </w:p>
        </w:tc>
      </w:tr>
      <w:tr w:rsidR="007B550D" w:rsidRPr="007E6725" w14:paraId="631E9B27" w14:textId="77777777" w:rsidTr="007B550D">
        <w:tc>
          <w:tcPr>
            <w:tcW w:w="9345" w:type="dxa"/>
          </w:tcPr>
          <w:p w14:paraId="34D1791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94A096C" w14:textId="77777777" w:rsidTr="007B550D">
        <w:tc>
          <w:tcPr>
            <w:tcW w:w="9345" w:type="dxa"/>
          </w:tcPr>
          <w:p w14:paraId="28330B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F0B5CD3" w14:textId="77777777" w:rsidTr="007B550D">
        <w:tc>
          <w:tcPr>
            <w:tcW w:w="9345" w:type="dxa"/>
          </w:tcPr>
          <w:p w14:paraId="3858503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A33AFDB" w14:textId="77777777" w:rsidTr="007B550D">
        <w:tc>
          <w:tcPr>
            <w:tcW w:w="9345" w:type="dxa"/>
          </w:tcPr>
          <w:p w14:paraId="61F4DF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1568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555C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555C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55C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555C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55C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555C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555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55C9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55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55C9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1555C9">
              <w:rPr>
                <w:sz w:val="22"/>
                <w:szCs w:val="22"/>
                <w:lang w:val="en-US"/>
              </w:rPr>
              <w:t>Acer</w:t>
            </w:r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Aspire</w:t>
            </w:r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Z</w:t>
            </w:r>
            <w:r w:rsidRPr="001555C9">
              <w:rPr>
                <w:sz w:val="22"/>
                <w:szCs w:val="22"/>
              </w:rPr>
              <w:t xml:space="preserve">1811 в </w:t>
            </w:r>
            <w:proofErr w:type="spellStart"/>
            <w:r w:rsidRPr="001555C9">
              <w:rPr>
                <w:sz w:val="22"/>
                <w:szCs w:val="22"/>
              </w:rPr>
              <w:t>компл</w:t>
            </w:r>
            <w:proofErr w:type="spellEnd"/>
            <w:r w:rsidRPr="001555C9">
              <w:rPr>
                <w:sz w:val="22"/>
                <w:szCs w:val="22"/>
              </w:rPr>
              <w:t xml:space="preserve">.: </w:t>
            </w:r>
            <w:proofErr w:type="spellStart"/>
            <w:r w:rsidRPr="001555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55C9">
              <w:rPr>
                <w:sz w:val="22"/>
                <w:szCs w:val="22"/>
              </w:rPr>
              <w:t>5 2400</w:t>
            </w:r>
            <w:r w:rsidRPr="001555C9">
              <w:rPr>
                <w:sz w:val="22"/>
                <w:szCs w:val="22"/>
                <w:lang w:val="en-US"/>
              </w:rPr>
              <w:t>s</w:t>
            </w:r>
            <w:r w:rsidRPr="001555C9">
              <w:rPr>
                <w:sz w:val="22"/>
                <w:szCs w:val="22"/>
              </w:rPr>
              <w:t>/4</w:t>
            </w:r>
            <w:r w:rsidRPr="001555C9">
              <w:rPr>
                <w:sz w:val="22"/>
                <w:szCs w:val="22"/>
                <w:lang w:val="en-US"/>
              </w:rPr>
              <w:t>Gb</w:t>
            </w:r>
            <w:r w:rsidRPr="001555C9">
              <w:rPr>
                <w:sz w:val="22"/>
                <w:szCs w:val="22"/>
              </w:rPr>
              <w:t>/1</w:t>
            </w:r>
            <w:r w:rsidRPr="001555C9">
              <w:rPr>
                <w:sz w:val="22"/>
                <w:szCs w:val="22"/>
                <w:lang w:val="en-US"/>
              </w:rPr>
              <w:t>T</w:t>
            </w:r>
            <w:r w:rsidRPr="001555C9">
              <w:rPr>
                <w:sz w:val="22"/>
                <w:szCs w:val="22"/>
              </w:rPr>
              <w:t xml:space="preserve">б/ - 1 шт., Компьютер </w:t>
            </w:r>
            <w:r w:rsidRPr="001555C9">
              <w:rPr>
                <w:sz w:val="22"/>
                <w:szCs w:val="22"/>
                <w:lang w:val="en-US"/>
              </w:rPr>
              <w:t>Intel</w:t>
            </w:r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Core</w:t>
            </w:r>
            <w:r w:rsidRPr="001555C9">
              <w:rPr>
                <w:sz w:val="22"/>
                <w:szCs w:val="22"/>
              </w:rPr>
              <w:t xml:space="preserve"> </w:t>
            </w:r>
            <w:proofErr w:type="spellStart"/>
            <w:r w:rsidRPr="001555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55C9">
              <w:rPr>
                <w:sz w:val="22"/>
                <w:szCs w:val="22"/>
              </w:rPr>
              <w:t xml:space="preserve">5-3570 </w:t>
            </w:r>
            <w:proofErr w:type="spellStart"/>
            <w:r w:rsidRPr="001555C9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GA</w:t>
            </w:r>
            <w:r w:rsidRPr="001555C9">
              <w:rPr>
                <w:sz w:val="22"/>
                <w:szCs w:val="22"/>
              </w:rPr>
              <w:t>-</w:t>
            </w:r>
            <w:r w:rsidRPr="001555C9">
              <w:rPr>
                <w:sz w:val="22"/>
                <w:szCs w:val="22"/>
                <w:lang w:val="en-US"/>
              </w:rPr>
              <w:t>H</w:t>
            </w:r>
            <w:r w:rsidRPr="001555C9">
              <w:rPr>
                <w:sz w:val="22"/>
                <w:szCs w:val="22"/>
              </w:rPr>
              <w:t>77</w:t>
            </w:r>
            <w:r w:rsidRPr="001555C9">
              <w:rPr>
                <w:sz w:val="22"/>
                <w:szCs w:val="22"/>
                <w:lang w:val="en-US"/>
              </w:rPr>
              <w:t>M</w:t>
            </w:r>
            <w:r w:rsidRPr="001555C9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1555C9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EVID</w:t>
            </w:r>
            <w:r w:rsidRPr="001555C9">
              <w:rPr>
                <w:sz w:val="22"/>
                <w:szCs w:val="22"/>
              </w:rPr>
              <w:t xml:space="preserve"> 3.2 - 2 шт., Мультимедийный проектор </w:t>
            </w:r>
            <w:r w:rsidRPr="001555C9">
              <w:rPr>
                <w:sz w:val="22"/>
                <w:szCs w:val="22"/>
                <w:lang w:val="en-US"/>
              </w:rPr>
              <w:t>NEC</w:t>
            </w:r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ME</w:t>
            </w:r>
            <w:r w:rsidRPr="001555C9">
              <w:rPr>
                <w:sz w:val="22"/>
                <w:szCs w:val="22"/>
              </w:rPr>
              <w:t>402</w:t>
            </w:r>
            <w:r w:rsidRPr="001555C9">
              <w:rPr>
                <w:sz w:val="22"/>
                <w:szCs w:val="22"/>
                <w:lang w:val="en-US"/>
              </w:rPr>
              <w:t>X</w:t>
            </w:r>
            <w:r w:rsidRPr="001555C9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1555C9">
              <w:rPr>
                <w:sz w:val="22"/>
                <w:szCs w:val="22"/>
                <w:lang w:val="en-US"/>
              </w:rPr>
              <w:t>Behringer</w:t>
            </w:r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XM</w:t>
            </w:r>
            <w:r w:rsidRPr="001555C9">
              <w:rPr>
                <w:sz w:val="22"/>
                <w:szCs w:val="22"/>
              </w:rPr>
              <w:t xml:space="preserve">8500 </w:t>
            </w:r>
            <w:r w:rsidRPr="001555C9">
              <w:rPr>
                <w:sz w:val="22"/>
                <w:szCs w:val="22"/>
                <w:lang w:val="en-US"/>
              </w:rPr>
              <w:t>ULTRAVOICE</w:t>
            </w:r>
            <w:r w:rsidRPr="001555C9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555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55C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555C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555C9" w14:paraId="111ADCA9" w14:textId="77777777" w:rsidTr="008416EB">
        <w:tc>
          <w:tcPr>
            <w:tcW w:w="7797" w:type="dxa"/>
            <w:shd w:val="clear" w:color="auto" w:fill="auto"/>
          </w:tcPr>
          <w:p w14:paraId="7BEE16E8" w14:textId="77777777" w:rsidR="002C735C" w:rsidRPr="001555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55C9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55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55C9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1555C9">
              <w:rPr>
                <w:sz w:val="22"/>
                <w:szCs w:val="22"/>
                <w:lang w:val="en-US"/>
              </w:rPr>
              <w:t>Gigabyte</w:t>
            </w:r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H</w:t>
            </w:r>
            <w:r w:rsidRPr="001555C9">
              <w:rPr>
                <w:sz w:val="22"/>
                <w:szCs w:val="22"/>
              </w:rPr>
              <w:t>77</w:t>
            </w:r>
            <w:r w:rsidRPr="001555C9">
              <w:rPr>
                <w:sz w:val="22"/>
                <w:szCs w:val="22"/>
                <w:lang w:val="en-US"/>
              </w:rPr>
              <w:t>M</w:t>
            </w:r>
            <w:r w:rsidRPr="001555C9">
              <w:rPr>
                <w:sz w:val="22"/>
                <w:szCs w:val="22"/>
              </w:rPr>
              <w:t>-</w:t>
            </w:r>
            <w:r w:rsidRPr="001555C9">
              <w:rPr>
                <w:sz w:val="22"/>
                <w:szCs w:val="22"/>
                <w:lang w:val="en-US"/>
              </w:rPr>
              <w:t>D</w:t>
            </w:r>
            <w:r w:rsidRPr="001555C9">
              <w:rPr>
                <w:sz w:val="22"/>
                <w:szCs w:val="22"/>
              </w:rPr>
              <w:t>3</w:t>
            </w:r>
            <w:r w:rsidRPr="001555C9">
              <w:rPr>
                <w:sz w:val="22"/>
                <w:szCs w:val="22"/>
                <w:lang w:val="en-US"/>
              </w:rPr>
              <w:t>H</w:t>
            </w:r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Intel</w:t>
            </w:r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Core</w:t>
            </w:r>
            <w:r w:rsidRPr="001555C9">
              <w:rPr>
                <w:sz w:val="22"/>
                <w:szCs w:val="22"/>
              </w:rPr>
              <w:t xml:space="preserve"> </w:t>
            </w:r>
            <w:proofErr w:type="spellStart"/>
            <w:r w:rsidRPr="001555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55C9">
              <w:rPr>
                <w:sz w:val="22"/>
                <w:szCs w:val="22"/>
              </w:rPr>
              <w:t>5-3570 3.4</w:t>
            </w:r>
            <w:r w:rsidRPr="001555C9">
              <w:rPr>
                <w:sz w:val="22"/>
                <w:szCs w:val="22"/>
                <w:lang w:val="en-US"/>
              </w:rPr>
              <w:t>GHz</w:t>
            </w:r>
            <w:r w:rsidRPr="001555C9">
              <w:rPr>
                <w:sz w:val="22"/>
                <w:szCs w:val="22"/>
              </w:rPr>
              <w:t>/4</w:t>
            </w:r>
            <w:r w:rsidRPr="001555C9">
              <w:rPr>
                <w:sz w:val="22"/>
                <w:szCs w:val="22"/>
                <w:lang w:val="en-US"/>
              </w:rPr>
              <w:t>Gb</w:t>
            </w:r>
            <w:r w:rsidRPr="001555C9">
              <w:rPr>
                <w:sz w:val="22"/>
                <w:szCs w:val="22"/>
              </w:rPr>
              <w:t xml:space="preserve"> /500</w:t>
            </w:r>
            <w:r w:rsidRPr="001555C9">
              <w:rPr>
                <w:sz w:val="22"/>
                <w:szCs w:val="22"/>
                <w:lang w:val="en-US"/>
              </w:rPr>
              <w:t>Gb</w:t>
            </w:r>
            <w:r w:rsidRPr="001555C9">
              <w:rPr>
                <w:sz w:val="22"/>
                <w:szCs w:val="22"/>
              </w:rPr>
              <w:t xml:space="preserve">/ </w:t>
            </w:r>
            <w:proofErr w:type="spellStart"/>
            <w:r w:rsidRPr="001555C9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VA</w:t>
            </w:r>
            <w:r w:rsidRPr="001555C9">
              <w:rPr>
                <w:sz w:val="22"/>
                <w:szCs w:val="22"/>
              </w:rPr>
              <w:t>703</w:t>
            </w:r>
            <w:r w:rsidRPr="001555C9">
              <w:rPr>
                <w:sz w:val="22"/>
                <w:szCs w:val="22"/>
                <w:lang w:val="en-US"/>
              </w:rPr>
              <w:t>b</w:t>
            </w:r>
            <w:r w:rsidRPr="001555C9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1555C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x</w:t>
            </w:r>
            <w:r w:rsidRPr="001555C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555C9">
              <w:rPr>
                <w:sz w:val="22"/>
                <w:szCs w:val="22"/>
              </w:rPr>
              <w:t>проекцион</w:t>
            </w:r>
            <w:proofErr w:type="spellEnd"/>
            <w:r w:rsidRPr="001555C9">
              <w:rPr>
                <w:sz w:val="22"/>
                <w:szCs w:val="22"/>
              </w:rPr>
              <w:t xml:space="preserve">. </w:t>
            </w:r>
            <w:proofErr w:type="spellStart"/>
            <w:r w:rsidRPr="001555C9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Compact</w:t>
            </w:r>
            <w:r w:rsidRPr="001555C9">
              <w:rPr>
                <w:sz w:val="22"/>
                <w:szCs w:val="22"/>
              </w:rPr>
              <w:t xml:space="preserve"> </w:t>
            </w:r>
            <w:proofErr w:type="spellStart"/>
            <w:r w:rsidRPr="001555C9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555C9">
              <w:rPr>
                <w:sz w:val="22"/>
                <w:szCs w:val="22"/>
              </w:rPr>
              <w:t xml:space="preserve"> 153</w:t>
            </w:r>
            <w:r w:rsidRPr="001555C9">
              <w:rPr>
                <w:sz w:val="22"/>
                <w:szCs w:val="22"/>
                <w:lang w:val="en-US"/>
              </w:rPr>
              <w:t>x</w:t>
            </w:r>
            <w:r w:rsidRPr="001555C9">
              <w:rPr>
                <w:sz w:val="22"/>
                <w:szCs w:val="22"/>
              </w:rPr>
              <w:t xml:space="preserve">200 </w:t>
            </w:r>
            <w:r w:rsidRPr="001555C9">
              <w:rPr>
                <w:sz w:val="22"/>
                <w:szCs w:val="22"/>
                <w:lang w:val="en-US"/>
              </w:rPr>
              <w:t>c</w:t>
            </w:r>
            <w:r w:rsidRPr="001555C9">
              <w:rPr>
                <w:sz w:val="22"/>
                <w:szCs w:val="22"/>
              </w:rPr>
              <w:t xml:space="preserve">м </w:t>
            </w:r>
            <w:r w:rsidRPr="001555C9">
              <w:rPr>
                <w:sz w:val="22"/>
                <w:szCs w:val="22"/>
                <w:lang w:val="en-US"/>
              </w:rPr>
              <w:t>MATTE</w:t>
            </w:r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White</w:t>
            </w:r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S</w:t>
            </w:r>
            <w:r w:rsidRPr="001555C9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F1C4E1" w14:textId="77777777" w:rsidR="002C735C" w:rsidRPr="001555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55C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555C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555C9" w14:paraId="45219FD5" w14:textId="77777777" w:rsidTr="008416EB">
        <w:tc>
          <w:tcPr>
            <w:tcW w:w="7797" w:type="dxa"/>
            <w:shd w:val="clear" w:color="auto" w:fill="auto"/>
          </w:tcPr>
          <w:p w14:paraId="4E8FE8AE" w14:textId="77777777" w:rsidR="002C735C" w:rsidRPr="001555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55C9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55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55C9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1555C9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1555C9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1555C9">
              <w:rPr>
                <w:sz w:val="22"/>
                <w:szCs w:val="22"/>
              </w:rPr>
              <w:t>мМоноблок</w:t>
            </w:r>
            <w:proofErr w:type="spellEnd"/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Acer</w:t>
            </w:r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Aspire</w:t>
            </w:r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Z</w:t>
            </w:r>
            <w:r w:rsidRPr="001555C9">
              <w:rPr>
                <w:sz w:val="22"/>
                <w:szCs w:val="22"/>
              </w:rPr>
              <w:t xml:space="preserve">1811 в </w:t>
            </w:r>
            <w:proofErr w:type="spellStart"/>
            <w:r w:rsidRPr="001555C9">
              <w:rPr>
                <w:sz w:val="22"/>
                <w:szCs w:val="22"/>
              </w:rPr>
              <w:t>компл</w:t>
            </w:r>
            <w:proofErr w:type="spellEnd"/>
            <w:r w:rsidRPr="001555C9">
              <w:rPr>
                <w:sz w:val="22"/>
                <w:szCs w:val="22"/>
              </w:rPr>
              <w:t xml:space="preserve">.: </w:t>
            </w:r>
            <w:proofErr w:type="spellStart"/>
            <w:r w:rsidRPr="001555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55C9">
              <w:rPr>
                <w:sz w:val="22"/>
                <w:szCs w:val="22"/>
              </w:rPr>
              <w:t>5 2400</w:t>
            </w:r>
            <w:r w:rsidRPr="001555C9">
              <w:rPr>
                <w:sz w:val="22"/>
                <w:szCs w:val="22"/>
                <w:lang w:val="en-US"/>
              </w:rPr>
              <w:t>s</w:t>
            </w:r>
            <w:r w:rsidRPr="001555C9">
              <w:rPr>
                <w:sz w:val="22"/>
                <w:szCs w:val="22"/>
              </w:rPr>
              <w:t>/4</w:t>
            </w:r>
            <w:r w:rsidRPr="001555C9">
              <w:rPr>
                <w:sz w:val="22"/>
                <w:szCs w:val="22"/>
                <w:lang w:val="en-US"/>
              </w:rPr>
              <w:t>Gb</w:t>
            </w:r>
            <w:r w:rsidRPr="001555C9">
              <w:rPr>
                <w:sz w:val="22"/>
                <w:szCs w:val="22"/>
              </w:rPr>
              <w:t>/1</w:t>
            </w:r>
            <w:r w:rsidRPr="001555C9">
              <w:rPr>
                <w:sz w:val="22"/>
                <w:szCs w:val="22"/>
                <w:lang w:val="en-US"/>
              </w:rPr>
              <w:t>T</w:t>
            </w:r>
            <w:r w:rsidRPr="001555C9">
              <w:rPr>
                <w:sz w:val="22"/>
                <w:szCs w:val="22"/>
              </w:rPr>
              <w:t xml:space="preserve">б/- 1 шт., Проектор </w:t>
            </w:r>
            <w:r w:rsidRPr="001555C9">
              <w:rPr>
                <w:sz w:val="22"/>
                <w:szCs w:val="22"/>
                <w:lang w:val="en-US"/>
              </w:rPr>
              <w:t>NEC</w:t>
            </w:r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VT</w:t>
            </w:r>
            <w:r w:rsidRPr="001555C9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1555C9">
              <w:rPr>
                <w:sz w:val="22"/>
                <w:szCs w:val="22"/>
                <w:lang w:val="en-US"/>
              </w:rPr>
              <w:t>ITC</w:t>
            </w:r>
            <w:r w:rsidRPr="001555C9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1555C9">
              <w:rPr>
                <w:sz w:val="22"/>
                <w:szCs w:val="22"/>
                <w:lang w:val="en-US"/>
              </w:rPr>
              <w:t>NEC</w:t>
            </w:r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ME</w:t>
            </w:r>
            <w:r w:rsidRPr="001555C9">
              <w:rPr>
                <w:sz w:val="22"/>
                <w:szCs w:val="22"/>
              </w:rPr>
              <w:t>402</w:t>
            </w:r>
            <w:r w:rsidRPr="001555C9">
              <w:rPr>
                <w:sz w:val="22"/>
                <w:szCs w:val="22"/>
                <w:lang w:val="en-US"/>
              </w:rPr>
              <w:t>X</w:t>
            </w:r>
            <w:r w:rsidRPr="001555C9">
              <w:rPr>
                <w:sz w:val="22"/>
                <w:szCs w:val="22"/>
              </w:rPr>
              <w:t xml:space="preserve"> - 1 шт., Трансляционный усилитель 120</w:t>
            </w:r>
            <w:r w:rsidRPr="001555C9">
              <w:rPr>
                <w:sz w:val="22"/>
                <w:szCs w:val="22"/>
                <w:lang w:val="en-US"/>
              </w:rPr>
              <w:t>W</w:t>
            </w:r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TA</w:t>
            </w:r>
            <w:r w:rsidRPr="001555C9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DE3847" w14:textId="77777777" w:rsidR="002C735C" w:rsidRPr="001555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55C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555C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555C9" w14:paraId="0EAC7E7A" w14:textId="77777777" w:rsidTr="008416EB">
        <w:tc>
          <w:tcPr>
            <w:tcW w:w="7797" w:type="dxa"/>
            <w:shd w:val="clear" w:color="auto" w:fill="auto"/>
          </w:tcPr>
          <w:p w14:paraId="35FD9662" w14:textId="77777777" w:rsidR="002C735C" w:rsidRPr="001555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55C9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1555C9">
              <w:rPr>
                <w:sz w:val="22"/>
                <w:szCs w:val="22"/>
                <w:lang w:val="en-US"/>
              </w:rPr>
              <w:t>LENOVO</w:t>
            </w:r>
            <w:r w:rsidRPr="001555C9">
              <w:rPr>
                <w:sz w:val="22"/>
                <w:szCs w:val="22"/>
              </w:rPr>
              <w:t xml:space="preserve"> </w:t>
            </w:r>
            <w:proofErr w:type="spellStart"/>
            <w:r w:rsidRPr="001555C9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A</w:t>
            </w:r>
            <w:r w:rsidRPr="001555C9">
              <w:rPr>
                <w:sz w:val="22"/>
                <w:szCs w:val="22"/>
              </w:rPr>
              <w:t>310 (</w:t>
            </w:r>
            <w:r w:rsidRPr="001555C9">
              <w:rPr>
                <w:sz w:val="22"/>
                <w:szCs w:val="22"/>
                <w:lang w:val="en-US"/>
              </w:rPr>
              <w:t>Intel</w:t>
            </w:r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Pentium</w:t>
            </w:r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CPU</w:t>
            </w:r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P</w:t>
            </w:r>
            <w:r w:rsidRPr="001555C9">
              <w:rPr>
                <w:sz w:val="22"/>
                <w:szCs w:val="22"/>
              </w:rPr>
              <w:t>6100 @ 2.00</w:t>
            </w:r>
            <w:r w:rsidRPr="001555C9">
              <w:rPr>
                <w:sz w:val="22"/>
                <w:szCs w:val="22"/>
                <w:lang w:val="en-US"/>
              </w:rPr>
              <w:t>GHz</w:t>
            </w:r>
            <w:r w:rsidRPr="001555C9">
              <w:rPr>
                <w:sz w:val="22"/>
                <w:szCs w:val="22"/>
              </w:rPr>
              <w:t>/2</w:t>
            </w:r>
            <w:r w:rsidRPr="001555C9">
              <w:rPr>
                <w:sz w:val="22"/>
                <w:szCs w:val="22"/>
                <w:lang w:val="en-US"/>
              </w:rPr>
              <w:t>Gb</w:t>
            </w:r>
            <w:r w:rsidRPr="001555C9">
              <w:rPr>
                <w:sz w:val="22"/>
                <w:szCs w:val="22"/>
              </w:rPr>
              <w:t>/250</w:t>
            </w:r>
            <w:r w:rsidRPr="001555C9">
              <w:rPr>
                <w:sz w:val="22"/>
                <w:szCs w:val="22"/>
                <w:lang w:val="en-US"/>
              </w:rPr>
              <w:t>Gb</w:t>
            </w:r>
            <w:r w:rsidRPr="001555C9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1555C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x</w:t>
            </w:r>
            <w:r w:rsidRPr="001555C9">
              <w:rPr>
                <w:sz w:val="22"/>
                <w:szCs w:val="22"/>
              </w:rPr>
              <w:t xml:space="preserve"> 400 - 1 шт.,  Экран с электроприводом </w:t>
            </w:r>
            <w:r w:rsidRPr="001555C9">
              <w:rPr>
                <w:sz w:val="22"/>
                <w:szCs w:val="22"/>
                <w:lang w:val="en-US"/>
              </w:rPr>
              <w:t>Draper</w:t>
            </w:r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Baronet</w:t>
            </w:r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NTSC</w:t>
            </w:r>
            <w:r w:rsidRPr="001555C9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7EFC93" w14:textId="77777777" w:rsidR="002C735C" w:rsidRPr="001555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55C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555C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555C9" w14:paraId="3D8DDC73" w14:textId="77777777" w:rsidTr="008416EB">
        <w:tc>
          <w:tcPr>
            <w:tcW w:w="7797" w:type="dxa"/>
            <w:shd w:val="clear" w:color="auto" w:fill="auto"/>
          </w:tcPr>
          <w:p w14:paraId="0A7CD774" w14:textId="77777777" w:rsidR="002C735C" w:rsidRPr="001555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55C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55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55C9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1555C9">
              <w:rPr>
                <w:sz w:val="22"/>
                <w:szCs w:val="22"/>
              </w:rPr>
              <w:t>мКомпьютер</w:t>
            </w:r>
            <w:proofErr w:type="spellEnd"/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I</w:t>
            </w:r>
            <w:r w:rsidRPr="001555C9">
              <w:rPr>
                <w:sz w:val="22"/>
                <w:szCs w:val="22"/>
              </w:rPr>
              <w:t xml:space="preserve">3-8100/ 8Гб/500Гб/ </w:t>
            </w:r>
            <w:r w:rsidRPr="001555C9">
              <w:rPr>
                <w:sz w:val="22"/>
                <w:szCs w:val="22"/>
                <w:lang w:val="en-US"/>
              </w:rPr>
              <w:t>Philips</w:t>
            </w:r>
            <w:r w:rsidRPr="001555C9">
              <w:rPr>
                <w:sz w:val="22"/>
                <w:szCs w:val="22"/>
              </w:rPr>
              <w:t>224</w:t>
            </w:r>
            <w:r w:rsidRPr="001555C9">
              <w:rPr>
                <w:sz w:val="22"/>
                <w:szCs w:val="22"/>
                <w:lang w:val="en-US"/>
              </w:rPr>
              <w:t>E</w:t>
            </w:r>
            <w:r w:rsidRPr="001555C9">
              <w:rPr>
                <w:sz w:val="22"/>
                <w:szCs w:val="22"/>
              </w:rPr>
              <w:t>5</w:t>
            </w:r>
            <w:r w:rsidRPr="001555C9">
              <w:rPr>
                <w:sz w:val="22"/>
                <w:szCs w:val="22"/>
                <w:lang w:val="en-US"/>
              </w:rPr>
              <w:t>QSB</w:t>
            </w:r>
            <w:r w:rsidRPr="001555C9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1555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55C9">
              <w:rPr>
                <w:sz w:val="22"/>
                <w:szCs w:val="22"/>
              </w:rPr>
              <w:t xml:space="preserve">5-7400 3 </w:t>
            </w:r>
            <w:proofErr w:type="spellStart"/>
            <w:r w:rsidRPr="001555C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555C9">
              <w:rPr>
                <w:sz w:val="22"/>
                <w:szCs w:val="22"/>
              </w:rPr>
              <w:t>/8</w:t>
            </w:r>
            <w:r w:rsidRPr="001555C9">
              <w:rPr>
                <w:sz w:val="22"/>
                <w:szCs w:val="22"/>
                <w:lang w:val="en-US"/>
              </w:rPr>
              <w:t>Gb</w:t>
            </w:r>
            <w:r w:rsidRPr="001555C9">
              <w:rPr>
                <w:sz w:val="22"/>
                <w:szCs w:val="22"/>
              </w:rPr>
              <w:t>/1</w:t>
            </w:r>
            <w:r w:rsidRPr="001555C9">
              <w:rPr>
                <w:sz w:val="22"/>
                <w:szCs w:val="22"/>
                <w:lang w:val="en-US"/>
              </w:rPr>
              <w:t>Tb</w:t>
            </w:r>
            <w:r w:rsidRPr="001555C9">
              <w:rPr>
                <w:sz w:val="22"/>
                <w:szCs w:val="22"/>
              </w:rPr>
              <w:t>/</w:t>
            </w:r>
            <w:r w:rsidRPr="001555C9">
              <w:rPr>
                <w:sz w:val="22"/>
                <w:szCs w:val="22"/>
                <w:lang w:val="en-US"/>
              </w:rPr>
              <w:t>Dell</w:t>
            </w:r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e</w:t>
            </w:r>
            <w:r w:rsidRPr="001555C9">
              <w:rPr>
                <w:sz w:val="22"/>
                <w:szCs w:val="22"/>
              </w:rPr>
              <w:t>2318</w:t>
            </w:r>
            <w:r w:rsidRPr="001555C9">
              <w:rPr>
                <w:sz w:val="22"/>
                <w:szCs w:val="22"/>
                <w:lang w:val="en-US"/>
              </w:rPr>
              <w:t>h</w:t>
            </w:r>
            <w:r w:rsidRPr="001555C9">
              <w:rPr>
                <w:sz w:val="22"/>
                <w:szCs w:val="22"/>
              </w:rPr>
              <w:t xml:space="preserve"> - 1 шт., Мультимедийный проектор 1 </w:t>
            </w:r>
            <w:r w:rsidRPr="001555C9">
              <w:rPr>
                <w:sz w:val="22"/>
                <w:szCs w:val="22"/>
                <w:lang w:val="en-US"/>
              </w:rPr>
              <w:t>NEC</w:t>
            </w:r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ME</w:t>
            </w:r>
            <w:r w:rsidRPr="001555C9">
              <w:rPr>
                <w:sz w:val="22"/>
                <w:szCs w:val="22"/>
              </w:rPr>
              <w:t>401</w:t>
            </w:r>
            <w:r w:rsidRPr="001555C9">
              <w:rPr>
                <w:sz w:val="22"/>
                <w:szCs w:val="22"/>
                <w:lang w:val="en-US"/>
              </w:rPr>
              <w:t>X</w:t>
            </w:r>
            <w:r w:rsidRPr="001555C9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1555C9">
              <w:rPr>
                <w:sz w:val="22"/>
                <w:szCs w:val="22"/>
                <w:lang w:val="en-US"/>
              </w:rPr>
              <w:t>Matte</w:t>
            </w:r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White</w:t>
            </w:r>
            <w:r w:rsidRPr="001555C9">
              <w:rPr>
                <w:sz w:val="22"/>
                <w:szCs w:val="22"/>
              </w:rPr>
              <w:t xml:space="preserve"> - 1 шт., Коммутатор </w:t>
            </w:r>
            <w:r w:rsidRPr="001555C9">
              <w:rPr>
                <w:sz w:val="22"/>
                <w:szCs w:val="22"/>
                <w:lang w:val="en-US"/>
              </w:rPr>
              <w:t>HP</w:t>
            </w:r>
            <w:r w:rsidRPr="001555C9">
              <w:rPr>
                <w:sz w:val="22"/>
                <w:szCs w:val="22"/>
              </w:rPr>
              <w:t xml:space="preserve"> </w:t>
            </w:r>
            <w:proofErr w:type="spellStart"/>
            <w:r w:rsidRPr="001555C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555C9">
              <w:rPr>
                <w:sz w:val="22"/>
                <w:szCs w:val="22"/>
              </w:rPr>
              <w:t xml:space="preserve"> </w:t>
            </w:r>
            <w:r w:rsidRPr="001555C9">
              <w:rPr>
                <w:sz w:val="22"/>
                <w:szCs w:val="22"/>
                <w:lang w:val="en-US"/>
              </w:rPr>
              <w:t>Switch</w:t>
            </w:r>
            <w:r w:rsidRPr="001555C9">
              <w:rPr>
                <w:sz w:val="22"/>
                <w:szCs w:val="22"/>
              </w:rPr>
              <w:t xml:space="preserve"> 2610-24 (24 </w:t>
            </w:r>
            <w:r w:rsidRPr="001555C9">
              <w:rPr>
                <w:sz w:val="22"/>
                <w:szCs w:val="22"/>
                <w:lang w:val="en-US"/>
              </w:rPr>
              <w:t>ports</w:t>
            </w:r>
            <w:r w:rsidRPr="001555C9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623B67" w14:textId="77777777" w:rsidR="002C735C" w:rsidRPr="001555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55C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555C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1555C9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155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Предмет, объект и методы исследования региона как объекта хозяйствования и управления.</w:t>
            </w:r>
          </w:p>
        </w:tc>
      </w:tr>
      <w:tr w:rsidR="009E6058" w14:paraId="4DD38A9B" w14:textId="77777777" w:rsidTr="00F00293">
        <w:tc>
          <w:tcPr>
            <w:tcW w:w="562" w:type="dxa"/>
          </w:tcPr>
          <w:p w14:paraId="064EEF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D407BA1" w14:textId="77777777" w:rsidR="009E6058" w:rsidRPr="00155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Зарубежные теории размещения производства. современные исследования в региональной науке.</w:t>
            </w:r>
          </w:p>
        </w:tc>
      </w:tr>
      <w:tr w:rsidR="009E6058" w14:paraId="6F9CB71B" w14:textId="77777777" w:rsidTr="00F00293">
        <w:tc>
          <w:tcPr>
            <w:tcW w:w="562" w:type="dxa"/>
          </w:tcPr>
          <w:p w14:paraId="477942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1EDECA8" w14:textId="77777777" w:rsidR="009E6058" w:rsidRPr="00155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Регион и экономическое районирование. Санкт-Петербург и Ленинградская область.</w:t>
            </w:r>
          </w:p>
        </w:tc>
      </w:tr>
      <w:tr w:rsidR="009E6058" w14:paraId="087DF1FF" w14:textId="77777777" w:rsidTr="00F00293">
        <w:tc>
          <w:tcPr>
            <w:tcW w:w="562" w:type="dxa"/>
          </w:tcPr>
          <w:p w14:paraId="6A296A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1FA4034" w14:textId="77777777" w:rsidR="009E6058" w:rsidRPr="00155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Порядок объединения субъектов Российской Федерации. Типология российских регионов. Типы проблемных регионов.</w:t>
            </w:r>
          </w:p>
        </w:tc>
      </w:tr>
      <w:tr w:rsidR="009E6058" w14:paraId="6D393F24" w14:textId="77777777" w:rsidTr="00F00293">
        <w:tc>
          <w:tcPr>
            <w:tcW w:w="562" w:type="dxa"/>
          </w:tcPr>
          <w:p w14:paraId="62B974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FBF6958" w14:textId="77777777" w:rsidR="009E6058" w:rsidRPr="00155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Сущность территориальной (пространственной) организации общества.</w:t>
            </w:r>
          </w:p>
        </w:tc>
      </w:tr>
      <w:tr w:rsidR="009E6058" w14:paraId="2ABF739C" w14:textId="77777777" w:rsidTr="00F00293">
        <w:tc>
          <w:tcPr>
            <w:tcW w:w="562" w:type="dxa"/>
          </w:tcPr>
          <w:p w14:paraId="483830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EB32C83" w14:textId="77777777" w:rsidR="009E6058" w:rsidRPr="00155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Природно-ресурсный потенциал России, его рациональное использование и роль в развитии регионов.</w:t>
            </w:r>
          </w:p>
        </w:tc>
      </w:tr>
      <w:tr w:rsidR="009E6058" w14:paraId="30AE8669" w14:textId="77777777" w:rsidTr="00F00293">
        <w:tc>
          <w:tcPr>
            <w:tcW w:w="562" w:type="dxa"/>
          </w:tcPr>
          <w:p w14:paraId="0DC2EF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A606FD2" w14:textId="77777777" w:rsidR="009E6058" w:rsidRPr="00155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Природно-ресурсный потенциал Санкт-Петербурга и Ленинградской области.</w:t>
            </w:r>
          </w:p>
        </w:tc>
      </w:tr>
      <w:tr w:rsidR="009E6058" w14:paraId="1892CA1D" w14:textId="77777777" w:rsidTr="00F00293">
        <w:tc>
          <w:tcPr>
            <w:tcW w:w="562" w:type="dxa"/>
          </w:tcPr>
          <w:p w14:paraId="326729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AB6F99D" w14:textId="77777777" w:rsidR="009E6058" w:rsidRPr="00155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Межрегиональные связи. Взаимодействие российских регионов. Региональный хозяйственный комплекс. Специализация и комплексное развитие.</w:t>
            </w:r>
          </w:p>
        </w:tc>
      </w:tr>
      <w:tr w:rsidR="009E6058" w14:paraId="49F53924" w14:textId="77777777" w:rsidTr="00F00293">
        <w:tc>
          <w:tcPr>
            <w:tcW w:w="562" w:type="dxa"/>
          </w:tcPr>
          <w:p w14:paraId="526078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9F5E8EA" w14:textId="77777777" w:rsidR="009E6058" w:rsidRPr="00155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Региональный хозяйственный комплекс Санкт-Петербурга и Ленинградской области.</w:t>
            </w:r>
          </w:p>
        </w:tc>
      </w:tr>
      <w:tr w:rsidR="009E6058" w14:paraId="019612E0" w14:textId="77777777" w:rsidTr="00F00293">
        <w:tc>
          <w:tcPr>
            <w:tcW w:w="562" w:type="dxa"/>
          </w:tcPr>
          <w:p w14:paraId="5F9DF5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9E56D11" w14:textId="77777777" w:rsidR="009E6058" w:rsidRPr="00155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Система региональных рынков и проблемы ее формирования. конкурентная среда и инфраструктура региональных рынков.</w:t>
            </w:r>
          </w:p>
        </w:tc>
      </w:tr>
      <w:tr w:rsidR="009E6058" w14:paraId="57A167F3" w14:textId="77777777" w:rsidTr="00F00293">
        <w:tc>
          <w:tcPr>
            <w:tcW w:w="562" w:type="dxa"/>
          </w:tcPr>
          <w:p w14:paraId="755ECB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0BF580A" w14:textId="77777777" w:rsidR="009E6058" w:rsidRPr="00155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Понятие экономического роста и социально-экономического  развития.</w:t>
            </w:r>
          </w:p>
        </w:tc>
      </w:tr>
      <w:tr w:rsidR="009E6058" w14:paraId="442357CB" w14:textId="77777777" w:rsidTr="00F00293">
        <w:tc>
          <w:tcPr>
            <w:tcW w:w="562" w:type="dxa"/>
          </w:tcPr>
          <w:p w14:paraId="661DB9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D6EF11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55C9">
              <w:rPr>
                <w:sz w:val="23"/>
                <w:szCs w:val="23"/>
              </w:rPr>
              <w:t xml:space="preserve">Измерители темпов и масштабов экономического роста. </w:t>
            </w: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8F47B66" w14:textId="77777777" w:rsidTr="00F00293">
        <w:tc>
          <w:tcPr>
            <w:tcW w:w="562" w:type="dxa"/>
          </w:tcPr>
          <w:p w14:paraId="1AEBE4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69DA5F4" w14:textId="77777777" w:rsidR="009E6058" w:rsidRPr="00155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Модели темпов роста и экономического равновесия.</w:t>
            </w:r>
          </w:p>
        </w:tc>
      </w:tr>
      <w:tr w:rsidR="009E6058" w14:paraId="51C99361" w14:textId="77777777" w:rsidTr="00F00293">
        <w:tc>
          <w:tcPr>
            <w:tcW w:w="562" w:type="dxa"/>
          </w:tcPr>
          <w:p w14:paraId="662ED8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E2B64D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Измерители макроэкономических циклов.</w:t>
            </w:r>
          </w:p>
        </w:tc>
      </w:tr>
      <w:tr w:rsidR="009E6058" w14:paraId="3172A90F" w14:textId="77777777" w:rsidTr="00F00293">
        <w:tc>
          <w:tcPr>
            <w:tcW w:w="562" w:type="dxa"/>
          </w:tcPr>
          <w:p w14:paraId="3D27DE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D885005" w14:textId="77777777" w:rsidR="009E6058" w:rsidRPr="00155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Региональный монополизм и тенденции его развития.</w:t>
            </w:r>
          </w:p>
        </w:tc>
      </w:tr>
      <w:tr w:rsidR="009E6058" w14:paraId="7D0B4A41" w14:textId="77777777" w:rsidTr="00F00293">
        <w:tc>
          <w:tcPr>
            <w:tcW w:w="562" w:type="dxa"/>
          </w:tcPr>
          <w:p w14:paraId="16CC64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A417AA8" w14:textId="77777777" w:rsidR="009E6058" w:rsidRPr="00155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Электроэнергетика как монополизирующий фактор развития экономики страны и регионов.</w:t>
            </w:r>
          </w:p>
        </w:tc>
      </w:tr>
      <w:tr w:rsidR="009E6058" w14:paraId="5582F849" w14:textId="77777777" w:rsidTr="00F00293">
        <w:tc>
          <w:tcPr>
            <w:tcW w:w="562" w:type="dxa"/>
          </w:tcPr>
          <w:p w14:paraId="352CAD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E184E5D" w14:textId="77777777" w:rsidR="009E6058" w:rsidRPr="00155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Измерение позиций естественных монополий в экономическом пространстве страны и ее регионов.</w:t>
            </w:r>
          </w:p>
        </w:tc>
      </w:tr>
      <w:tr w:rsidR="009E6058" w14:paraId="3FD15F46" w14:textId="77777777" w:rsidTr="00F00293">
        <w:tc>
          <w:tcPr>
            <w:tcW w:w="562" w:type="dxa"/>
          </w:tcPr>
          <w:p w14:paraId="1C7BF2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A1A58E6" w14:textId="77777777" w:rsidR="009E6058" w:rsidRPr="00155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Влияние регионального монополизма на эффективность экономики регионов.</w:t>
            </w:r>
          </w:p>
        </w:tc>
      </w:tr>
      <w:tr w:rsidR="009E6058" w14:paraId="13E50DC9" w14:textId="77777777" w:rsidTr="00F00293">
        <w:tc>
          <w:tcPr>
            <w:tcW w:w="562" w:type="dxa"/>
          </w:tcPr>
          <w:p w14:paraId="5E40D3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802863F" w14:textId="77777777" w:rsidR="009E6058" w:rsidRPr="00155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Современные проблемы и механизмы взаимодействия естественных монополий с субъектами региональной экономики.</w:t>
            </w:r>
          </w:p>
        </w:tc>
      </w:tr>
      <w:tr w:rsidR="009E6058" w14:paraId="74097035" w14:textId="77777777" w:rsidTr="00F00293">
        <w:tc>
          <w:tcPr>
            <w:tcW w:w="562" w:type="dxa"/>
          </w:tcPr>
          <w:p w14:paraId="554E84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04D6431" w14:textId="77777777" w:rsidR="009E6058" w:rsidRPr="00155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Сущность государственного регулирования социально-экономического развития регионов.</w:t>
            </w:r>
          </w:p>
        </w:tc>
      </w:tr>
      <w:tr w:rsidR="009E6058" w14:paraId="31AF5DD0" w14:textId="77777777" w:rsidTr="00F00293">
        <w:tc>
          <w:tcPr>
            <w:tcW w:w="562" w:type="dxa"/>
          </w:tcPr>
          <w:p w14:paraId="29229B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FAA41E9" w14:textId="77777777" w:rsidR="009E6058" w:rsidRPr="00155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Комплексное социально-экономическое прогнозирование и планирование</w:t>
            </w:r>
          </w:p>
        </w:tc>
      </w:tr>
      <w:tr w:rsidR="009E6058" w14:paraId="5A5BA916" w14:textId="77777777" w:rsidTr="00F00293">
        <w:tc>
          <w:tcPr>
            <w:tcW w:w="562" w:type="dxa"/>
          </w:tcPr>
          <w:p w14:paraId="2FAECA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F8A5E97" w14:textId="77777777" w:rsidR="009E6058" w:rsidRPr="00155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Региональное стратегическое планирование. Стратегия развития Санкт-Петербурга 2030.</w:t>
            </w:r>
          </w:p>
        </w:tc>
      </w:tr>
      <w:tr w:rsidR="009E6058" w14:paraId="6B9B85C9" w14:textId="77777777" w:rsidTr="00F00293">
        <w:tc>
          <w:tcPr>
            <w:tcW w:w="562" w:type="dxa"/>
          </w:tcPr>
          <w:p w14:paraId="09728F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B057664" w14:textId="77777777" w:rsidR="009E6058" w:rsidRPr="00155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Предпринимательство в системе регионального хозяйства.</w:t>
            </w:r>
          </w:p>
        </w:tc>
      </w:tr>
      <w:tr w:rsidR="009E6058" w14:paraId="1EE74ACD" w14:textId="77777777" w:rsidTr="00F00293">
        <w:tc>
          <w:tcPr>
            <w:tcW w:w="562" w:type="dxa"/>
          </w:tcPr>
          <w:p w14:paraId="486857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5EBB763" w14:textId="77777777" w:rsidR="009E6058" w:rsidRPr="00155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Методы регулирования межрегиональных экономических связей.</w:t>
            </w:r>
          </w:p>
        </w:tc>
      </w:tr>
      <w:tr w:rsidR="009E6058" w14:paraId="7A35C834" w14:textId="77777777" w:rsidTr="00F00293">
        <w:tc>
          <w:tcPr>
            <w:tcW w:w="562" w:type="dxa"/>
          </w:tcPr>
          <w:p w14:paraId="2A2D5B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913DDEE" w14:textId="77777777" w:rsidR="009E6058" w:rsidRPr="00155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Основы региональной политики Российской Федерации. виды региональной политики.</w:t>
            </w:r>
          </w:p>
        </w:tc>
      </w:tr>
      <w:tr w:rsidR="009E6058" w14:paraId="33D5D822" w14:textId="77777777" w:rsidTr="00F00293">
        <w:tc>
          <w:tcPr>
            <w:tcW w:w="562" w:type="dxa"/>
          </w:tcPr>
          <w:p w14:paraId="7C4E5D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56376EA" w14:textId="77777777" w:rsidR="009E6058" w:rsidRPr="00155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Основы региональной политики Санкт-Петербурга.</w:t>
            </w:r>
          </w:p>
        </w:tc>
      </w:tr>
      <w:tr w:rsidR="009E6058" w14:paraId="35EE9934" w14:textId="77777777" w:rsidTr="00F00293">
        <w:tc>
          <w:tcPr>
            <w:tcW w:w="562" w:type="dxa"/>
          </w:tcPr>
          <w:p w14:paraId="2DD164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4FAD5F2" w14:textId="77777777" w:rsidR="009E6058" w:rsidRPr="00155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Зарубежный опыт проведения региональной политики. Свободные (особые) экономические зоны как инструмент региональной политики и инновационного развития территорий.</w:t>
            </w:r>
          </w:p>
        </w:tc>
      </w:tr>
      <w:tr w:rsidR="009E6058" w14:paraId="482A14F2" w14:textId="77777777" w:rsidTr="00F00293">
        <w:tc>
          <w:tcPr>
            <w:tcW w:w="562" w:type="dxa"/>
          </w:tcPr>
          <w:p w14:paraId="1D7836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7C192D1" w14:textId="77777777" w:rsidR="009E6058" w:rsidRPr="00155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Российский опыт создания и продвижения особых экономических зон.</w:t>
            </w:r>
          </w:p>
        </w:tc>
      </w:tr>
      <w:tr w:rsidR="009E6058" w14:paraId="14FC2F9F" w14:textId="77777777" w:rsidTr="00F00293">
        <w:tc>
          <w:tcPr>
            <w:tcW w:w="562" w:type="dxa"/>
          </w:tcPr>
          <w:p w14:paraId="11726A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D6D4BA7" w14:textId="77777777" w:rsidR="009E6058" w:rsidRPr="00155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Сущность и цели регионального управления.</w:t>
            </w:r>
          </w:p>
        </w:tc>
      </w:tr>
      <w:tr w:rsidR="009E6058" w14:paraId="69819883" w14:textId="77777777" w:rsidTr="00F00293">
        <w:tc>
          <w:tcPr>
            <w:tcW w:w="562" w:type="dxa"/>
          </w:tcPr>
          <w:p w14:paraId="29BB94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C32F22E" w14:textId="77777777" w:rsidR="009E6058" w:rsidRPr="00155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Собственность как экономическая основа управления экономикой региона.</w:t>
            </w:r>
          </w:p>
        </w:tc>
      </w:tr>
      <w:tr w:rsidR="009E6058" w14:paraId="77CFA2F5" w14:textId="77777777" w:rsidTr="00F00293">
        <w:tc>
          <w:tcPr>
            <w:tcW w:w="562" w:type="dxa"/>
          </w:tcPr>
          <w:p w14:paraId="2BC4D6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96877FB" w14:textId="77777777" w:rsidR="009E6058" w:rsidRPr="00155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Инструменты, механизмы и технологии управления экономикой региона.</w:t>
            </w:r>
          </w:p>
        </w:tc>
      </w:tr>
      <w:tr w:rsidR="009E6058" w14:paraId="5C5A4CE8" w14:textId="77777777" w:rsidTr="00F00293">
        <w:tc>
          <w:tcPr>
            <w:tcW w:w="562" w:type="dxa"/>
          </w:tcPr>
          <w:p w14:paraId="73AB9B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9869DA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55C9">
              <w:rPr>
                <w:sz w:val="23"/>
                <w:szCs w:val="23"/>
              </w:rPr>
              <w:t xml:space="preserve">Целевые комплексные программы и приоритетные национальные проекты как методы управления устойчивым развитием регионов. </w:t>
            </w:r>
            <w:proofErr w:type="spellStart"/>
            <w:r>
              <w:rPr>
                <w:sz w:val="23"/>
                <w:szCs w:val="23"/>
                <w:lang w:val="en-US"/>
              </w:rPr>
              <w:t>Целевые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комплексные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Санкт-Петербурга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B80935B" w14:textId="77777777" w:rsidTr="00F00293">
        <w:tc>
          <w:tcPr>
            <w:tcW w:w="562" w:type="dxa"/>
          </w:tcPr>
          <w:p w14:paraId="0F4540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EBC5E75" w14:textId="77777777" w:rsidR="009E6058" w:rsidRPr="00155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Конкурентоспособность регионов и управление развитием их конкурентных преимуществ.</w:t>
            </w:r>
          </w:p>
        </w:tc>
      </w:tr>
      <w:tr w:rsidR="009E6058" w14:paraId="7C1B86E7" w14:textId="77777777" w:rsidTr="00F00293">
        <w:tc>
          <w:tcPr>
            <w:tcW w:w="562" w:type="dxa"/>
          </w:tcPr>
          <w:p w14:paraId="1EA1F6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6851FA3" w14:textId="77777777" w:rsidR="009E6058" w:rsidRPr="00155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Кластерный подход в управлении территориальным развитием.</w:t>
            </w:r>
          </w:p>
        </w:tc>
      </w:tr>
      <w:tr w:rsidR="009E6058" w14:paraId="2D96B55C" w14:textId="77777777" w:rsidTr="00F00293">
        <w:tc>
          <w:tcPr>
            <w:tcW w:w="562" w:type="dxa"/>
          </w:tcPr>
          <w:p w14:paraId="471352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B44E875" w14:textId="77777777" w:rsidR="009E6058" w:rsidRPr="00155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Система риск-менеджмента в региональной экономике и управлении территориальным развитием.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555C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555C9" w14:paraId="5A1C9382" w14:textId="77777777" w:rsidTr="00801458">
        <w:tc>
          <w:tcPr>
            <w:tcW w:w="2336" w:type="dxa"/>
          </w:tcPr>
          <w:p w14:paraId="4C518DAB" w14:textId="77777777" w:rsidR="005D65A5" w:rsidRPr="001555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55C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555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55C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555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55C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555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55C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555C9" w14:paraId="07658034" w14:textId="77777777" w:rsidTr="00801458">
        <w:tc>
          <w:tcPr>
            <w:tcW w:w="2336" w:type="dxa"/>
          </w:tcPr>
          <w:p w14:paraId="1553D698" w14:textId="78F29BFB" w:rsidR="005D65A5" w:rsidRPr="001555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55C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555C9" w:rsidRDefault="007478E0" w:rsidP="00801458">
            <w:pPr>
              <w:rPr>
                <w:rFonts w:ascii="Times New Roman" w:hAnsi="Times New Roman" w:cs="Times New Roman"/>
              </w:rPr>
            </w:pPr>
            <w:r w:rsidRPr="001555C9">
              <w:rPr>
                <w:rFonts w:ascii="Times New Roman" w:hAnsi="Times New Roman" w:cs="Times New Roman"/>
              </w:rPr>
              <w:t>Проведение и анализ результатов экспертизы</w:t>
            </w:r>
          </w:p>
        </w:tc>
        <w:tc>
          <w:tcPr>
            <w:tcW w:w="2336" w:type="dxa"/>
          </w:tcPr>
          <w:p w14:paraId="09793085" w14:textId="37E3864C" w:rsidR="005D65A5" w:rsidRPr="001555C9" w:rsidRDefault="007478E0" w:rsidP="00801458">
            <w:pPr>
              <w:rPr>
                <w:rFonts w:ascii="Times New Roman" w:hAnsi="Times New Roman" w:cs="Times New Roman"/>
              </w:rPr>
            </w:pPr>
            <w:r w:rsidRPr="001555C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555C9" w:rsidRDefault="007478E0" w:rsidP="00801458">
            <w:pPr>
              <w:rPr>
                <w:rFonts w:ascii="Times New Roman" w:hAnsi="Times New Roman" w:cs="Times New Roman"/>
              </w:rPr>
            </w:pPr>
            <w:r w:rsidRPr="001555C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555C9" w14:paraId="697B9397" w14:textId="77777777" w:rsidTr="00801458">
        <w:tc>
          <w:tcPr>
            <w:tcW w:w="2336" w:type="dxa"/>
          </w:tcPr>
          <w:p w14:paraId="09B850A2" w14:textId="77777777" w:rsidR="005D65A5" w:rsidRPr="001555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55C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EFA11E4" w14:textId="77777777" w:rsidR="005D65A5" w:rsidRPr="001555C9" w:rsidRDefault="007478E0" w:rsidP="00801458">
            <w:pPr>
              <w:rPr>
                <w:rFonts w:ascii="Times New Roman" w:hAnsi="Times New Roman" w:cs="Times New Roman"/>
              </w:rPr>
            </w:pPr>
            <w:r w:rsidRPr="001555C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A8D5D20" w14:textId="77777777" w:rsidR="005D65A5" w:rsidRPr="001555C9" w:rsidRDefault="007478E0" w:rsidP="00801458">
            <w:pPr>
              <w:rPr>
                <w:rFonts w:ascii="Times New Roman" w:hAnsi="Times New Roman" w:cs="Times New Roman"/>
              </w:rPr>
            </w:pPr>
            <w:r w:rsidRPr="001555C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C3A73DB" w14:textId="77777777" w:rsidR="005D65A5" w:rsidRPr="001555C9" w:rsidRDefault="007478E0" w:rsidP="00801458">
            <w:pPr>
              <w:rPr>
                <w:rFonts w:ascii="Times New Roman" w:hAnsi="Times New Roman" w:cs="Times New Roman"/>
              </w:rPr>
            </w:pPr>
            <w:r w:rsidRPr="001555C9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1555C9" w14:paraId="2A361BAC" w14:textId="77777777" w:rsidTr="00801458">
        <w:tc>
          <w:tcPr>
            <w:tcW w:w="2336" w:type="dxa"/>
          </w:tcPr>
          <w:p w14:paraId="44D9EB96" w14:textId="77777777" w:rsidR="005D65A5" w:rsidRPr="001555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55C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72FAA43" w14:textId="77777777" w:rsidR="005D65A5" w:rsidRPr="001555C9" w:rsidRDefault="007478E0" w:rsidP="00801458">
            <w:pPr>
              <w:rPr>
                <w:rFonts w:ascii="Times New Roman" w:hAnsi="Times New Roman" w:cs="Times New Roman"/>
              </w:rPr>
            </w:pPr>
            <w:r w:rsidRPr="001555C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AA3C532" w14:textId="77777777" w:rsidR="005D65A5" w:rsidRPr="001555C9" w:rsidRDefault="007478E0" w:rsidP="00801458">
            <w:pPr>
              <w:rPr>
                <w:rFonts w:ascii="Times New Roman" w:hAnsi="Times New Roman" w:cs="Times New Roman"/>
              </w:rPr>
            </w:pPr>
            <w:r w:rsidRPr="001555C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D10EEA" w14:textId="77777777" w:rsidR="005D65A5" w:rsidRPr="001555C9" w:rsidRDefault="007478E0" w:rsidP="00801458">
            <w:pPr>
              <w:rPr>
                <w:rFonts w:ascii="Times New Roman" w:hAnsi="Times New Roman" w:cs="Times New Roman"/>
              </w:rPr>
            </w:pPr>
            <w:r w:rsidRPr="001555C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55C9" w14:paraId="654E1061" w14:textId="77777777" w:rsidTr="000D70FB">
        <w:tc>
          <w:tcPr>
            <w:tcW w:w="562" w:type="dxa"/>
          </w:tcPr>
          <w:p w14:paraId="188A53EA" w14:textId="77777777" w:rsidR="001555C9" w:rsidRPr="009E6058" w:rsidRDefault="001555C9" w:rsidP="000D70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DC1F7DA" w14:textId="77777777" w:rsidR="001555C9" w:rsidRPr="001555C9" w:rsidRDefault="001555C9" w:rsidP="000D70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55C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555C9" w14:paraId="0267C479" w14:textId="77777777" w:rsidTr="00801458">
        <w:tc>
          <w:tcPr>
            <w:tcW w:w="2500" w:type="pct"/>
          </w:tcPr>
          <w:p w14:paraId="37F699C9" w14:textId="77777777" w:rsidR="00B8237E" w:rsidRPr="001555C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55C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555C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55C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555C9" w14:paraId="3F240151" w14:textId="77777777" w:rsidTr="00801458">
        <w:tc>
          <w:tcPr>
            <w:tcW w:w="2500" w:type="pct"/>
          </w:tcPr>
          <w:p w14:paraId="61E91592" w14:textId="61A0874C" w:rsidR="00B8237E" w:rsidRPr="001555C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55C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1555C9" w:rsidRDefault="005C548A" w:rsidP="00801458">
            <w:pPr>
              <w:rPr>
                <w:rFonts w:ascii="Times New Roman" w:hAnsi="Times New Roman" w:cs="Times New Roman"/>
              </w:rPr>
            </w:pPr>
            <w:r w:rsidRPr="001555C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1555C9" w14:paraId="43BE5A52" w14:textId="77777777" w:rsidTr="00801458">
        <w:tc>
          <w:tcPr>
            <w:tcW w:w="2500" w:type="pct"/>
          </w:tcPr>
          <w:p w14:paraId="78D06847" w14:textId="77777777" w:rsidR="00B8237E" w:rsidRPr="001555C9" w:rsidRDefault="00B8237E" w:rsidP="00801458">
            <w:pPr>
              <w:rPr>
                <w:rFonts w:ascii="Times New Roman" w:hAnsi="Times New Roman" w:cs="Times New Roman"/>
              </w:rPr>
            </w:pPr>
            <w:r w:rsidRPr="001555C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E3D60FA" w14:textId="77777777" w:rsidR="00B8237E" w:rsidRPr="001555C9" w:rsidRDefault="005C548A" w:rsidP="00801458">
            <w:pPr>
              <w:rPr>
                <w:rFonts w:ascii="Times New Roman" w:hAnsi="Times New Roman" w:cs="Times New Roman"/>
              </w:rPr>
            </w:pPr>
            <w:r w:rsidRPr="001555C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1555C9" w14:paraId="5E37D1AE" w14:textId="77777777" w:rsidTr="00801458">
        <w:tc>
          <w:tcPr>
            <w:tcW w:w="2500" w:type="pct"/>
          </w:tcPr>
          <w:p w14:paraId="789BCD3C" w14:textId="77777777" w:rsidR="00B8237E" w:rsidRPr="001555C9" w:rsidRDefault="00B8237E" w:rsidP="00801458">
            <w:pPr>
              <w:rPr>
                <w:rFonts w:ascii="Times New Roman" w:hAnsi="Times New Roman" w:cs="Times New Roman"/>
              </w:rPr>
            </w:pPr>
            <w:r w:rsidRPr="001555C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C1D61A6" w14:textId="77777777" w:rsidR="00B8237E" w:rsidRPr="001555C9" w:rsidRDefault="005C548A" w:rsidP="00801458">
            <w:pPr>
              <w:rPr>
                <w:rFonts w:ascii="Times New Roman" w:hAnsi="Times New Roman" w:cs="Times New Roman"/>
              </w:rPr>
            </w:pPr>
            <w:r w:rsidRPr="001555C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1555C9" w14:paraId="64CC51F0" w14:textId="77777777" w:rsidTr="00801458">
        <w:tc>
          <w:tcPr>
            <w:tcW w:w="2500" w:type="pct"/>
          </w:tcPr>
          <w:p w14:paraId="1E73D8C7" w14:textId="77777777" w:rsidR="00B8237E" w:rsidRPr="001555C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55C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D501897" w14:textId="77777777" w:rsidR="00B8237E" w:rsidRPr="001555C9" w:rsidRDefault="005C548A" w:rsidP="00801458">
            <w:pPr>
              <w:rPr>
                <w:rFonts w:ascii="Times New Roman" w:hAnsi="Times New Roman" w:cs="Times New Roman"/>
              </w:rPr>
            </w:pPr>
            <w:r w:rsidRPr="001555C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AB178" w14:textId="77777777" w:rsidR="00815686" w:rsidRDefault="00815686" w:rsidP="00315CA6">
      <w:pPr>
        <w:spacing w:after="0" w:line="240" w:lineRule="auto"/>
      </w:pPr>
      <w:r>
        <w:separator/>
      </w:r>
    </w:p>
  </w:endnote>
  <w:endnote w:type="continuationSeparator" w:id="0">
    <w:p w14:paraId="02FEC187" w14:textId="77777777" w:rsidR="00815686" w:rsidRDefault="0081568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2339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B9751A" w14:textId="77777777" w:rsidR="00815686" w:rsidRDefault="00815686" w:rsidP="00315CA6">
      <w:pPr>
        <w:spacing w:after="0" w:line="240" w:lineRule="auto"/>
      </w:pPr>
      <w:r>
        <w:separator/>
      </w:r>
    </w:p>
  </w:footnote>
  <w:footnote w:type="continuationSeparator" w:id="0">
    <w:p w14:paraId="3F01A1B1" w14:textId="77777777" w:rsidR="00815686" w:rsidRDefault="0081568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2339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55C9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5686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7214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8131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www.urait.ru/viewer/territorialnoe-planirovanie-414249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urait.ru/viewer/urbanistika-gorodskaya-ekonomika-razvitie-i-upravlenie-47591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F2E814-C295-403E-B637-BBC95D138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4058</Words>
  <Characters>23134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