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Государственное и муниципальное управление в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регионе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936CB" w:rsidRDefault="006936C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768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681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936CB" w:rsidRDefault="006936C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B18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3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3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5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8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8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10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10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11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12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13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15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15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15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15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15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15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D75436" w:rsidRDefault="00F018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B18B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B18B1">
              <w:rPr>
                <w:noProof/>
                <w:webHidden/>
              </w:rPr>
            </w:r>
            <w:r w:rsidR="00EB18B1">
              <w:rPr>
                <w:noProof/>
                <w:webHidden/>
              </w:rPr>
              <w:fldChar w:fldCharType="separate"/>
            </w:r>
            <w:r w:rsidR="00AE7997">
              <w:rPr>
                <w:noProof/>
                <w:webHidden/>
              </w:rPr>
              <w:t>15</w:t>
            </w:r>
            <w:r w:rsidR="00EB18B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B18B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7681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68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768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768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68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768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7681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768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768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68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F7681C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68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68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768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681C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F7681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F7681C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F7681C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F768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768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681C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F7681C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F7681C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F7681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768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681C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F7681C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F768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768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68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F768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68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68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681C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F768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768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681C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F7681C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F7681C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F768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768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681C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F7681C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F7681C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F7681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768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F7681C" w:rsidTr="00F7681C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768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7681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7681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7681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(ак</w:t>
            </w:r>
            <w:r w:rsidR="00AE2B1A" w:rsidRPr="00F7681C">
              <w:rPr>
                <w:rFonts w:ascii="Times New Roman" w:hAnsi="Times New Roman" w:cs="Times New Roman"/>
                <w:b/>
              </w:rPr>
              <w:t>адемические</w:t>
            </w:r>
            <w:r w:rsidRPr="00F7681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7681C" w:rsidTr="00F7681C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17E" w:rsidRPr="00F768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17E" w:rsidRPr="00F768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768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768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7681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7681C" w:rsidTr="00F7681C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4475DA" w:rsidRPr="00F768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4475DA" w:rsidRPr="00F768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768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768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7681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7681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F7681C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F7681C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F7681C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7681C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F7681C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F7681C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F7681C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F7681C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F7681C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F7681C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F7681C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F7681C">
              <w:rPr>
                <w:sz w:val="22"/>
                <w:szCs w:val="22"/>
                <w:lang w:bidi="ru-RU"/>
              </w:rPr>
              <w:t>.</w:t>
            </w:r>
            <w:r w:rsidRPr="00F7681C">
              <w:rPr>
                <w:sz w:val="22"/>
                <w:szCs w:val="22"/>
                <w:lang w:bidi="ru-RU"/>
              </w:rPr>
              <w:br/>
              <w:t>Средства обеспечения безопасности. Понятие, классификация, примеры. Технические средства обеспечения безопасности и показатели их надежности.</w:t>
            </w:r>
            <w:r w:rsidR="00AE7997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="00AE7997"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="00AE7997"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="00AE7997"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="00AE7997"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="00AE7997"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F7681C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F7681C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F7681C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F7681C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F7681C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F7681C">
              <w:rPr>
                <w:sz w:val="22"/>
                <w:szCs w:val="22"/>
                <w:lang w:bidi="ru-RU"/>
              </w:rPr>
              <w:br/>
              <w:t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труда.</w:t>
            </w:r>
            <w:r w:rsidR="00E9270A">
              <w:rPr>
                <w:sz w:val="22"/>
                <w:szCs w:val="22"/>
                <w:lang w:bidi="ru-RU"/>
              </w:rPr>
              <w:t xml:space="preserve"> </w:t>
            </w:r>
            <w:bookmarkStart w:id="7" w:name="_GoBack"/>
            <w:bookmarkEnd w:id="7"/>
            <w:r w:rsidRPr="00F7681C">
              <w:rPr>
                <w:sz w:val="22"/>
                <w:szCs w:val="22"/>
                <w:lang w:bidi="ru-RU"/>
              </w:rPr>
              <w:t>Ответственность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F7681C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F7681C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F7681C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F7681C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F7681C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F7681C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681C" w:rsidTr="00F7681C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F7681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F7681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681C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681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681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7681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7681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681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7681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7681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7681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7681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7681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768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681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768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681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768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7681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7681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F7681C" w:rsidTr="00AE7997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F7681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681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7681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7681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7681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7681C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681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7681C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 [и др.] ; под ред. </w:t>
            </w:r>
            <w:r w:rsidRPr="00F7681C">
              <w:rPr>
                <w:rFonts w:ascii="Times New Roman" w:hAnsi="Times New Roman" w:cs="Times New Roman"/>
                <w:lang w:val="en-US"/>
              </w:rPr>
              <w:t xml:space="preserve">Г.В.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Лепеша</w:t>
            </w:r>
            <w:proofErr w:type="spellEnd"/>
            <w:proofErr w:type="gramStart"/>
            <w:r w:rsidRPr="00F7681C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F7681C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7681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7681C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учебник для бакалавров / Э. А.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Арустамов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, А. Е.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Волощенко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, Н. В. Косолапова [и др.] ; под ред. проф. Э. А.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Арустамова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. — 22-е изд.,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7681C">
              <w:rPr>
                <w:rFonts w:ascii="Times New Roman" w:hAnsi="Times New Roman" w:cs="Times New Roman"/>
              </w:rPr>
              <w:t>. и доп. — Москва : Издательско-торговая корпорация «Дашков и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F7681C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7681C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7681C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681C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F7681C">
              <w:rPr>
                <w:rFonts w:ascii="Times New Roman" w:hAnsi="Times New Roman" w:cs="Times New Roman"/>
              </w:rPr>
              <w:t>, Г. В. Безопасность населения и территорий в чрезвычайных ситуациях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Учебник / Г. В.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F7681C">
              <w:rPr>
                <w:rFonts w:ascii="Times New Roman" w:hAnsi="Times New Roman" w:cs="Times New Roman"/>
              </w:rPr>
              <w:t>, С. К. Лунева, Т. В. Потемкина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Под редакцией Г.В.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Лепеша</w:t>
            </w:r>
            <w:proofErr w:type="spellEnd"/>
            <w:r w:rsidRPr="00F7681C">
              <w:rPr>
                <w:rFonts w:ascii="Times New Roman" w:hAnsi="Times New Roman" w:cs="Times New Roman"/>
              </w:rPr>
              <w:t>. – Санкт-Петербург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7681C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/ О.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М.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Родионова, Е.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В.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Аникина, Б.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И.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F7681C">
              <w:rPr>
                <w:rFonts w:ascii="Times New Roman" w:hAnsi="Times New Roman" w:cs="Times New Roman"/>
              </w:rPr>
              <w:t>Лавер</w:t>
            </w:r>
            <w:proofErr w:type="spellEnd"/>
            <w:r w:rsidRPr="00F7681C">
              <w:rPr>
                <w:rFonts w:ascii="Times New Roman" w:hAnsi="Times New Roman" w:cs="Times New Roman"/>
              </w:rPr>
              <w:t>, Д.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А.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Семенов.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7681C">
              <w:rPr>
                <w:rFonts w:ascii="Times New Roman" w:hAnsi="Times New Roman" w:cs="Times New Roman"/>
              </w:rPr>
              <w:t>. и доп.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— Москва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7681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7681C">
              <w:rPr>
                <w:rFonts w:ascii="Times New Roman" w:hAnsi="Times New Roman" w:cs="Times New Roman"/>
              </w:rPr>
              <w:t>, 2022.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— 583</w:t>
            </w:r>
            <w:r w:rsidRPr="00F7681C">
              <w:rPr>
                <w:rFonts w:ascii="Times New Roman" w:hAnsi="Times New Roman" w:cs="Times New Roman"/>
                <w:lang w:val="en-US"/>
              </w:rPr>
              <w:t> </w:t>
            </w:r>
            <w:r w:rsidRPr="00F7681C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7681C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F7681C">
              <w:rPr>
                <w:rFonts w:ascii="Times New Roman" w:hAnsi="Times New Roman" w:cs="Times New Roman"/>
              </w:rPr>
              <w:t>.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7681C">
              <w:rPr>
                <w:rFonts w:ascii="Times New Roman" w:hAnsi="Times New Roman" w:cs="Times New Roman"/>
              </w:rPr>
              <w:t>п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особие для вузов / Под ред. проф. Л.А. Муравья. — 2-е изд.,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7681C">
              <w:rPr>
                <w:rFonts w:ascii="Times New Roman" w:hAnsi="Times New Roman" w:cs="Times New Roman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F7681C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Лань, 2023.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br/>
              <w:t>978-5-507-46403-6.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F7681C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Лань, 2023.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F7681C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E9270A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7681C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Лань, 2023.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978-5-507-46544-6.  </w:t>
            </w:r>
            <w:r w:rsidRPr="00F7681C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proofErr w:type="gramStart"/>
            <w:r w:rsidRPr="00F7681C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//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электронно-библиотечная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система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F7681C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Лань, 2023.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F7681C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681C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F7681C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F7681C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681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7681C">
              <w:rPr>
                <w:rFonts w:ascii="Times New Roman" w:hAnsi="Times New Roman" w:cs="Times New Roman"/>
              </w:rPr>
              <w:t>, Ю. Б. Тактическая подготовка курсантов учебных военных центров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7681C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СФУ, 2018.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F7681C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681C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F7681C">
              <w:rPr>
                <w:rFonts w:ascii="Times New Roman" w:hAnsi="Times New Roman" w:cs="Times New Roman"/>
              </w:rPr>
              <w:t>, Л. С. Общая тактика. Взвод, отделение, танк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учебное пособие для вузов / Л. С.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Шульдешов</w:t>
            </w:r>
            <w:proofErr w:type="spellEnd"/>
            <w:r w:rsidRPr="00F7681C">
              <w:rPr>
                <w:rFonts w:ascii="Times New Roman" w:hAnsi="Times New Roman" w:cs="Times New Roman"/>
              </w:rPr>
              <w:t>, В. А. Софронов, Б. В. Федоров. — 2-е изд., стер. — Санкт-Петербург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Лань, 2022.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F7681C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681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7681C">
              <w:rPr>
                <w:rFonts w:ascii="Times New Roman" w:hAnsi="Times New Roman" w:cs="Times New Roman"/>
              </w:rPr>
              <w:t>, Ю. Б. Общая тактика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 ; под редакцией Ю. Б.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испр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. и доп. — Красноярск : СФУ, 2017.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F7681C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681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7681C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F7681C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СФУ, 2015.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F7681C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681C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F7681C">
              <w:rPr>
                <w:rFonts w:ascii="Times New Roman" w:hAnsi="Times New Roman" w:cs="Times New Roman"/>
              </w:rPr>
              <w:t>, С. И. Военное ориентирование на местности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учебное пособие / С. И.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Араев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, Р. Н. </w:t>
            </w:r>
            <w:proofErr w:type="spellStart"/>
            <w:r w:rsidRPr="00F7681C">
              <w:rPr>
                <w:rFonts w:ascii="Times New Roman" w:hAnsi="Times New Roman" w:cs="Times New Roman"/>
              </w:rPr>
              <w:t>Нурулин</w:t>
            </w:r>
            <w:proofErr w:type="spellEnd"/>
            <w:r w:rsidRPr="00F7681C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МАИ, 2021.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F7681C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F768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681C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681C">
              <w:rPr>
                <w:rFonts w:ascii="Times New Roman" w:hAnsi="Times New Roman" w:cs="Times New Roman"/>
              </w:rPr>
              <w:t>УлГТУ</w:t>
            </w:r>
            <w:proofErr w:type="spellEnd"/>
            <w:r w:rsidRPr="00F7681C">
              <w:rPr>
                <w:rFonts w:ascii="Times New Roman" w:hAnsi="Times New Roman" w:cs="Times New Roman"/>
              </w:rPr>
              <w:t xml:space="preserve">, 2021. — </w:t>
            </w:r>
            <w:r w:rsidRPr="00F7681C">
              <w:rPr>
                <w:rFonts w:ascii="Times New Roman" w:hAnsi="Times New Roman" w:cs="Times New Roman"/>
                <w:lang w:val="en-US"/>
              </w:rPr>
              <w:t>ISBN</w:t>
            </w:r>
            <w:r w:rsidRPr="00F7681C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F7681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7681C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F7681C" w:rsidRDefault="00F018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F7681C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AE7997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AE7997" w:rsidRPr="00975BEA" w:rsidRDefault="00AE7997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AE7997" w:rsidRPr="00975BEA" w:rsidRDefault="00F01835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AE7997" w:rsidRPr="00975BEA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AE7997" w:rsidRPr="00975BEA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AE7997" w:rsidRPr="00975BEA">
              <w:t xml:space="preserve"> </w:t>
            </w:r>
          </w:p>
        </w:tc>
      </w:tr>
      <w:tr w:rsidR="00AE7997" w:rsidRPr="00F7681C" w:rsidTr="00AE799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AE7997" w:rsidRPr="00975BEA" w:rsidRDefault="00AE7997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AE7997" w:rsidRDefault="00F01835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AE7997" w:rsidRPr="00975BEA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AE7997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018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7681C" w:rsidTr="008416EB">
        <w:tc>
          <w:tcPr>
            <w:tcW w:w="7797" w:type="dxa"/>
            <w:shd w:val="clear" w:color="auto" w:fill="auto"/>
          </w:tcPr>
          <w:p w:rsidR="002C735C" w:rsidRPr="00F768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68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768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68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7681C" w:rsidTr="008416EB">
        <w:tc>
          <w:tcPr>
            <w:tcW w:w="7797" w:type="dxa"/>
            <w:shd w:val="clear" w:color="auto" w:fill="auto"/>
          </w:tcPr>
          <w:p w:rsidR="002C735C" w:rsidRPr="00F76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681C">
              <w:rPr>
                <w:sz w:val="22"/>
                <w:szCs w:val="22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F7681C">
              <w:rPr>
                <w:sz w:val="22"/>
                <w:szCs w:val="22"/>
                <w:lang w:val="en-US"/>
              </w:rPr>
              <w:t>HP</w:t>
            </w:r>
            <w:r w:rsidRPr="00F7681C">
              <w:rPr>
                <w:sz w:val="22"/>
                <w:szCs w:val="22"/>
              </w:rPr>
              <w:t xml:space="preserve"> 250 </w:t>
            </w:r>
            <w:r w:rsidRPr="00F7681C">
              <w:rPr>
                <w:sz w:val="22"/>
                <w:szCs w:val="22"/>
                <w:lang w:val="en-US"/>
              </w:rPr>
              <w:t>G</w:t>
            </w:r>
            <w:r w:rsidRPr="00F7681C">
              <w:rPr>
                <w:sz w:val="22"/>
                <w:szCs w:val="22"/>
              </w:rPr>
              <w:t>6 1</w:t>
            </w:r>
            <w:r w:rsidRPr="00F7681C">
              <w:rPr>
                <w:sz w:val="22"/>
                <w:szCs w:val="22"/>
                <w:lang w:val="en-US"/>
              </w:rPr>
              <w:t>WY</w:t>
            </w:r>
            <w:r w:rsidRPr="00F7681C">
              <w:rPr>
                <w:sz w:val="22"/>
                <w:szCs w:val="22"/>
              </w:rPr>
              <w:t>58</w:t>
            </w:r>
            <w:r w:rsidRPr="00F7681C">
              <w:rPr>
                <w:sz w:val="22"/>
                <w:szCs w:val="22"/>
                <w:lang w:val="en-US"/>
              </w:rPr>
              <w:t>EA</w:t>
            </w:r>
            <w:r w:rsidRPr="00F7681C">
              <w:rPr>
                <w:sz w:val="22"/>
                <w:szCs w:val="22"/>
              </w:rPr>
              <w:t xml:space="preserve">, Мультимедийный проектор </w:t>
            </w:r>
            <w:r w:rsidRPr="00F7681C">
              <w:rPr>
                <w:sz w:val="22"/>
                <w:szCs w:val="22"/>
                <w:lang w:val="en-US"/>
              </w:rPr>
              <w:t>LG</w:t>
            </w:r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PF</w:t>
            </w:r>
            <w:r w:rsidRPr="00F7681C">
              <w:rPr>
                <w:sz w:val="22"/>
                <w:szCs w:val="22"/>
              </w:rPr>
              <w:t>1500</w:t>
            </w:r>
            <w:r w:rsidRPr="00F7681C">
              <w:rPr>
                <w:sz w:val="22"/>
                <w:szCs w:val="22"/>
                <w:lang w:val="en-US"/>
              </w:rPr>
              <w:t>G</w:t>
            </w:r>
            <w:r w:rsidRPr="00F768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76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68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768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7681C" w:rsidTr="008416EB">
        <w:tc>
          <w:tcPr>
            <w:tcW w:w="7797" w:type="dxa"/>
            <w:shd w:val="clear" w:color="auto" w:fill="auto"/>
          </w:tcPr>
          <w:p w:rsidR="002C735C" w:rsidRPr="00F76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681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681C">
              <w:rPr>
                <w:sz w:val="22"/>
                <w:szCs w:val="22"/>
              </w:rPr>
              <w:t>комплексом</w:t>
            </w:r>
            <w:proofErr w:type="gramStart"/>
            <w:r w:rsidRPr="00F7681C">
              <w:rPr>
                <w:sz w:val="22"/>
                <w:szCs w:val="22"/>
              </w:rPr>
              <w:t>.С</w:t>
            </w:r>
            <w:proofErr w:type="gramEnd"/>
            <w:r w:rsidRPr="00F7681C">
              <w:rPr>
                <w:sz w:val="22"/>
                <w:szCs w:val="22"/>
              </w:rPr>
              <w:t>пециализированная</w:t>
            </w:r>
            <w:proofErr w:type="spellEnd"/>
            <w:r w:rsidRPr="00F7681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7681C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7681C">
              <w:rPr>
                <w:sz w:val="22"/>
                <w:szCs w:val="22"/>
              </w:rPr>
              <w:t>мКомпьютер</w:t>
            </w:r>
            <w:proofErr w:type="spellEnd"/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I</w:t>
            </w:r>
            <w:r w:rsidRPr="00F7681C">
              <w:rPr>
                <w:sz w:val="22"/>
                <w:szCs w:val="22"/>
              </w:rPr>
              <w:t xml:space="preserve">3-8100/ 8Гб/500Гб/ </w:t>
            </w:r>
            <w:r w:rsidRPr="00F7681C">
              <w:rPr>
                <w:sz w:val="22"/>
                <w:szCs w:val="22"/>
                <w:lang w:val="en-US"/>
              </w:rPr>
              <w:t>Philips</w:t>
            </w:r>
            <w:r w:rsidRPr="00F7681C">
              <w:rPr>
                <w:sz w:val="22"/>
                <w:szCs w:val="22"/>
              </w:rPr>
              <w:t>224</w:t>
            </w:r>
            <w:r w:rsidRPr="00F7681C">
              <w:rPr>
                <w:sz w:val="22"/>
                <w:szCs w:val="22"/>
                <w:lang w:val="en-US"/>
              </w:rPr>
              <w:t>E</w:t>
            </w:r>
            <w:r w:rsidRPr="00F7681C">
              <w:rPr>
                <w:sz w:val="22"/>
                <w:szCs w:val="22"/>
              </w:rPr>
              <w:t>5</w:t>
            </w:r>
            <w:r w:rsidRPr="00F7681C">
              <w:rPr>
                <w:sz w:val="22"/>
                <w:szCs w:val="22"/>
                <w:lang w:val="en-US"/>
              </w:rPr>
              <w:t>QSB</w:t>
            </w:r>
            <w:r w:rsidRPr="00F7681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768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681C">
              <w:rPr>
                <w:sz w:val="22"/>
                <w:szCs w:val="22"/>
              </w:rPr>
              <w:t xml:space="preserve">5-7400 3 </w:t>
            </w:r>
            <w:proofErr w:type="spellStart"/>
            <w:r w:rsidRPr="00F7681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7681C">
              <w:rPr>
                <w:sz w:val="22"/>
                <w:szCs w:val="22"/>
              </w:rPr>
              <w:t>/8</w:t>
            </w:r>
            <w:r w:rsidRPr="00F7681C">
              <w:rPr>
                <w:sz w:val="22"/>
                <w:szCs w:val="22"/>
                <w:lang w:val="en-US"/>
              </w:rPr>
              <w:t>Gb</w:t>
            </w:r>
            <w:r w:rsidRPr="00F7681C">
              <w:rPr>
                <w:sz w:val="22"/>
                <w:szCs w:val="22"/>
              </w:rPr>
              <w:t>/1</w:t>
            </w:r>
            <w:r w:rsidRPr="00F7681C">
              <w:rPr>
                <w:sz w:val="22"/>
                <w:szCs w:val="22"/>
                <w:lang w:val="en-US"/>
              </w:rPr>
              <w:t>Tb</w:t>
            </w:r>
            <w:r w:rsidRPr="00F7681C">
              <w:rPr>
                <w:sz w:val="22"/>
                <w:szCs w:val="22"/>
              </w:rPr>
              <w:t>/</w:t>
            </w:r>
            <w:r w:rsidRPr="00F7681C">
              <w:rPr>
                <w:sz w:val="22"/>
                <w:szCs w:val="22"/>
                <w:lang w:val="en-US"/>
              </w:rPr>
              <w:t>Dell</w:t>
            </w:r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e</w:t>
            </w:r>
            <w:r w:rsidRPr="00F7681C">
              <w:rPr>
                <w:sz w:val="22"/>
                <w:szCs w:val="22"/>
              </w:rPr>
              <w:t>2318</w:t>
            </w:r>
            <w:r w:rsidRPr="00F7681C">
              <w:rPr>
                <w:sz w:val="22"/>
                <w:szCs w:val="22"/>
                <w:lang w:val="en-US"/>
              </w:rPr>
              <w:t>h</w:t>
            </w:r>
            <w:r w:rsidRPr="00F7681C">
              <w:rPr>
                <w:sz w:val="22"/>
                <w:szCs w:val="22"/>
              </w:rPr>
              <w:t xml:space="preserve"> - 1 шт., Мультимедийный проектор 1 </w:t>
            </w:r>
            <w:r w:rsidRPr="00F7681C">
              <w:rPr>
                <w:sz w:val="22"/>
                <w:szCs w:val="22"/>
                <w:lang w:val="en-US"/>
              </w:rPr>
              <w:t>NEC</w:t>
            </w:r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ME</w:t>
            </w:r>
            <w:r w:rsidRPr="00F7681C">
              <w:rPr>
                <w:sz w:val="22"/>
                <w:szCs w:val="22"/>
              </w:rPr>
              <w:t>401</w:t>
            </w:r>
            <w:r w:rsidRPr="00F7681C">
              <w:rPr>
                <w:sz w:val="22"/>
                <w:szCs w:val="22"/>
                <w:lang w:val="en-US"/>
              </w:rPr>
              <w:t>X</w:t>
            </w:r>
            <w:r w:rsidRPr="00F7681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7681C">
              <w:rPr>
                <w:sz w:val="22"/>
                <w:szCs w:val="22"/>
                <w:lang w:val="en-US"/>
              </w:rPr>
              <w:t>Matte</w:t>
            </w:r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White</w:t>
            </w:r>
            <w:r w:rsidRPr="00F7681C">
              <w:rPr>
                <w:sz w:val="22"/>
                <w:szCs w:val="22"/>
              </w:rPr>
              <w:t xml:space="preserve"> - 1 шт., Коммутатор </w:t>
            </w:r>
            <w:r w:rsidRPr="00F7681C">
              <w:rPr>
                <w:sz w:val="22"/>
                <w:szCs w:val="22"/>
                <w:lang w:val="en-US"/>
              </w:rPr>
              <w:t>HP</w:t>
            </w:r>
            <w:r w:rsidRPr="00F7681C">
              <w:rPr>
                <w:sz w:val="22"/>
                <w:szCs w:val="22"/>
              </w:rPr>
              <w:t xml:space="preserve"> </w:t>
            </w:r>
            <w:proofErr w:type="spellStart"/>
            <w:r w:rsidRPr="00F7681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Switch</w:t>
            </w:r>
            <w:r w:rsidRPr="00F7681C">
              <w:rPr>
                <w:sz w:val="22"/>
                <w:szCs w:val="22"/>
              </w:rPr>
              <w:t xml:space="preserve"> 2610-24 (24 </w:t>
            </w:r>
            <w:r w:rsidRPr="00F7681C">
              <w:rPr>
                <w:sz w:val="22"/>
                <w:szCs w:val="22"/>
                <w:lang w:val="en-US"/>
              </w:rPr>
              <w:t>ports</w:t>
            </w:r>
            <w:r w:rsidRPr="00F7681C">
              <w:rPr>
                <w:sz w:val="22"/>
                <w:szCs w:val="22"/>
              </w:rPr>
              <w:t xml:space="preserve"> 10</w:t>
            </w:r>
            <w:proofErr w:type="gramEnd"/>
            <w:r w:rsidRPr="00F7681C">
              <w:rPr>
                <w:sz w:val="22"/>
                <w:szCs w:val="22"/>
              </w:rPr>
              <w:t>/</w:t>
            </w:r>
            <w:proofErr w:type="gramStart"/>
            <w:r w:rsidRPr="00F7681C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76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68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768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7681C" w:rsidTr="008416EB">
        <w:tc>
          <w:tcPr>
            <w:tcW w:w="7797" w:type="dxa"/>
            <w:shd w:val="clear" w:color="auto" w:fill="auto"/>
          </w:tcPr>
          <w:p w:rsidR="002C735C" w:rsidRPr="00F76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681C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681C">
              <w:rPr>
                <w:sz w:val="22"/>
                <w:szCs w:val="22"/>
              </w:rPr>
              <w:t>комплексом</w:t>
            </w:r>
            <w:proofErr w:type="gramStart"/>
            <w:r w:rsidRPr="00F7681C">
              <w:rPr>
                <w:sz w:val="22"/>
                <w:szCs w:val="22"/>
              </w:rPr>
              <w:t>.С</w:t>
            </w:r>
            <w:proofErr w:type="gramEnd"/>
            <w:r w:rsidRPr="00F7681C">
              <w:rPr>
                <w:sz w:val="22"/>
                <w:szCs w:val="22"/>
              </w:rPr>
              <w:t>пециализированная</w:t>
            </w:r>
            <w:proofErr w:type="spellEnd"/>
            <w:r w:rsidRPr="00F7681C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F7681C">
              <w:rPr>
                <w:sz w:val="22"/>
                <w:szCs w:val="22"/>
                <w:lang w:val="en-US"/>
              </w:rPr>
              <w:t>Acer</w:t>
            </w:r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Aspire</w:t>
            </w:r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Z</w:t>
            </w:r>
            <w:r w:rsidRPr="00F7681C">
              <w:rPr>
                <w:sz w:val="22"/>
                <w:szCs w:val="22"/>
              </w:rPr>
              <w:t xml:space="preserve">1811 в </w:t>
            </w:r>
            <w:proofErr w:type="spellStart"/>
            <w:r w:rsidRPr="00F7681C">
              <w:rPr>
                <w:sz w:val="22"/>
                <w:szCs w:val="22"/>
              </w:rPr>
              <w:t>компл</w:t>
            </w:r>
            <w:proofErr w:type="spellEnd"/>
            <w:r w:rsidRPr="00F7681C">
              <w:rPr>
                <w:sz w:val="22"/>
                <w:szCs w:val="22"/>
              </w:rPr>
              <w:t xml:space="preserve">.: </w:t>
            </w:r>
            <w:proofErr w:type="spellStart"/>
            <w:r w:rsidRPr="00F768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681C">
              <w:rPr>
                <w:sz w:val="22"/>
                <w:szCs w:val="22"/>
              </w:rPr>
              <w:t>5 2400</w:t>
            </w:r>
            <w:r w:rsidRPr="00F7681C">
              <w:rPr>
                <w:sz w:val="22"/>
                <w:szCs w:val="22"/>
                <w:lang w:val="en-US"/>
              </w:rPr>
              <w:t>s</w:t>
            </w:r>
            <w:r w:rsidRPr="00F7681C">
              <w:rPr>
                <w:sz w:val="22"/>
                <w:szCs w:val="22"/>
              </w:rPr>
              <w:t>/4</w:t>
            </w:r>
            <w:r w:rsidRPr="00F7681C">
              <w:rPr>
                <w:sz w:val="22"/>
                <w:szCs w:val="22"/>
                <w:lang w:val="en-US"/>
              </w:rPr>
              <w:t>Gb</w:t>
            </w:r>
            <w:r w:rsidRPr="00F7681C">
              <w:rPr>
                <w:sz w:val="22"/>
                <w:szCs w:val="22"/>
              </w:rPr>
              <w:t>/1</w:t>
            </w:r>
            <w:r w:rsidRPr="00F7681C">
              <w:rPr>
                <w:sz w:val="22"/>
                <w:szCs w:val="22"/>
                <w:lang w:val="en-US"/>
              </w:rPr>
              <w:t>T</w:t>
            </w:r>
            <w:r w:rsidRPr="00F7681C">
              <w:rPr>
                <w:sz w:val="22"/>
                <w:szCs w:val="22"/>
              </w:rPr>
              <w:t xml:space="preserve">б/ - 1 шт., Мультимедийный проектор  </w:t>
            </w:r>
            <w:r w:rsidRPr="00F7681C">
              <w:rPr>
                <w:sz w:val="22"/>
                <w:szCs w:val="22"/>
                <w:lang w:val="en-US"/>
              </w:rPr>
              <w:t>Panasonic</w:t>
            </w:r>
            <w:r w:rsidRPr="00F7681C">
              <w:rPr>
                <w:sz w:val="22"/>
                <w:szCs w:val="22"/>
              </w:rPr>
              <w:t xml:space="preserve"> </w:t>
            </w:r>
            <w:r w:rsidRPr="00F7681C">
              <w:rPr>
                <w:sz w:val="22"/>
                <w:szCs w:val="22"/>
                <w:lang w:val="en-US"/>
              </w:rPr>
              <w:t>PT</w:t>
            </w:r>
            <w:r w:rsidRPr="00F7681C">
              <w:rPr>
                <w:sz w:val="22"/>
                <w:szCs w:val="22"/>
              </w:rPr>
              <w:t>-</w:t>
            </w:r>
            <w:r w:rsidRPr="00F7681C">
              <w:rPr>
                <w:sz w:val="22"/>
                <w:szCs w:val="22"/>
                <w:lang w:val="en-US"/>
              </w:rPr>
              <w:t>VX</w:t>
            </w:r>
            <w:r w:rsidRPr="00F7681C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F7681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7681C">
              <w:rPr>
                <w:sz w:val="22"/>
                <w:szCs w:val="22"/>
              </w:rPr>
              <w:t xml:space="preserve">  </w:t>
            </w:r>
            <w:r w:rsidRPr="00F7681C">
              <w:rPr>
                <w:sz w:val="22"/>
                <w:szCs w:val="22"/>
                <w:lang w:val="en-US"/>
              </w:rPr>
              <w:t>TA</w:t>
            </w:r>
            <w:r w:rsidRPr="00F7681C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F7681C">
              <w:rPr>
                <w:sz w:val="22"/>
                <w:szCs w:val="22"/>
              </w:rPr>
              <w:t>.</w:t>
            </w:r>
            <w:proofErr w:type="gramEnd"/>
            <w:r w:rsidRPr="00F7681C">
              <w:rPr>
                <w:sz w:val="22"/>
                <w:szCs w:val="22"/>
              </w:rPr>
              <w:t xml:space="preserve"> </w:t>
            </w:r>
            <w:proofErr w:type="gramStart"/>
            <w:r w:rsidRPr="00F7681C">
              <w:rPr>
                <w:sz w:val="22"/>
                <w:szCs w:val="22"/>
              </w:rPr>
              <w:t>д</w:t>
            </w:r>
            <w:proofErr w:type="gramEnd"/>
            <w:r w:rsidRPr="00F7681C">
              <w:rPr>
                <w:sz w:val="22"/>
                <w:szCs w:val="22"/>
              </w:rPr>
              <w:t xml:space="preserve">150 полотно </w:t>
            </w:r>
            <w:r w:rsidRPr="00F7681C">
              <w:rPr>
                <w:sz w:val="22"/>
                <w:szCs w:val="22"/>
                <w:lang w:val="en-US"/>
              </w:rPr>
              <w:t>MW</w:t>
            </w:r>
            <w:r w:rsidRPr="00F7681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768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7681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7681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681C" w:rsidTr="00C52DF3">
        <w:tc>
          <w:tcPr>
            <w:tcW w:w="562" w:type="dxa"/>
          </w:tcPr>
          <w:p w:rsidR="00F7681C" w:rsidRPr="00AE7997" w:rsidRDefault="00F7681C" w:rsidP="00C52D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7681C" w:rsidRPr="00F7681C" w:rsidRDefault="00F7681C" w:rsidP="00C52D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68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768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68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681C" w:rsidTr="00801458">
        <w:tc>
          <w:tcPr>
            <w:tcW w:w="2336" w:type="dxa"/>
          </w:tcPr>
          <w:p w:rsidR="005D65A5" w:rsidRPr="00F768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768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768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768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681C" w:rsidTr="00801458">
        <w:tc>
          <w:tcPr>
            <w:tcW w:w="2336" w:type="dxa"/>
          </w:tcPr>
          <w:p w:rsidR="005D65A5" w:rsidRPr="00F768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7681C" w:rsidTr="00801458">
        <w:tc>
          <w:tcPr>
            <w:tcW w:w="2336" w:type="dxa"/>
          </w:tcPr>
          <w:p w:rsidR="005D65A5" w:rsidRPr="00F768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F7681C" w:rsidTr="00801458">
        <w:tc>
          <w:tcPr>
            <w:tcW w:w="2336" w:type="dxa"/>
          </w:tcPr>
          <w:p w:rsidR="005D65A5" w:rsidRPr="00F768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7681C" w:rsidRDefault="007478E0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681C" w:rsidTr="00C52DF3">
        <w:tc>
          <w:tcPr>
            <w:tcW w:w="562" w:type="dxa"/>
          </w:tcPr>
          <w:p w:rsidR="00F7681C" w:rsidRPr="009E6058" w:rsidRDefault="00F7681C" w:rsidP="00C52D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7681C" w:rsidRPr="00F7681C" w:rsidRDefault="00F7681C" w:rsidP="00C52D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68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7681C" w:rsidTr="00801458">
        <w:tc>
          <w:tcPr>
            <w:tcW w:w="2500" w:type="pct"/>
          </w:tcPr>
          <w:p w:rsidR="00B8237E" w:rsidRPr="00F768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768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68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681C" w:rsidTr="00801458">
        <w:tc>
          <w:tcPr>
            <w:tcW w:w="2500" w:type="pct"/>
          </w:tcPr>
          <w:p w:rsidR="00B8237E" w:rsidRPr="00F7681C" w:rsidRDefault="00B8237E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7681C" w:rsidRDefault="005C548A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F7681C" w:rsidTr="00801458">
        <w:tc>
          <w:tcPr>
            <w:tcW w:w="2500" w:type="pct"/>
          </w:tcPr>
          <w:p w:rsidR="00B8237E" w:rsidRPr="00F7681C" w:rsidRDefault="00B8237E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7681C" w:rsidRDefault="005C548A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F7681C" w:rsidTr="00801458">
        <w:tc>
          <w:tcPr>
            <w:tcW w:w="2500" w:type="pct"/>
          </w:tcPr>
          <w:p w:rsidR="00B8237E" w:rsidRPr="00F768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7681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7681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7681C" w:rsidRDefault="005C548A" w:rsidP="00801458">
            <w:pPr>
              <w:rPr>
                <w:rFonts w:ascii="Times New Roman" w:hAnsi="Times New Roman" w:cs="Times New Roman"/>
              </w:rPr>
            </w:pPr>
            <w:r w:rsidRPr="00F7681C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35" w:rsidRDefault="00F01835" w:rsidP="00315CA6">
      <w:pPr>
        <w:spacing w:after="0" w:line="240" w:lineRule="auto"/>
      </w:pPr>
      <w:r>
        <w:separator/>
      </w:r>
    </w:p>
  </w:endnote>
  <w:endnote w:type="continuationSeparator" w:id="0">
    <w:p w:rsidR="00F01835" w:rsidRDefault="00F018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B18B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9270A">
          <w:rPr>
            <w:noProof/>
          </w:rPr>
          <w:t>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35" w:rsidRDefault="00F01835" w:rsidP="00315CA6">
      <w:pPr>
        <w:spacing w:after="0" w:line="240" w:lineRule="auto"/>
      </w:pPr>
      <w:r>
        <w:separator/>
      </w:r>
    </w:p>
  </w:footnote>
  <w:footnote w:type="continuationSeparator" w:id="0">
    <w:p w:rsidR="00F01835" w:rsidRDefault="00F018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EF3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6CB"/>
    <w:rsid w:val="006945E7"/>
    <w:rsid w:val="006A3967"/>
    <w:rsid w:val="006A6696"/>
    <w:rsid w:val="006B4287"/>
    <w:rsid w:val="0071281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799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270A"/>
    <w:rsid w:val="00E948C3"/>
    <w:rsid w:val="00EB18B1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835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681C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8B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E776B5-A135-4C42-9639-68331072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4315</TotalTime>
  <Pages>16</Pages>
  <Words>5096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