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Хозяйствующие субъекты как объект государственного управления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9B689C" w:rsidR="00A77598" w:rsidRPr="00761CD5" w:rsidRDefault="00761CD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72AF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2AFC">
              <w:rPr>
                <w:rFonts w:ascii="Times New Roman" w:hAnsi="Times New Roman" w:cs="Times New Roman"/>
                <w:sz w:val="20"/>
                <w:szCs w:val="20"/>
              </w:rPr>
              <w:t>к.э.н, Веденеева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6619F6A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7DF48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FDD1FAE" w:rsidR="004475DA" w:rsidRPr="00761CD5" w:rsidRDefault="00761CD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8E5B30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AF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F282E46" w:rsidR="00D75436" w:rsidRDefault="00751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AF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12A8768" w:rsidR="00D75436" w:rsidRDefault="00751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AF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8E2198E" w:rsidR="00D75436" w:rsidRDefault="00751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AF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D69BA8A" w:rsidR="00D75436" w:rsidRDefault="00751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AF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6B9DECD" w:rsidR="00D75436" w:rsidRDefault="00751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AF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45230C0" w:rsidR="00D75436" w:rsidRDefault="00751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AF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F44639A" w:rsidR="00D75436" w:rsidRDefault="00751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AF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0F6B56D" w:rsidR="00D75436" w:rsidRDefault="00751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AF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C8E9070" w:rsidR="00D75436" w:rsidRDefault="00751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AF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87940F4" w:rsidR="00D75436" w:rsidRDefault="00751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AF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2CE62C6" w:rsidR="00D75436" w:rsidRDefault="00751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AF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62F983B" w:rsidR="00D75436" w:rsidRDefault="00751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AF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4890124" w:rsidR="00D75436" w:rsidRDefault="00751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AF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EDD01E5" w:rsidR="00D75436" w:rsidRDefault="00751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AF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50E6AB0" w:rsidR="00D75436" w:rsidRDefault="00751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AF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9FF8FD1" w:rsidR="00D75436" w:rsidRDefault="00751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AF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2F7B69D" w:rsidR="00D75436" w:rsidRDefault="00751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72AF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Изучение, осмысление теоретических и практических вопросов, связанных с сущностью и характером системы государственных унитарных предприятий, которые являются важным и объективно необходимым элементом структуры современного общества, связанным с ролью государства в экономике, наличием потребностей, удовлетворение которых не может обеспечить частное производство, подчиненное интересам получения прибыли.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Хозяйствующие субъекты как объект государственного управления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1"/>
        <w:gridCol w:w="4042"/>
        <w:gridCol w:w="3347"/>
      </w:tblGrid>
      <w:tr w:rsidR="00751095" w:rsidRPr="00072AFC" w14:paraId="456F168A" w14:textId="77777777" w:rsidTr="00072AFC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72A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72AF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72AF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2AF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72AF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AF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72AF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72AFC" w14:paraId="15D0A9B4" w14:textId="77777777" w:rsidTr="00072AFC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72A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2AFC">
              <w:rPr>
                <w:rFonts w:ascii="Times New Roman" w:hAnsi="Times New Roman" w:cs="Times New Roman"/>
              </w:rPr>
              <w:t>ПК-1 - Способен разрабатывать программы развития отраслей, проводить оценку социальных, экономических и политических условий и итогов реализации программ развития отраслей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72AF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2AFC">
              <w:rPr>
                <w:rFonts w:ascii="Times New Roman" w:hAnsi="Times New Roman" w:cs="Times New Roman"/>
                <w:lang w:bidi="ru-RU"/>
              </w:rPr>
              <w:t>ПК-1.2 - Способен проводить оценку социальных, экономических и политических условий и итогов реализации программ развития отраслей для эффективного осуществления управленческой деятельности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72A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2AFC">
              <w:rPr>
                <w:rFonts w:ascii="Times New Roman" w:hAnsi="Times New Roman" w:cs="Times New Roman"/>
              </w:rPr>
              <w:t xml:space="preserve">Знать: </w:t>
            </w:r>
            <w:r w:rsidR="00316402" w:rsidRPr="00072AFC">
              <w:rPr>
                <w:rFonts w:ascii="Times New Roman" w:hAnsi="Times New Roman" w:cs="Times New Roman"/>
              </w:rPr>
              <w:t xml:space="preserve">основные функции и </w:t>
            </w:r>
            <w:proofErr w:type="gramStart"/>
            <w:r w:rsidR="00316402" w:rsidRPr="00072AFC">
              <w:rPr>
                <w:rFonts w:ascii="Times New Roman" w:hAnsi="Times New Roman" w:cs="Times New Roman"/>
              </w:rPr>
              <w:t>задачи</w:t>
            </w:r>
            <w:proofErr w:type="gramEnd"/>
            <w:r w:rsidR="00316402" w:rsidRPr="00072AFC">
              <w:rPr>
                <w:rFonts w:ascii="Times New Roman" w:hAnsi="Times New Roman" w:cs="Times New Roman"/>
              </w:rPr>
              <w:t xml:space="preserve"> выполняемые подведомственными учреждениями для реализации программ развития отраслей</w:t>
            </w:r>
            <w:r w:rsidRPr="00072AF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72AF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2AFC">
              <w:rPr>
                <w:rFonts w:ascii="Times New Roman" w:hAnsi="Times New Roman" w:cs="Times New Roman"/>
              </w:rPr>
              <w:t xml:space="preserve">Уметь: </w:t>
            </w:r>
            <w:r w:rsidR="00FD518F" w:rsidRPr="00072AFC">
              <w:rPr>
                <w:rFonts w:ascii="Times New Roman" w:hAnsi="Times New Roman" w:cs="Times New Roman"/>
              </w:rPr>
              <w:t>проводить анализ деятельности подведомственных учреждений для оценки эффективности реализации программ развития отраслей и эффективного осуществления управленческой деятельности</w:t>
            </w:r>
            <w:r w:rsidRPr="00072AF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72AF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72AF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2AFC">
              <w:rPr>
                <w:rFonts w:ascii="Times New Roman" w:hAnsi="Times New Roman" w:cs="Times New Roman"/>
              </w:rPr>
              <w:t>навыками постановки задач и формирования государственного задания с целью эффективной реализации программ развития отраслей</w:t>
            </w:r>
            <w:r w:rsidRPr="00072AF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5D68A0E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7B2D80" w14:textId="0A8D6F6E" w:rsidR="00072AFC" w:rsidRDefault="00072AFC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F87FF6" w14:textId="77777777" w:rsidR="00072AFC" w:rsidRPr="00072AFC" w:rsidRDefault="00072AFC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72AF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72AF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2AF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72AF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2AF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72AF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2AF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72AF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2AFC">
              <w:rPr>
                <w:rFonts w:ascii="Times New Roman" w:hAnsi="Times New Roman" w:cs="Times New Roman"/>
                <w:b/>
              </w:rPr>
              <w:t>(ак</w:t>
            </w:r>
            <w:r w:rsidR="00AE2B1A" w:rsidRPr="00072AFC">
              <w:rPr>
                <w:rFonts w:ascii="Times New Roman" w:hAnsi="Times New Roman" w:cs="Times New Roman"/>
                <w:b/>
              </w:rPr>
              <w:t>адемические</w:t>
            </w:r>
            <w:r w:rsidRPr="00072AF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72AF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72A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72A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72A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2AF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72A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72AF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2AF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72AF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72A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72A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72A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2AF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72A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2AF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72AF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72AF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72AF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72AF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72A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2AFC">
              <w:rPr>
                <w:rFonts w:ascii="Times New Roman" w:hAnsi="Times New Roman" w:cs="Times New Roman"/>
                <w:lang w:bidi="ru-RU"/>
              </w:rPr>
              <w:t>Тема 1. Унитарные предприятия и их виды.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72A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2AFC">
              <w:rPr>
                <w:sz w:val="22"/>
                <w:szCs w:val="22"/>
                <w:lang w:bidi="ru-RU"/>
              </w:rPr>
              <w:t>Сущность унитарного предприятия. Типы унитарных предприятий: федеральное государственное унитарное предприятие (ФГУП), государственное предприятие субъекта Российской Федерации (ГУП), муниципальное предприятие (МУП) — унитарное предприятие муниципального образования. Сущность унитарного предприятия. Основные причины создания унитарных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72A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AF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72A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AFC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72A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72A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2AFC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072AFC" w14:paraId="1D783D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18D6FD" w14:textId="77777777" w:rsidR="004475DA" w:rsidRPr="00072A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2AFC">
              <w:rPr>
                <w:rFonts w:ascii="Times New Roman" w:hAnsi="Times New Roman" w:cs="Times New Roman"/>
                <w:lang w:bidi="ru-RU"/>
              </w:rPr>
              <w:t>Тема 2. Особенности организации финансов государственных и муниципальных унитарных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FC6BB9" w14:textId="77777777" w:rsidR="004475DA" w:rsidRPr="00072A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2AFC">
              <w:rPr>
                <w:sz w:val="22"/>
                <w:szCs w:val="22"/>
                <w:lang w:bidi="ru-RU"/>
              </w:rPr>
              <w:t>Уставный капитал унитарных предприятий. Финансы государственных и муниципальных предприятий как объект финансово-правового регулирования. Финансы государственных предприятий на праве оперативного управле­ния (казенные предприятия. Финансово-правовые нормы, реализация которых порождает правоотношения в сфере финансов государственных и муници­пальных унитарных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BD5A71" w14:textId="77777777" w:rsidR="004475DA" w:rsidRPr="00072A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AF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4390C4" w14:textId="77777777" w:rsidR="004475DA" w:rsidRPr="00072A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AFC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15A8BE" w14:textId="77777777" w:rsidR="004475DA" w:rsidRPr="00072A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F725F6" w14:textId="77777777" w:rsidR="004475DA" w:rsidRPr="00072A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2AFC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072AFC" w14:paraId="54E8A4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D30696" w14:textId="77777777" w:rsidR="004475DA" w:rsidRPr="00072AF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2AFC">
              <w:rPr>
                <w:rFonts w:ascii="Times New Roman" w:hAnsi="Times New Roman" w:cs="Times New Roman"/>
                <w:lang w:bidi="ru-RU"/>
              </w:rPr>
              <w:t>Тема 3. Имущество унитарного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B07AC3" w14:textId="77777777" w:rsidR="004475DA" w:rsidRPr="00072AF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72AFC">
              <w:rPr>
                <w:sz w:val="22"/>
                <w:szCs w:val="22"/>
                <w:lang w:bidi="ru-RU"/>
              </w:rPr>
              <w:t>Способы использования имущества унитарного предприятия: хозяйственное ведение; оперативное управление. Источники формирования имущества. Программы деятельности унитарных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62759E" w14:textId="77777777" w:rsidR="004475DA" w:rsidRPr="00072A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AF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46DBA7" w14:textId="77777777" w:rsidR="004475DA" w:rsidRPr="00072AF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2AFC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658AC8" w14:textId="77777777" w:rsidR="004475DA" w:rsidRPr="00072AF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89F0D2" w14:textId="77777777" w:rsidR="004475DA" w:rsidRPr="00072AF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72AFC"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072AF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72AF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72AF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72AF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72AF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72AF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72AF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72AF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72A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72AFC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72A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72AF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72A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72AF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72AFC">
              <w:rPr>
                <w:rFonts w:eastAsiaTheme="minorHAnsi"/>
                <w:b/>
                <w:sz w:val="22"/>
                <w:szCs w:val="22"/>
                <w:lang w:eastAsia="en-US"/>
              </w:rPr>
              <w:t>88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072AF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72AF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2AF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72AF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2AF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72AF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72AF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2AFC">
              <w:rPr>
                <w:rFonts w:ascii="Times New Roman" w:hAnsi="Times New Roman" w:cs="Times New Roman"/>
              </w:rPr>
              <w:t>Таболин, В.</w:t>
            </w:r>
            <w:r w:rsidRPr="00072AFC">
              <w:rPr>
                <w:rFonts w:ascii="Times New Roman" w:hAnsi="Times New Roman" w:cs="Times New Roman"/>
                <w:lang w:val="en-US"/>
              </w:rPr>
              <w:t> </w:t>
            </w:r>
            <w:r w:rsidRPr="00072AFC">
              <w:rPr>
                <w:rFonts w:ascii="Times New Roman" w:hAnsi="Times New Roman" w:cs="Times New Roman"/>
              </w:rPr>
              <w:t>В.</w:t>
            </w:r>
            <w:r w:rsidRPr="00072AFC">
              <w:rPr>
                <w:rFonts w:ascii="Times New Roman" w:hAnsi="Times New Roman" w:cs="Times New Roman"/>
                <w:lang w:val="en-US"/>
              </w:rPr>
              <w:t> </w:t>
            </w:r>
            <w:r w:rsidRPr="00072AFC">
              <w:rPr>
                <w:rFonts w:ascii="Times New Roman" w:hAnsi="Times New Roman" w:cs="Times New Roman"/>
              </w:rPr>
              <w:t xml:space="preserve"> Правовая теория современного российского города</w:t>
            </w:r>
            <w:proofErr w:type="gramStart"/>
            <w:r w:rsidRPr="00072AFC">
              <w:rPr>
                <w:rFonts w:ascii="Times New Roman" w:hAnsi="Times New Roman" w:cs="Times New Roman"/>
                <w:lang w:val="en-US"/>
              </w:rPr>
              <w:t> </w:t>
            </w:r>
            <w:r w:rsidRPr="00072AFC">
              <w:rPr>
                <w:rFonts w:ascii="Times New Roman" w:hAnsi="Times New Roman" w:cs="Times New Roman"/>
              </w:rPr>
              <w:t>:</w:t>
            </w:r>
            <w:proofErr w:type="gramEnd"/>
            <w:r w:rsidRPr="00072AFC">
              <w:rPr>
                <w:rFonts w:ascii="Times New Roman" w:hAnsi="Times New Roman" w:cs="Times New Roman"/>
              </w:rPr>
              <w:t xml:space="preserve"> монография</w:t>
            </w:r>
            <w:r w:rsidRPr="00072AFC">
              <w:rPr>
                <w:rFonts w:ascii="Times New Roman" w:hAnsi="Times New Roman" w:cs="Times New Roman"/>
                <w:lang w:val="en-US"/>
              </w:rPr>
              <w:t> </w:t>
            </w:r>
            <w:r w:rsidRPr="00072AFC">
              <w:rPr>
                <w:rFonts w:ascii="Times New Roman" w:hAnsi="Times New Roman" w:cs="Times New Roman"/>
              </w:rPr>
              <w:t>/ В.</w:t>
            </w:r>
            <w:r w:rsidRPr="00072AFC">
              <w:rPr>
                <w:rFonts w:ascii="Times New Roman" w:hAnsi="Times New Roman" w:cs="Times New Roman"/>
                <w:lang w:val="en-US"/>
              </w:rPr>
              <w:t> </w:t>
            </w:r>
            <w:r w:rsidRPr="00072AFC">
              <w:rPr>
                <w:rFonts w:ascii="Times New Roman" w:hAnsi="Times New Roman" w:cs="Times New Roman"/>
              </w:rPr>
              <w:t>В.</w:t>
            </w:r>
            <w:r w:rsidRPr="00072AFC">
              <w:rPr>
                <w:rFonts w:ascii="Times New Roman" w:hAnsi="Times New Roman" w:cs="Times New Roman"/>
                <w:lang w:val="en-US"/>
              </w:rPr>
              <w:t> </w:t>
            </w:r>
            <w:r w:rsidRPr="00072AFC">
              <w:rPr>
                <w:rFonts w:ascii="Times New Roman" w:hAnsi="Times New Roman" w:cs="Times New Roman"/>
              </w:rPr>
              <w:t>Таболин.</w:t>
            </w:r>
            <w:r w:rsidRPr="00072AFC">
              <w:rPr>
                <w:rFonts w:ascii="Times New Roman" w:hAnsi="Times New Roman" w:cs="Times New Roman"/>
                <w:lang w:val="en-US"/>
              </w:rPr>
              <w:t> </w:t>
            </w:r>
            <w:r w:rsidRPr="00072AFC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072AF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72AFC">
              <w:rPr>
                <w:rFonts w:ascii="Times New Roman" w:hAnsi="Times New Roman" w:cs="Times New Roman"/>
              </w:rPr>
              <w:t>. и доп.</w:t>
            </w:r>
            <w:r w:rsidRPr="00072AFC">
              <w:rPr>
                <w:rFonts w:ascii="Times New Roman" w:hAnsi="Times New Roman" w:cs="Times New Roman"/>
                <w:lang w:val="en-US"/>
              </w:rPr>
              <w:t> </w:t>
            </w:r>
            <w:r w:rsidRPr="00072AFC">
              <w:rPr>
                <w:rFonts w:ascii="Times New Roman" w:hAnsi="Times New Roman" w:cs="Times New Roman"/>
              </w:rPr>
              <w:t>— Москва</w:t>
            </w:r>
            <w:r w:rsidRPr="00072AFC">
              <w:rPr>
                <w:rFonts w:ascii="Times New Roman" w:hAnsi="Times New Roman" w:cs="Times New Roman"/>
                <w:lang w:val="en-US"/>
              </w:rPr>
              <w:t> </w:t>
            </w:r>
            <w:r w:rsidRPr="00072AFC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072AF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72AFC">
              <w:rPr>
                <w:rFonts w:ascii="Times New Roman" w:hAnsi="Times New Roman" w:cs="Times New Roman"/>
              </w:rPr>
              <w:t>, 2021.</w:t>
            </w:r>
            <w:r w:rsidRPr="00072AFC">
              <w:rPr>
                <w:rFonts w:ascii="Times New Roman" w:hAnsi="Times New Roman" w:cs="Times New Roman"/>
                <w:lang w:val="en-US"/>
              </w:rPr>
              <w:t> </w:t>
            </w:r>
            <w:r w:rsidRPr="00072AFC">
              <w:rPr>
                <w:rFonts w:ascii="Times New Roman" w:hAnsi="Times New Roman" w:cs="Times New Roman"/>
              </w:rPr>
              <w:t>— 358</w:t>
            </w:r>
            <w:r w:rsidRPr="00072AFC">
              <w:rPr>
                <w:rFonts w:ascii="Times New Roman" w:hAnsi="Times New Roman" w:cs="Times New Roman"/>
                <w:lang w:val="en-US"/>
              </w:rPr>
              <w:t> </w:t>
            </w:r>
            <w:r w:rsidRPr="00072AFC">
              <w:rPr>
                <w:rFonts w:ascii="Times New Roman" w:hAnsi="Times New Roman" w:cs="Times New Roman"/>
              </w:rPr>
              <w:t>с.</w:t>
            </w:r>
            <w:r w:rsidRPr="00072AFC">
              <w:rPr>
                <w:rFonts w:ascii="Times New Roman" w:hAnsi="Times New Roman" w:cs="Times New Roman"/>
                <w:lang w:val="en-US"/>
              </w:rPr>
              <w:t> </w:t>
            </w:r>
            <w:r w:rsidRPr="00072AFC">
              <w:rPr>
                <w:rFonts w:ascii="Times New Roman" w:hAnsi="Times New Roman" w:cs="Times New Roman"/>
              </w:rPr>
              <w:t>— (Актуальные монографии).</w:t>
            </w:r>
            <w:r w:rsidRPr="00072AFC">
              <w:rPr>
                <w:rFonts w:ascii="Times New Roman" w:hAnsi="Times New Roman" w:cs="Times New Roman"/>
                <w:lang w:val="en-US"/>
              </w:rPr>
              <w:t> </w:t>
            </w:r>
            <w:r w:rsidRPr="00072AFC">
              <w:rPr>
                <w:rFonts w:ascii="Times New Roman" w:hAnsi="Times New Roman" w:cs="Times New Roman"/>
              </w:rPr>
              <w:t xml:space="preserve">— </w:t>
            </w:r>
            <w:r w:rsidRPr="00072AFC">
              <w:rPr>
                <w:rFonts w:ascii="Times New Roman" w:hAnsi="Times New Roman" w:cs="Times New Roman"/>
                <w:lang w:val="en-US"/>
              </w:rPr>
              <w:t>ISBN </w:t>
            </w:r>
            <w:r w:rsidRPr="00072AFC">
              <w:rPr>
                <w:rFonts w:ascii="Times New Roman" w:hAnsi="Times New Roman" w:cs="Times New Roman"/>
              </w:rPr>
              <w:t>978-5-534-08867-0.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72AFC" w:rsidRDefault="00751C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72AFC">
                <w:rPr>
                  <w:color w:val="00008B"/>
                  <w:u w:val="single"/>
                </w:rPr>
                <w:t>https://urait.ru/bcode/474094</w:t>
              </w:r>
            </w:hyperlink>
          </w:p>
        </w:tc>
      </w:tr>
      <w:tr w:rsidR="00262CF0" w:rsidRPr="00072AFC" w14:paraId="4AEACA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EE02F1" w14:textId="77777777" w:rsidR="00262CF0" w:rsidRPr="00072AF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72AFC">
              <w:rPr>
                <w:rFonts w:ascii="Times New Roman" w:hAnsi="Times New Roman" w:cs="Times New Roman"/>
              </w:rPr>
              <w:t>Васильев, Владимир Петрович. Государственное и муниципальное управление</w:t>
            </w:r>
            <w:proofErr w:type="gramStart"/>
            <w:r w:rsidRPr="00072AF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72AFC">
              <w:rPr>
                <w:rFonts w:ascii="Times New Roman" w:hAnsi="Times New Roman" w:cs="Times New Roman"/>
              </w:rPr>
              <w:t xml:space="preserve"> учебник и практикум для вузов / В. П. Васильев, Н. Г. </w:t>
            </w:r>
            <w:proofErr w:type="spellStart"/>
            <w:r w:rsidRPr="00072AFC">
              <w:rPr>
                <w:rFonts w:ascii="Times New Roman" w:hAnsi="Times New Roman" w:cs="Times New Roman"/>
              </w:rPr>
              <w:t>Деханова</w:t>
            </w:r>
            <w:proofErr w:type="spellEnd"/>
            <w:r w:rsidRPr="00072AFC">
              <w:rPr>
                <w:rFonts w:ascii="Times New Roman" w:hAnsi="Times New Roman" w:cs="Times New Roman"/>
              </w:rPr>
              <w:t xml:space="preserve">, Ю. А. Холоденко. 4-е изд., пер. и доп. Москва : </w:t>
            </w:r>
            <w:proofErr w:type="spellStart"/>
            <w:r w:rsidRPr="00072AF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72AFC">
              <w:rPr>
                <w:rFonts w:ascii="Times New Roman" w:hAnsi="Times New Roman" w:cs="Times New Roman"/>
              </w:rPr>
              <w:t xml:space="preserve">, 2021. 307 с. (Высшее образование) . </w:t>
            </w:r>
            <w:r w:rsidRPr="00072AFC">
              <w:rPr>
                <w:rFonts w:ascii="Times New Roman" w:hAnsi="Times New Roman" w:cs="Times New Roman"/>
                <w:lang w:val="en-US"/>
              </w:rPr>
              <w:t>ISBN 978-5-534-13886-3</w:t>
            </w:r>
            <w:proofErr w:type="gramStart"/>
            <w:r w:rsidRPr="00072AF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072AFC">
              <w:rPr>
                <w:rFonts w:ascii="Times New Roman" w:hAnsi="Times New Roman" w:cs="Times New Roman"/>
                <w:lang w:val="en-US"/>
              </w:rPr>
              <w:t xml:space="preserve"> 969.00.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F3E024" w14:textId="77777777" w:rsidR="00262CF0" w:rsidRPr="00072AFC" w:rsidRDefault="00751C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72AFC">
                <w:rPr>
                  <w:color w:val="00008B"/>
                  <w:u w:val="single"/>
                </w:rPr>
                <w:t>https://urait.ru/bcode/467191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F3E9AD7" w14:textId="77777777" w:rsidTr="007B550D">
        <w:tc>
          <w:tcPr>
            <w:tcW w:w="9345" w:type="dxa"/>
          </w:tcPr>
          <w:p w14:paraId="2C62A4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264DBC7" w14:textId="77777777" w:rsidTr="007B550D">
        <w:tc>
          <w:tcPr>
            <w:tcW w:w="9345" w:type="dxa"/>
          </w:tcPr>
          <w:p w14:paraId="7FC70D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55C19B0" w14:textId="77777777" w:rsidTr="007B550D">
        <w:tc>
          <w:tcPr>
            <w:tcW w:w="9345" w:type="dxa"/>
          </w:tcPr>
          <w:p w14:paraId="425015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3EA4DE2" w14:textId="77777777" w:rsidTr="007B550D">
        <w:tc>
          <w:tcPr>
            <w:tcW w:w="9345" w:type="dxa"/>
          </w:tcPr>
          <w:p w14:paraId="095243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51C1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72AF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72A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2AF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72AF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2AF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72AF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72A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2AFC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2A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2AFC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072AFC">
              <w:rPr>
                <w:sz w:val="22"/>
                <w:szCs w:val="22"/>
              </w:rPr>
              <w:t>мКомпьютер</w:t>
            </w:r>
            <w:proofErr w:type="spellEnd"/>
            <w:r w:rsidRPr="00072AFC">
              <w:rPr>
                <w:sz w:val="22"/>
                <w:szCs w:val="22"/>
              </w:rPr>
              <w:t xml:space="preserve"> </w:t>
            </w:r>
            <w:r w:rsidRPr="00072AFC">
              <w:rPr>
                <w:sz w:val="22"/>
                <w:szCs w:val="22"/>
                <w:lang w:val="en-US"/>
              </w:rPr>
              <w:t>Gigabyte</w:t>
            </w:r>
            <w:r w:rsidRPr="00072AFC">
              <w:rPr>
                <w:sz w:val="22"/>
                <w:szCs w:val="22"/>
              </w:rPr>
              <w:t xml:space="preserve"> </w:t>
            </w:r>
            <w:r w:rsidRPr="00072AFC">
              <w:rPr>
                <w:sz w:val="22"/>
                <w:szCs w:val="22"/>
                <w:lang w:val="en-US"/>
              </w:rPr>
              <w:t>H</w:t>
            </w:r>
            <w:r w:rsidRPr="00072AFC">
              <w:rPr>
                <w:sz w:val="22"/>
                <w:szCs w:val="22"/>
              </w:rPr>
              <w:t>77</w:t>
            </w:r>
            <w:r w:rsidRPr="00072AFC">
              <w:rPr>
                <w:sz w:val="22"/>
                <w:szCs w:val="22"/>
                <w:lang w:val="en-US"/>
              </w:rPr>
              <w:t>M</w:t>
            </w:r>
            <w:r w:rsidRPr="00072AFC">
              <w:rPr>
                <w:sz w:val="22"/>
                <w:szCs w:val="22"/>
              </w:rPr>
              <w:t>-</w:t>
            </w:r>
            <w:r w:rsidRPr="00072AFC">
              <w:rPr>
                <w:sz w:val="22"/>
                <w:szCs w:val="22"/>
                <w:lang w:val="en-US"/>
              </w:rPr>
              <w:t>D</w:t>
            </w:r>
            <w:r w:rsidRPr="00072AFC">
              <w:rPr>
                <w:sz w:val="22"/>
                <w:szCs w:val="22"/>
              </w:rPr>
              <w:t>3</w:t>
            </w:r>
            <w:r w:rsidRPr="00072AFC">
              <w:rPr>
                <w:sz w:val="22"/>
                <w:szCs w:val="22"/>
                <w:lang w:val="en-US"/>
              </w:rPr>
              <w:t>H</w:t>
            </w:r>
            <w:r w:rsidRPr="00072AFC">
              <w:rPr>
                <w:sz w:val="22"/>
                <w:szCs w:val="22"/>
              </w:rPr>
              <w:t xml:space="preserve">, </w:t>
            </w:r>
            <w:r w:rsidRPr="00072AFC">
              <w:rPr>
                <w:sz w:val="22"/>
                <w:szCs w:val="22"/>
                <w:lang w:val="en-US"/>
              </w:rPr>
              <w:t>Intel</w:t>
            </w:r>
            <w:r w:rsidRPr="00072AFC">
              <w:rPr>
                <w:sz w:val="22"/>
                <w:szCs w:val="22"/>
              </w:rPr>
              <w:t xml:space="preserve"> </w:t>
            </w:r>
            <w:r w:rsidRPr="00072AFC">
              <w:rPr>
                <w:sz w:val="22"/>
                <w:szCs w:val="22"/>
                <w:lang w:val="en-US"/>
              </w:rPr>
              <w:t>Core</w:t>
            </w:r>
            <w:r w:rsidRPr="00072AFC">
              <w:rPr>
                <w:sz w:val="22"/>
                <w:szCs w:val="22"/>
              </w:rPr>
              <w:t xml:space="preserve"> </w:t>
            </w:r>
            <w:proofErr w:type="spellStart"/>
            <w:r w:rsidRPr="00072A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2AFC">
              <w:rPr>
                <w:sz w:val="22"/>
                <w:szCs w:val="22"/>
              </w:rPr>
              <w:t>5-3570 3.4</w:t>
            </w:r>
            <w:r w:rsidRPr="00072AFC">
              <w:rPr>
                <w:sz w:val="22"/>
                <w:szCs w:val="22"/>
                <w:lang w:val="en-US"/>
              </w:rPr>
              <w:t>GHz</w:t>
            </w:r>
            <w:r w:rsidRPr="00072AFC">
              <w:rPr>
                <w:sz w:val="22"/>
                <w:szCs w:val="22"/>
              </w:rPr>
              <w:t>/ 4</w:t>
            </w:r>
            <w:r w:rsidRPr="00072AFC">
              <w:rPr>
                <w:sz w:val="22"/>
                <w:szCs w:val="22"/>
                <w:lang w:val="en-US"/>
              </w:rPr>
              <w:t>Gb</w:t>
            </w:r>
            <w:r w:rsidRPr="00072AFC">
              <w:rPr>
                <w:sz w:val="22"/>
                <w:szCs w:val="22"/>
              </w:rPr>
              <w:t xml:space="preserve"> /500</w:t>
            </w:r>
            <w:r w:rsidRPr="00072AFC">
              <w:rPr>
                <w:sz w:val="22"/>
                <w:szCs w:val="22"/>
                <w:lang w:val="en-US"/>
              </w:rPr>
              <w:t>Gb</w:t>
            </w:r>
            <w:r w:rsidRPr="00072AFC">
              <w:rPr>
                <w:sz w:val="22"/>
                <w:szCs w:val="22"/>
              </w:rPr>
              <w:t>/</w:t>
            </w:r>
            <w:r w:rsidRPr="00072AFC">
              <w:rPr>
                <w:sz w:val="22"/>
                <w:szCs w:val="22"/>
                <w:lang w:val="en-US"/>
              </w:rPr>
              <w:t>LG</w:t>
            </w:r>
            <w:r w:rsidRPr="00072AFC">
              <w:rPr>
                <w:sz w:val="22"/>
                <w:szCs w:val="22"/>
              </w:rPr>
              <w:t xml:space="preserve"> 942 </w:t>
            </w:r>
            <w:r w:rsidRPr="00072AFC">
              <w:rPr>
                <w:sz w:val="22"/>
                <w:szCs w:val="22"/>
                <w:lang w:val="en-US"/>
              </w:rPr>
              <w:t>SE</w:t>
            </w:r>
            <w:r w:rsidRPr="00072AFC">
              <w:rPr>
                <w:sz w:val="22"/>
                <w:szCs w:val="22"/>
              </w:rPr>
              <w:t xml:space="preserve"> - 1 шт., Мультимедийный проектор </w:t>
            </w:r>
            <w:r w:rsidRPr="00072AFC">
              <w:rPr>
                <w:sz w:val="22"/>
                <w:szCs w:val="22"/>
                <w:lang w:val="en-US"/>
              </w:rPr>
              <w:t>NEC</w:t>
            </w:r>
            <w:r w:rsidRPr="00072AFC">
              <w:rPr>
                <w:sz w:val="22"/>
                <w:szCs w:val="22"/>
              </w:rPr>
              <w:t xml:space="preserve"> </w:t>
            </w:r>
            <w:r w:rsidRPr="00072AFC">
              <w:rPr>
                <w:sz w:val="22"/>
                <w:szCs w:val="22"/>
                <w:lang w:val="en-US"/>
              </w:rPr>
              <w:t>ME</w:t>
            </w:r>
            <w:r w:rsidRPr="00072AFC">
              <w:rPr>
                <w:sz w:val="22"/>
                <w:szCs w:val="22"/>
              </w:rPr>
              <w:t>401</w:t>
            </w:r>
            <w:r w:rsidRPr="00072AFC">
              <w:rPr>
                <w:sz w:val="22"/>
                <w:szCs w:val="22"/>
                <w:lang w:val="en-US"/>
              </w:rPr>
              <w:t>X</w:t>
            </w:r>
            <w:r w:rsidRPr="00072AFC">
              <w:rPr>
                <w:sz w:val="22"/>
                <w:szCs w:val="22"/>
              </w:rPr>
              <w:t xml:space="preserve"> - 1 шт., Экран с электроприводом </w:t>
            </w:r>
            <w:r w:rsidRPr="00072AFC">
              <w:rPr>
                <w:sz w:val="22"/>
                <w:szCs w:val="22"/>
                <w:lang w:val="en-US"/>
              </w:rPr>
              <w:t>Draper</w:t>
            </w:r>
            <w:r w:rsidRPr="00072AFC">
              <w:rPr>
                <w:sz w:val="22"/>
                <w:szCs w:val="22"/>
              </w:rPr>
              <w:t xml:space="preserve"> </w:t>
            </w:r>
            <w:r w:rsidRPr="00072AFC">
              <w:rPr>
                <w:sz w:val="22"/>
                <w:szCs w:val="22"/>
                <w:lang w:val="en-US"/>
              </w:rPr>
              <w:t>Baronet</w:t>
            </w:r>
            <w:r w:rsidRPr="00072AFC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072AF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72AFC">
              <w:rPr>
                <w:sz w:val="22"/>
                <w:szCs w:val="22"/>
              </w:rPr>
              <w:t xml:space="preserve"> </w:t>
            </w:r>
            <w:r w:rsidRPr="00072AFC">
              <w:rPr>
                <w:sz w:val="22"/>
                <w:szCs w:val="22"/>
                <w:lang w:val="en-US"/>
              </w:rPr>
              <w:t>TA</w:t>
            </w:r>
            <w:r w:rsidRPr="00072AFC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072AFC">
              <w:rPr>
                <w:sz w:val="22"/>
                <w:szCs w:val="22"/>
                <w:lang w:val="en-US"/>
              </w:rPr>
              <w:t>Hi</w:t>
            </w:r>
            <w:r w:rsidRPr="00072AFC">
              <w:rPr>
                <w:sz w:val="22"/>
                <w:szCs w:val="22"/>
              </w:rPr>
              <w:t>-</w:t>
            </w:r>
            <w:r w:rsidRPr="00072AFC">
              <w:rPr>
                <w:sz w:val="22"/>
                <w:szCs w:val="22"/>
                <w:lang w:val="en-US"/>
              </w:rPr>
              <w:t>Fi</w:t>
            </w:r>
            <w:r w:rsidRPr="00072AFC">
              <w:rPr>
                <w:sz w:val="22"/>
                <w:szCs w:val="22"/>
              </w:rPr>
              <w:t xml:space="preserve"> </w:t>
            </w:r>
            <w:r w:rsidRPr="00072AFC">
              <w:rPr>
                <w:sz w:val="22"/>
                <w:szCs w:val="22"/>
                <w:lang w:val="en-US"/>
              </w:rPr>
              <w:t>PRO</w:t>
            </w:r>
            <w:r w:rsidRPr="00072AFC">
              <w:rPr>
                <w:sz w:val="22"/>
                <w:szCs w:val="22"/>
              </w:rPr>
              <w:t xml:space="preserve"> </w:t>
            </w:r>
            <w:r w:rsidRPr="00072AFC">
              <w:rPr>
                <w:sz w:val="22"/>
                <w:szCs w:val="22"/>
                <w:lang w:val="en-US"/>
              </w:rPr>
              <w:t>MASK</w:t>
            </w:r>
            <w:r w:rsidRPr="00072AFC">
              <w:rPr>
                <w:sz w:val="22"/>
                <w:szCs w:val="22"/>
              </w:rPr>
              <w:t>6</w:t>
            </w:r>
            <w:r w:rsidRPr="00072AFC">
              <w:rPr>
                <w:sz w:val="22"/>
                <w:szCs w:val="22"/>
                <w:lang w:val="en-US"/>
              </w:rPr>
              <w:t>T</w:t>
            </w:r>
            <w:r w:rsidRPr="00072AFC">
              <w:rPr>
                <w:sz w:val="22"/>
                <w:szCs w:val="22"/>
              </w:rPr>
              <w:t>-</w:t>
            </w:r>
            <w:r w:rsidRPr="00072AFC">
              <w:rPr>
                <w:sz w:val="22"/>
                <w:szCs w:val="22"/>
                <w:lang w:val="en-US"/>
              </w:rPr>
              <w:t>W</w:t>
            </w:r>
            <w:r w:rsidRPr="00072AFC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72A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2AF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72AF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72AFC" w14:paraId="41D72156" w14:textId="77777777" w:rsidTr="008416EB">
        <w:tc>
          <w:tcPr>
            <w:tcW w:w="7797" w:type="dxa"/>
            <w:shd w:val="clear" w:color="auto" w:fill="auto"/>
          </w:tcPr>
          <w:p w14:paraId="3EBA9EF5" w14:textId="77777777" w:rsidR="002C735C" w:rsidRPr="00072A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2AFC">
              <w:rPr>
                <w:sz w:val="22"/>
                <w:szCs w:val="22"/>
              </w:rPr>
              <w:t xml:space="preserve">Ауд. 706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2A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2AFC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шт., Переносной мультимедийный комплект: Ноутбук </w:t>
            </w:r>
            <w:r w:rsidRPr="00072AFC">
              <w:rPr>
                <w:sz w:val="22"/>
                <w:szCs w:val="22"/>
                <w:lang w:val="en-US"/>
              </w:rPr>
              <w:t>HP</w:t>
            </w:r>
            <w:r w:rsidRPr="00072AFC">
              <w:rPr>
                <w:sz w:val="22"/>
                <w:szCs w:val="22"/>
              </w:rPr>
              <w:t xml:space="preserve"> 250 </w:t>
            </w:r>
            <w:r w:rsidRPr="00072AFC">
              <w:rPr>
                <w:sz w:val="22"/>
                <w:szCs w:val="22"/>
                <w:lang w:val="en-US"/>
              </w:rPr>
              <w:t>G</w:t>
            </w:r>
            <w:r w:rsidRPr="00072AFC">
              <w:rPr>
                <w:sz w:val="22"/>
                <w:szCs w:val="22"/>
              </w:rPr>
              <w:t>6 1</w:t>
            </w:r>
            <w:r w:rsidRPr="00072AFC">
              <w:rPr>
                <w:sz w:val="22"/>
                <w:szCs w:val="22"/>
                <w:lang w:val="en-US"/>
              </w:rPr>
              <w:t>WY</w:t>
            </w:r>
            <w:r w:rsidRPr="00072AFC">
              <w:rPr>
                <w:sz w:val="22"/>
                <w:szCs w:val="22"/>
              </w:rPr>
              <w:t>58</w:t>
            </w:r>
            <w:r w:rsidRPr="00072AFC">
              <w:rPr>
                <w:sz w:val="22"/>
                <w:szCs w:val="22"/>
                <w:lang w:val="en-US"/>
              </w:rPr>
              <w:t>EA</w:t>
            </w:r>
            <w:r w:rsidRPr="00072AFC">
              <w:rPr>
                <w:sz w:val="22"/>
                <w:szCs w:val="22"/>
              </w:rPr>
              <w:t xml:space="preserve">, Мультимедийный проектор </w:t>
            </w:r>
            <w:r w:rsidRPr="00072AFC">
              <w:rPr>
                <w:sz w:val="22"/>
                <w:szCs w:val="22"/>
                <w:lang w:val="en-US"/>
              </w:rPr>
              <w:t>LG</w:t>
            </w:r>
            <w:r w:rsidRPr="00072AFC">
              <w:rPr>
                <w:sz w:val="22"/>
                <w:szCs w:val="22"/>
              </w:rPr>
              <w:t xml:space="preserve"> </w:t>
            </w:r>
            <w:r w:rsidRPr="00072AFC">
              <w:rPr>
                <w:sz w:val="22"/>
                <w:szCs w:val="22"/>
                <w:lang w:val="en-US"/>
              </w:rPr>
              <w:t>PF</w:t>
            </w:r>
            <w:r w:rsidRPr="00072AFC">
              <w:rPr>
                <w:sz w:val="22"/>
                <w:szCs w:val="22"/>
              </w:rPr>
              <w:t>1500</w:t>
            </w:r>
            <w:r w:rsidRPr="00072AFC">
              <w:rPr>
                <w:sz w:val="22"/>
                <w:szCs w:val="22"/>
                <w:lang w:val="en-US"/>
              </w:rPr>
              <w:t>G</w:t>
            </w:r>
            <w:r w:rsidRPr="00072AF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70FE43" w14:textId="77777777" w:rsidR="002C735C" w:rsidRPr="00072A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2AF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72AF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72AFC" w14:paraId="1F1206A6" w14:textId="77777777" w:rsidTr="008416EB">
        <w:tc>
          <w:tcPr>
            <w:tcW w:w="7797" w:type="dxa"/>
            <w:shd w:val="clear" w:color="auto" w:fill="auto"/>
          </w:tcPr>
          <w:p w14:paraId="7526C7A4" w14:textId="77777777" w:rsidR="002C735C" w:rsidRPr="00072A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2AFC">
              <w:rPr>
                <w:sz w:val="22"/>
                <w:szCs w:val="22"/>
              </w:rPr>
              <w:t xml:space="preserve">Ауд. 720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2A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2AFC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072AFC">
              <w:rPr>
                <w:sz w:val="22"/>
                <w:szCs w:val="22"/>
                <w:lang w:val="en-US"/>
              </w:rPr>
              <w:t>HP</w:t>
            </w:r>
            <w:r w:rsidRPr="00072AFC">
              <w:rPr>
                <w:sz w:val="22"/>
                <w:szCs w:val="22"/>
              </w:rPr>
              <w:t xml:space="preserve"> 250 </w:t>
            </w:r>
            <w:r w:rsidRPr="00072AFC">
              <w:rPr>
                <w:sz w:val="22"/>
                <w:szCs w:val="22"/>
                <w:lang w:val="en-US"/>
              </w:rPr>
              <w:t>G</w:t>
            </w:r>
            <w:r w:rsidRPr="00072AFC">
              <w:rPr>
                <w:sz w:val="22"/>
                <w:szCs w:val="22"/>
              </w:rPr>
              <w:t>6 1</w:t>
            </w:r>
            <w:r w:rsidRPr="00072AFC">
              <w:rPr>
                <w:sz w:val="22"/>
                <w:szCs w:val="22"/>
                <w:lang w:val="en-US"/>
              </w:rPr>
              <w:t>WY</w:t>
            </w:r>
            <w:r w:rsidRPr="00072AFC">
              <w:rPr>
                <w:sz w:val="22"/>
                <w:szCs w:val="22"/>
              </w:rPr>
              <w:t>58</w:t>
            </w:r>
            <w:r w:rsidRPr="00072AFC">
              <w:rPr>
                <w:sz w:val="22"/>
                <w:szCs w:val="22"/>
                <w:lang w:val="en-US"/>
              </w:rPr>
              <w:t>EA</w:t>
            </w:r>
            <w:r w:rsidRPr="00072AFC">
              <w:rPr>
                <w:sz w:val="22"/>
                <w:szCs w:val="22"/>
              </w:rPr>
              <w:t xml:space="preserve">, Мультимедийный проектор </w:t>
            </w:r>
            <w:r w:rsidRPr="00072AFC">
              <w:rPr>
                <w:sz w:val="22"/>
                <w:szCs w:val="22"/>
                <w:lang w:val="en-US"/>
              </w:rPr>
              <w:t>LG</w:t>
            </w:r>
            <w:r w:rsidRPr="00072AFC">
              <w:rPr>
                <w:sz w:val="22"/>
                <w:szCs w:val="22"/>
              </w:rPr>
              <w:t xml:space="preserve"> </w:t>
            </w:r>
            <w:r w:rsidRPr="00072AFC">
              <w:rPr>
                <w:sz w:val="22"/>
                <w:szCs w:val="22"/>
                <w:lang w:val="en-US"/>
              </w:rPr>
              <w:t>PF</w:t>
            </w:r>
            <w:r w:rsidRPr="00072AFC">
              <w:rPr>
                <w:sz w:val="22"/>
                <w:szCs w:val="22"/>
              </w:rPr>
              <w:t>1500</w:t>
            </w:r>
            <w:r w:rsidRPr="00072AFC">
              <w:rPr>
                <w:sz w:val="22"/>
                <w:szCs w:val="22"/>
                <w:lang w:val="en-US"/>
              </w:rPr>
              <w:t>G</w:t>
            </w:r>
            <w:r w:rsidRPr="00072AF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C5D1E4" w14:textId="77777777" w:rsidR="002C735C" w:rsidRPr="00072A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2AF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72AF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72AFC" w14:paraId="3403AE9B" w14:textId="77777777" w:rsidTr="008416EB">
        <w:tc>
          <w:tcPr>
            <w:tcW w:w="7797" w:type="dxa"/>
            <w:shd w:val="clear" w:color="auto" w:fill="auto"/>
          </w:tcPr>
          <w:p w14:paraId="1195DAA9" w14:textId="77777777" w:rsidR="002C735C" w:rsidRPr="00072A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2AFC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2AF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2AF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072AFC">
              <w:rPr>
                <w:sz w:val="22"/>
                <w:szCs w:val="22"/>
              </w:rPr>
              <w:t>мКомпьютер</w:t>
            </w:r>
            <w:proofErr w:type="spellEnd"/>
            <w:r w:rsidRPr="00072AFC">
              <w:rPr>
                <w:sz w:val="22"/>
                <w:szCs w:val="22"/>
              </w:rPr>
              <w:t xml:space="preserve"> </w:t>
            </w:r>
            <w:r w:rsidRPr="00072AFC">
              <w:rPr>
                <w:sz w:val="22"/>
                <w:szCs w:val="22"/>
                <w:lang w:val="en-US"/>
              </w:rPr>
              <w:t>I</w:t>
            </w:r>
            <w:r w:rsidRPr="00072AFC">
              <w:rPr>
                <w:sz w:val="22"/>
                <w:szCs w:val="22"/>
              </w:rPr>
              <w:t xml:space="preserve">3-8100/ 8Гб/500Гб/ </w:t>
            </w:r>
            <w:r w:rsidRPr="00072AFC">
              <w:rPr>
                <w:sz w:val="22"/>
                <w:szCs w:val="22"/>
                <w:lang w:val="en-US"/>
              </w:rPr>
              <w:t>Philips</w:t>
            </w:r>
            <w:r w:rsidRPr="00072AFC">
              <w:rPr>
                <w:sz w:val="22"/>
                <w:szCs w:val="22"/>
              </w:rPr>
              <w:t>224</w:t>
            </w:r>
            <w:r w:rsidRPr="00072AFC">
              <w:rPr>
                <w:sz w:val="22"/>
                <w:szCs w:val="22"/>
                <w:lang w:val="en-US"/>
              </w:rPr>
              <w:t>E</w:t>
            </w:r>
            <w:r w:rsidRPr="00072AFC">
              <w:rPr>
                <w:sz w:val="22"/>
                <w:szCs w:val="22"/>
              </w:rPr>
              <w:t>5</w:t>
            </w:r>
            <w:r w:rsidRPr="00072AFC">
              <w:rPr>
                <w:sz w:val="22"/>
                <w:szCs w:val="22"/>
                <w:lang w:val="en-US"/>
              </w:rPr>
              <w:t>QSB</w:t>
            </w:r>
            <w:r w:rsidRPr="00072AFC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072A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2AFC">
              <w:rPr>
                <w:sz w:val="22"/>
                <w:szCs w:val="22"/>
              </w:rPr>
              <w:t xml:space="preserve">5-7400 3 </w:t>
            </w:r>
            <w:proofErr w:type="spellStart"/>
            <w:r w:rsidRPr="00072AF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72AFC">
              <w:rPr>
                <w:sz w:val="22"/>
                <w:szCs w:val="22"/>
              </w:rPr>
              <w:t>/8</w:t>
            </w:r>
            <w:r w:rsidRPr="00072AFC">
              <w:rPr>
                <w:sz w:val="22"/>
                <w:szCs w:val="22"/>
                <w:lang w:val="en-US"/>
              </w:rPr>
              <w:t>Gb</w:t>
            </w:r>
            <w:r w:rsidRPr="00072AFC">
              <w:rPr>
                <w:sz w:val="22"/>
                <w:szCs w:val="22"/>
              </w:rPr>
              <w:t>/1</w:t>
            </w:r>
            <w:r w:rsidRPr="00072AFC">
              <w:rPr>
                <w:sz w:val="22"/>
                <w:szCs w:val="22"/>
                <w:lang w:val="en-US"/>
              </w:rPr>
              <w:t>Tb</w:t>
            </w:r>
            <w:r w:rsidRPr="00072AFC">
              <w:rPr>
                <w:sz w:val="22"/>
                <w:szCs w:val="22"/>
              </w:rPr>
              <w:t>/</w:t>
            </w:r>
            <w:r w:rsidRPr="00072AFC">
              <w:rPr>
                <w:sz w:val="22"/>
                <w:szCs w:val="22"/>
                <w:lang w:val="en-US"/>
              </w:rPr>
              <w:t>Dell</w:t>
            </w:r>
            <w:r w:rsidRPr="00072AFC">
              <w:rPr>
                <w:sz w:val="22"/>
                <w:szCs w:val="22"/>
              </w:rPr>
              <w:t xml:space="preserve"> </w:t>
            </w:r>
            <w:r w:rsidRPr="00072AFC">
              <w:rPr>
                <w:sz w:val="22"/>
                <w:szCs w:val="22"/>
                <w:lang w:val="en-US"/>
              </w:rPr>
              <w:t>e</w:t>
            </w:r>
            <w:r w:rsidRPr="00072AFC">
              <w:rPr>
                <w:sz w:val="22"/>
                <w:szCs w:val="22"/>
              </w:rPr>
              <w:t>2318</w:t>
            </w:r>
            <w:r w:rsidRPr="00072AFC">
              <w:rPr>
                <w:sz w:val="22"/>
                <w:szCs w:val="22"/>
                <w:lang w:val="en-US"/>
              </w:rPr>
              <w:t>h</w:t>
            </w:r>
            <w:r w:rsidRPr="00072AFC">
              <w:rPr>
                <w:sz w:val="22"/>
                <w:szCs w:val="22"/>
              </w:rPr>
              <w:t xml:space="preserve"> - 1 шт., Мультимедийный проектор 1 </w:t>
            </w:r>
            <w:r w:rsidRPr="00072AFC">
              <w:rPr>
                <w:sz w:val="22"/>
                <w:szCs w:val="22"/>
                <w:lang w:val="en-US"/>
              </w:rPr>
              <w:t>NEC</w:t>
            </w:r>
            <w:r w:rsidRPr="00072AFC">
              <w:rPr>
                <w:sz w:val="22"/>
                <w:szCs w:val="22"/>
              </w:rPr>
              <w:t xml:space="preserve"> </w:t>
            </w:r>
            <w:r w:rsidRPr="00072AFC">
              <w:rPr>
                <w:sz w:val="22"/>
                <w:szCs w:val="22"/>
                <w:lang w:val="en-US"/>
              </w:rPr>
              <w:t>ME</w:t>
            </w:r>
            <w:r w:rsidRPr="00072AFC">
              <w:rPr>
                <w:sz w:val="22"/>
                <w:szCs w:val="22"/>
              </w:rPr>
              <w:t>401</w:t>
            </w:r>
            <w:r w:rsidRPr="00072AFC">
              <w:rPr>
                <w:sz w:val="22"/>
                <w:szCs w:val="22"/>
                <w:lang w:val="en-US"/>
              </w:rPr>
              <w:t>X</w:t>
            </w:r>
            <w:r w:rsidRPr="00072AFC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072AFC">
              <w:rPr>
                <w:sz w:val="22"/>
                <w:szCs w:val="22"/>
                <w:lang w:val="en-US"/>
              </w:rPr>
              <w:t>Matte</w:t>
            </w:r>
            <w:r w:rsidRPr="00072AFC">
              <w:rPr>
                <w:sz w:val="22"/>
                <w:szCs w:val="22"/>
              </w:rPr>
              <w:t xml:space="preserve"> </w:t>
            </w:r>
            <w:r w:rsidRPr="00072AFC">
              <w:rPr>
                <w:sz w:val="22"/>
                <w:szCs w:val="22"/>
                <w:lang w:val="en-US"/>
              </w:rPr>
              <w:t>White</w:t>
            </w:r>
            <w:r w:rsidRPr="00072AFC">
              <w:rPr>
                <w:sz w:val="22"/>
                <w:szCs w:val="22"/>
              </w:rPr>
              <w:t xml:space="preserve"> - 1 шт., Коммутатор </w:t>
            </w:r>
            <w:r w:rsidRPr="00072AFC">
              <w:rPr>
                <w:sz w:val="22"/>
                <w:szCs w:val="22"/>
                <w:lang w:val="en-US"/>
              </w:rPr>
              <w:t>HP</w:t>
            </w:r>
            <w:r w:rsidRPr="00072AFC">
              <w:rPr>
                <w:sz w:val="22"/>
                <w:szCs w:val="22"/>
              </w:rPr>
              <w:t xml:space="preserve"> </w:t>
            </w:r>
            <w:proofErr w:type="spellStart"/>
            <w:r w:rsidRPr="00072AF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72AFC">
              <w:rPr>
                <w:sz w:val="22"/>
                <w:szCs w:val="22"/>
              </w:rPr>
              <w:t xml:space="preserve"> </w:t>
            </w:r>
            <w:r w:rsidRPr="00072AFC">
              <w:rPr>
                <w:sz w:val="22"/>
                <w:szCs w:val="22"/>
                <w:lang w:val="en-US"/>
              </w:rPr>
              <w:t>Switch</w:t>
            </w:r>
            <w:r w:rsidRPr="00072AFC">
              <w:rPr>
                <w:sz w:val="22"/>
                <w:szCs w:val="22"/>
              </w:rPr>
              <w:t xml:space="preserve"> 2610-24 (24 </w:t>
            </w:r>
            <w:r w:rsidRPr="00072AFC">
              <w:rPr>
                <w:sz w:val="22"/>
                <w:szCs w:val="22"/>
                <w:lang w:val="en-US"/>
              </w:rPr>
              <w:t>ports</w:t>
            </w:r>
            <w:r w:rsidRPr="00072AFC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F23C64" w14:textId="77777777" w:rsidR="002C735C" w:rsidRPr="00072A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2AF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72AF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72AFC" w14:paraId="01DE001A" w14:textId="77777777" w:rsidTr="008416EB">
        <w:tc>
          <w:tcPr>
            <w:tcW w:w="7797" w:type="dxa"/>
            <w:shd w:val="clear" w:color="auto" w:fill="auto"/>
          </w:tcPr>
          <w:p w14:paraId="0C4E47D4" w14:textId="77777777" w:rsidR="002C735C" w:rsidRPr="00072A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2AFC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072AFC">
              <w:rPr>
                <w:sz w:val="22"/>
                <w:szCs w:val="22"/>
                <w:lang w:val="en-US"/>
              </w:rPr>
              <w:t>LENOVO</w:t>
            </w:r>
            <w:r w:rsidRPr="00072AFC">
              <w:rPr>
                <w:sz w:val="22"/>
                <w:szCs w:val="22"/>
              </w:rPr>
              <w:t xml:space="preserve"> </w:t>
            </w:r>
            <w:proofErr w:type="spellStart"/>
            <w:r w:rsidRPr="00072AFC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072AFC">
              <w:rPr>
                <w:sz w:val="22"/>
                <w:szCs w:val="22"/>
              </w:rPr>
              <w:t xml:space="preserve"> </w:t>
            </w:r>
            <w:r w:rsidRPr="00072AFC">
              <w:rPr>
                <w:sz w:val="22"/>
                <w:szCs w:val="22"/>
                <w:lang w:val="en-US"/>
              </w:rPr>
              <w:t>A</w:t>
            </w:r>
            <w:r w:rsidRPr="00072AFC">
              <w:rPr>
                <w:sz w:val="22"/>
                <w:szCs w:val="22"/>
              </w:rPr>
              <w:t>310 (</w:t>
            </w:r>
            <w:r w:rsidRPr="00072AFC">
              <w:rPr>
                <w:sz w:val="22"/>
                <w:szCs w:val="22"/>
                <w:lang w:val="en-US"/>
              </w:rPr>
              <w:t>Intel</w:t>
            </w:r>
            <w:r w:rsidRPr="00072AFC">
              <w:rPr>
                <w:sz w:val="22"/>
                <w:szCs w:val="22"/>
              </w:rPr>
              <w:t xml:space="preserve"> </w:t>
            </w:r>
            <w:r w:rsidRPr="00072AFC">
              <w:rPr>
                <w:sz w:val="22"/>
                <w:szCs w:val="22"/>
                <w:lang w:val="en-US"/>
              </w:rPr>
              <w:t>Pentium</w:t>
            </w:r>
            <w:r w:rsidRPr="00072AFC">
              <w:rPr>
                <w:sz w:val="22"/>
                <w:szCs w:val="22"/>
              </w:rPr>
              <w:t xml:space="preserve"> </w:t>
            </w:r>
            <w:r w:rsidRPr="00072AFC">
              <w:rPr>
                <w:sz w:val="22"/>
                <w:szCs w:val="22"/>
                <w:lang w:val="en-US"/>
              </w:rPr>
              <w:t>CPU</w:t>
            </w:r>
            <w:r w:rsidRPr="00072AFC">
              <w:rPr>
                <w:sz w:val="22"/>
                <w:szCs w:val="22"/>
              </w:rPr>
              <w:t xml:space="preserve"> </w:t>
            </w:r>
            <w:r w:rsidRPr="00072AFC">
              <w:rPr>
                <w:sz w:val="22"/>
                <w:szCs w:val="22"/>
                <w:lang w:val="en-US"/>
              </w:rPr>
              <w:t>P</w:t>
            </w:r>
            <w:r w:rsidRPr="00072AFC">
              <w:rPr>
                <w:sz w:val="22"/>
                <w:szCs w:val="22"/>
              </w:rPr>
              <w:t>6100 @ 2.00</w:t>
            </w:r>
            <w:r w:rsidRPr="00072AFC">
              <w:rPr>
                <w:sz w:val="22"/>
                <w:szCs w:val="22"/>
                <w:lang w:val="en-US"/>
              </w:rPr>
              <w:t>GHz</w:t>
            </w:r>
            <w:r w:rsidRPr="00072AFC">
              <w:rPr>
                <w:sz w:val="22"/>
                <w:szCs w:val="22"/>
              </w:rPr>
              <w:t>/2</w:t>
            </w:r>
            <w:r w:rsidRPr="00072AFC">
              <w:rPr>
                <w:sz w:val="22"/>
                <w:szCs w:val="22"/>
                <w:lang w:val="en-US"/>
              </w:rPr>
              <w:t>Gb</w:t>
            </w:r>
            <w:r w:rsidRPr="00072AFC">
              <w:rPr>
                <w:sz w:val="22"/>
                <w:szCs w:val="22"/>
              </w:rPr>
              <w:t>/250</w:t>
            </w:r>
            <w:r w:rsidRPr="00072AFC">
              <w:rPr>
                <w:sz w:val="22"/>
                <w:szCs w:val="22"/>
                <w:lang w:val="en-US"/>
              </w:rPr>
              <w:t>Gb</w:t>
            </w:r>
            <w:r w:rsidRPr="00072AFC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072AF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72AFC">
              <w:rPr>
                <w:sz w:val="22"/>
                <w:szCs w:val="22"/>
              </w:rPr>
              <w:t xml:space="preserve"> </w:t>
            </w:r>
            <w:r w:rsidRPr="00072AFC">
              <w:rPr>
                <w:sz w:val="22"/>
                <w:szCs w:val="22"/>
                <w:lang w:val="en-US"/>
              </w:rPr>
              <w:t>x</w:t>
            </w:r>
            <w:r w:rsidRPr="00072AFC">
              <w:rPr>
                <w:sz w:val="22"/>
                <w:szCs w:val="22"/>
              </w:rPr>
              <w:t xml:space="preserve"> 400 - 1 шт.,  Экран с электроприводом </w:t>
            </w:r>
            <w:r w:rsidRPr="00072AFC">
              <w:rPr>
                <w:sz w:val="22"/>
                <w:szCs w:val="22"/>
                <w:lang w:val="en-US"/>
              </w:rPr>
              <w:t>Draper</w:t>
            </w:r>
            <w:r w:rsidRPr="00072AFC">
              <w:rPr>
                <w:sz w:val="22"/>
                <w:szCs w:val="22"/>
              </w:rPr>
              <w:t xml:space="preserve"> </w:t>
            </w:r>
            <w:r w:rsidRPr="00072AFC">
              <w:rPr>
                <w:sz w:val="22"/>
                <w:szCs w:val="22"/>
                <w:lang w:val="en-US"/>
              </w:rPr>
              <w:t>Baronet</w:t>
            </w:r>
            <w:r w:rsidRPr="00072AFC">
              <w:rPr>
                <w:sz w:val="22"/>
                <w:szCs w:val="22"/>
              </w:rPr>
              <w:t xml:space="preserve"> </w:t>
            </w:r>
            <w:r w:rsidRPr="00072AFC">
              <w:rPr>
                <w:sz w:val="22"/>
                <w:szCs w:val="22"/>
                <w:lang w:val="en-US"/>
              </w:rPr>
              <w:t>NTSC</w:t>
            </w:r>
            <w:r w:rsidRPr="00072AFC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26497D" w14:textId="77777777" w:rsidR="002C735C" w:rsidRPr="00072AF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2AF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72AF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2AFC" w14:paraId="6365240D" w14:textId="77777777" w:rsidTr="00B10242">
        <w:tc>
          <w:tcPr>
            <w:tcW w:w="562" w:type="dxa"/>
          </w:tcPr>
          <w:p w14:paraId="459A98C2" w14:textId="77777777" w:rsidR="00072AFC" w:rsidRPr="00DF5FDF" w:rsidRDefault="00072AFC" w:rsidP="00B102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6E3273D" w14:textId="77777777" w:rsidR="00072AFC" w:rsidRPr="0026629B" w:rsidRDefault="00072AFC" w:rsidP="00B102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62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072A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AFC">
              <w:rPr>
                <w:sz w:val="23"/>
                <w:szCs w:val="23"/>
              </w:rPr>
              <w:t>Задачи и функции  организаций подведомственных Министерству науки и высшего образования Российской Федерации.</w:t>
            </w:r>
          </w:p>
        </w:tc>
      </w:tr>
      <w:tr w:rsidR="00AD3A54" w14:paraId="07BC7F17" w14:textId="77777777" w:rsidTr="00F00293">
        <w:tc>
          <w:tcPr>
            <w:tcW w:w="562" w:type="dxa"/>
          </w:tcPr>
          <w:p w14:paraId="3CB6A8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65A0D49" w14:textId="77777777" w:rsidR="00AD3A54" w:rsidRPr="00072A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AFC">
              <w:rPr>
                <w:sz w:val="23"/>
                <w:szCs w:val="23"/>
              </w:rPr>
              <w:t>Задачи и функции организаций подведомственных Комитету по информатизации и связи.</w:t>
            </w:r>
          </w:p>
        </w:tc>
      </w:tr>
      <w:tr w:rsidR="00AD3A54" w14:paraId="1C51D0D8" w14:textId="77777777" w:rsidTr="00F00293">
        <w:tc>
          <w:tcPr>
            <w:tcW w:w="562" w:type="dxa"/>
          </w:tcPr>
          <w:p w14:paraId="656459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5C90857" w14:textId="77777777" w:rsidR="00AD3A54" w:rsidRPr="00072A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AFC">
              <w:rPr>
                <w:sz w:val="23"/>
                <w:szCs w:val="23"/>
              </w:rPr>
              <w:t>Задачи и функции организаций подведомственных Жилищному комитету.</w:t>
            </w:r>
          </w:p>
        </w:tc>
      </w:tr>
      <w:tr w:rsidR="00AD3A54" w14:paraId="3F23D36D" w14:textId="77777777" w:rsidTr="00F00293">
        <w:tc>
          <w:tcPr>
            <w:tcW w:w="562" w:type="dxa"/>
          </w:tcPr>
          <w:p w14:paraId="09C59C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D1C3B82" w14:textId="77777777" w:rsidR="00AD3A54" w:rsidRPr="00072A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AFC">
              <w:rPr>
                <w:sz w:val="23"/>
                <w:szCs w:val="23"/>
              </w:rPr>
              <w:t>Задачи и функции организаций подведомственных Комитету имущественных отношений Санкт-Петербурга.</w:t>
            </w:r>
          </w:p>
        </w:tc>
      </w:tr>
      <w:tr w:rsidR="00AD3A54" w14:paraId="0D2C9181" w14:textId="77777777" w:rsidTr="00F00293">
        <w:tc>
          <w:tcPr>
            <w:tcW w:w="562" w:type="dxa"/>
          </w:tcPr>
          <w:p w14:paraId="5C72D7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CBBD6CF" w14:textId="77777777" w:rsidR="00AD3A54" w:rsidRPr="00072A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AFC">
              <w:rPr>
                <w:sz w:val="23"/>
                <w:szCs w:val="23"/>
              </w:rPr>
              <w:t>Задачи и функции организаций подведомственных Комитету по благоустройству Санкт-Петербурга.</w:t>
            </w:r>
          </w:p>
        </w:tc>
      </w:tr>
      <w:tr w:rsidR="00AD3A54" w14:paraId="5E11DD92" w14:textId="77777777" w:rsidTr="00F00293">
        <w:tc>
          <w:tcPr>
            <w:tcW w:w="562" w:type="dxa"/>
          </w:tcPr>
          <w:p w14:paraId="01D6AE3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3E68891" w14:textId="77777777" w:rsidR="00AD3A54" w:rsidRPr="00072A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AFC">
              <w:rPr>
                <w:sz w:val="23"/>
                <w:szCs w:val="23"/>
              </w:rPr>
              <w:t>Задачи и функции организаций подведомственных Комитету по внешним связям Санкт-Петербурга.</w:t>
            </w:r>
          </w:p>
        </w:tc>
      </w:tr>
      <w:tr w:rsidR="00AD3A54" w14:paraId="76EDE2F1" w14:textId="77777777" w:rsidTr="00F00293">
        <w:tc>
          <w:tcPr>
            <w:tcW w:w="562" w:type="dxa"/>
          </w:tcPr>
          <w:p w14:paraId="6E6E12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FB6E7F9" w14:textId="77777777" w:rsidR="00AD3A54" w:rsidRPr="00072A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AFC">
              <w:rPr>
                <w:sz w:val="23"/>
                <w:szCs w:val="23"/>
              </w:rPr>
              <w:t>Задачи и функции организаций подведомственных Комитету по вопросам законности, правопорядка и безопасности.</w:t>
            </w:r>
          </w:p>
        </w:tc>
      </w:tr>
      <w:tr w:rsidR="00AD3A54" w14:paraId="1ECE3D92" w14:textId="77777777" w:rsidTr="00F00293">
        <w:tc>
          <w:tcPr>
            <w:tcW w:w="562" w:type="dxa"/>
          </w:tcPr>
          <w:p w14:paraId="1F282D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35A6B2B" w14:textId="77777777" w:rsidR="00AD3A54" w:rsidRPr="00072A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AFC">
              <w:rPr>
                <w:sz w:val="23"/>
                <w:szCs w:val="23"/>
              </w:rPr>
              <w:t>Задачи и функции организаций подведомственных Комитету по государственному заказу Санкт-Петербурга.</w:t>
            </w:r>
          </w:p>
        </w:tc>
      </w:tr>
      <w:tr w:rsidR="00AD3A54" w14:paraId="51A6239C" w14:textId="77777777" w:rsidTr="00F00293">
        <w:tc>
          <w:tcPr>
            <w:tcW w:w="562" w:type="dxa"/>
          </w:tcPr>
          <w:p w14:paraId="691CC1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F3A7BA5" w14:textId="77777777" w:rsidR="00AD3A54" w:rsidRPr="00072A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AFC">
              <w:rPr>
                <w:sz w:val="23"/>
                <w:szCs w:val="23"/>
              </w:rPr>
              <w:t>Задачи и функции организаций подведомственных Комитету по государственному контролю, использованию и охране памятников истории и культуры.</w:t>
            </w:r>
          </w:p>
        </w:tc>
      </w:tr>
      <w:tr w:rsidR="00AD3A54" w14:paraId="616E753B" w14:textId="77777777" w:rsidTr="00F00293">
        <w:tc>
          <w:tcPr>
            <w:tcW w:w="562" w:type="dxa"/>
          </w:tcPr>
          <w:p w14:paraId="6DB0FA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9789164" w14:textId="77777777" w:rsidR="00AD3A54" w:rsidRPr="00072A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AFC">
              <w:rPr>
                <w:sz w:val="23"/>
                <w:szCs w:val="23"/>
              </w:rPr>
              <w:t>Задачи и функции организаций подведомственных Комитету по градостроительству и архитектуре.</w:t>
            </w:r>
          </w:p>
        </w:tc>
      </w:tr>
      <w:tr w:rsidR="00AD3A54" w14:paraId="4ECE1DBA" w14:textId="77777777" w:rsidTr="00F00293">
        <w:tc>
          <w:tcPr>
            <w:tcW w:w="562" w:type="dxa"/>
          </w:tcPr>
          <w:p w14:paraId="6594325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15C58FA" w14:textId="77777777" w:rsidR="00AD3A54" w:rsidRPr="00072A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AFC">
              <w:rPr>
                <w:sz w:val="23"/>
                <w:szCs w:val="23"/>
              </w:rPr>
              <w:t>Задачи и функции организаций подведомственных Комитету по строительству.</w:t>
            </w:r>
          </w:p>
        </w:tc>
      </w:tr>
      <w:tr w:rsidR="00AD3A54" w14:paraId="782BF6ED" w14:textId="77777777" w:rsidTr="00F00293">
        <w:tc>
          <w:tcPr>
            <w:tcW w:w="562" w:type="dxa"/>
          </w:tcPr>
          <w:p w14:paraId="545737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0EC66AE" w14:textId="77777777" w:rsidR="00AD3A54" w:rsidRPr="00072A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AFC">
              <w:rPr>
                <w:sz w:val="23"/>
                <w:szCs w:val="23"/>
              </w:rPr>
              <w:t>Задачи и функции организаций подведомственных Комитету по здравоохранению.</w:t>
            </w:r>
          </w:p>
        </w:tc>
      </w:tr>
      <w:tr w:rsidR="00AD3A54" w14:paraId="5D7FEF92" w14:textId="77777777" w:rsidTr="00F00293">
        <w:tc>
          <w:tcPr>
            <w:tcW w:w="562" w:type="dxa"/>
          </w:tcPr>
          <w:p w14:paraId="49ACDA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747832C" w14:textId="77777777" w:rsidR="00AD3A54" w:rsidRPr="00072A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AFC">
              <w:rPr>
                <w:sz w:val="23"/>
                <w:szCs w:val="23"/>
              </w:rPr>
              <w:t>Задачи и функции организаций подведомственных Комитету по инвестициям Санкт-Петербурга.</w:t>
            </w:r>
          </w:p>
        </w:tc>
      </w:tr>
      <w:tr w:rsidR="00AD3A54" w14:paraId="0305AB65" w14:textId="77777777" w:rsidTr="00F00293">
        <w:tc>
          <w:tcPr>
            <w:tcW w:w="562" w:type="dxa"/>
          </w:tcPr>
          <w:p w14:paraId="1016A3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F9ADC63" w14:textId="77777777" w:rsidR="00AD3A54" w:rsidRPr="00072A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AFC">
              <w:rPr>
                <w:sz w:val="23"/>
                <w:szCs w:val="23"/>
              </w:rPr>
              <w:t>Задачи и функции организаций подведомственных Комитету по информатизации и связи.</w:t>
            </w:r>
          </w:p>
        </w:tc>
      </w:tr>
      <w:tr w:rsidR="00AD3A54" w14:paraId="07CD77CC" w14:textId="77777777" w:rsidTr="00F00293">
        <w:tc>
          <w:tcPr>
            <w:tcW w:w="562" w:type="dxa"/>
          </w:tcPr>
          <w:p w14:paraId="0B8CE4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72B00E1" w14:textId="77777777" w:rsidR="00AD3A54" w:rsidRPr="00072A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AFC">
              <w:rPr>
                <w:sz w:val="23"/>
                <w:szCs w:val="23"/>
              </w:rPr>
              <w:t>Задачи и функции организаций подведомственных Комитету по развитию транспортной инфраструктуры Санкт-Петербурга.</w:t>
            </w:r>
          </w:p>
        </w:tc>
      </w:tr>
      <w:tr w:rsidR="00AD3A54" w14:paraId="1B98FC15" w14:textId="77777777" w:rsidTr="00F00293">
        <w:tc>
          <w:tcPr>
            <w:tcW w:w="562" w:type="dxa"/>
          </w:tcPr>
          <w:p w14:paraId="70797C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FB9F27F" w14:textId="77777777" w:rsidR="00AD3A54" w:rsidRPr="00072A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AFC">
              <w:rPr>
                <w:sz w:val="23"/>
                <w:szCs w:val="23"/>
              </w:rPr>
              <w:t>Задачи и функции организаций подведомственных Комитету по культуре Санкт-Петербурга.</w:t>
            </w:r>
          </w:p>
        </w:tc>
      </w:tr>
      <w:tr w:rsidR="00AD3A54" w14:paraId="4A3A138D" w14:textId="77777777" w:rsidTr="00F00293">
        <w:tc>
          <w:tcPr>
            <w:tcW w:w="562" w:type="dxa"/>
          </w:tcPr>
          <w:p w14:paraId="570B748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D82B3D6" w14:textId="77777777" w:rsidR="00AD3A54" w:rsidRPr="00072A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AFC">
              <w:rPr>
                <w:sz w:val="23"/>
                <w:szCs w:val="23"/>
              </w:rPr>
              <w:t>Задачи и функции организаций подведомственных  Комитету по межнациональным отношениям и реализации миграционной политики в Санкт-Петербурге.</w:t>
            </w:r>
          </w:p>
        </w:tc>
      </w:tr>
      <w:tr w:rsidR="00AD3A54" w14:paraId="1512A39F" w14:textId="77777777" w:rsidTr="00F00293">
        <w:tc>
          <w:tcPr>
            <w:tcW w:w="562" w:type="dxa"/>
          </w:tcPr>
          <w:p w14:paraId="310CD6F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49FE4A0" w14:textId="77777777" w:rsidR="00AD3A54" w:rsidRPr="00072A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AFC">
              <w:rPr>
                <w:sz w:val="23"/>
                <w:szCs w:val="23"/>
              </w:rPr>
              <w:t>Задачи и функции организаций подведомственных Комитету по молодежной политике и взаимодействию с общественными организациями.</w:t>
            </w:r>
          </w:p>
        </w:tc>
      </w:tr>
      <w:tr w:rsidR="00AD3A54" w14:paraId="180E4FAB" w14:textId="77777777" w:rsidTr="00F00293">
        <w:tc>
          <w:tcPr>
            <w:tcW w:w="562" w:type="dxa"/>
          </w:tcPr>
          <w:p w14:paraId="071BC7E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FD0CB26" w14:textId="77777777" w:rsidR="00AD3A54" w:rsidRPr="00072A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AFC">
              <w:rPr>
                <w:sz w:val="23"/>
                <w:szCs w:val="23"/>
              </w:rPr>
              <w:t>Задачи и функции организаций подведомственных Комитету по науке и высшей школе.</w:t>
            </w:r>
          </w:p>
        </w:tc>
      </w:tr>
      <w:tr w:rsidR="00AD3A54" w14:paraId="17BD9669" w14:textId="77777777" w:rsidTr="00F00293">
        <w:tc>
          <w:tcPr>
            <w:tcW w:w="562" w:type="dxa"/>
          </w:tcPr>
          <w:p w14:paraId="781304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CB1B01A" w14:textId="77777777" w:rsidR="00AD3A54" w:rsidRPr="00072AF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2AFC">
              <w:rPr>
                <w:sz w:val="23"/>
                <w:szCs w:val="23"/>
              </w:rPr>
              <w:t>Задачи и функции организаций подведомственных Комитету по образованию.</w:t>
            </w:r>
          </w:p>
        </w:tc>
      </w:tr>
    </w:tbl>
    <w:p w14:paraId="30DE164A" w14:textId="5C55D804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44CE78B" w14:textId="755BB462" w:rsidR="00072AFC" w:rsidRDefault="00072AFC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A23FB3A" w14:textId="77777777" w:rsidR="00072AFC" w:rsidRDefault="00072AFC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72AFC" w14:paraId="5A1C9382" w14:textId="77777777" w:rsidTr="00801458">
        <w:tc>
          <w:tcPr>
            <w:tcW w:w="2336" w:type="dxa"/>
          </w:tcPr>
          <w:p w14:paraId="4C518DAB" w14:textId="77777777" w:rsidR="005D65A5" w:rsidRPr="00072A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AF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72A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AF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72A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AF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72AF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A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72AFC" w14:paraId="07658034" w14:textId="77777777" w:rsidTr="00801458">
        <w:tc>
          <w:tcPr>
            <w:tcW w:w="2336" w:type="dxa"/>
          </w:tcPr>
          <w:p w14:paraId="1553D698" w14:textId="78F29BFB" w:rsidR="005D65A5" w:rsidRPr="00072A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2AF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72AFC" w:rsidRDefault="007478E0" w:rsidP="00801458">
            <w:pPr>
              <w:rPr>
                <w:rFonts w:ascii="Times New Roman" w:hAnsi="Times New Roman" w:cs="Times New Roman"/>
              </w:rPr>
            </w:pPr>
            <w:r w:rsidRPr="00072AF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72AFC" w:rsidRDefault="007478E0" w:rsidP="00801458">
            <w:pPr>
              <w:rPr>
                <w:rFonts w:ascii="Times New Roman" w:hAnsi="Times New Roman" w:cs="Times New Roman"/>
              </w:rPr>
            </w:pPr>
            <w:r w:rsidRPr="00072AF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72AFC" w:rsidRDefault="007478E0" w:rsidP="00801458">
            <w:pPr>
              <w:rPr>
                <w:rFonts w:ascii="Times New Roman" w:hAnsi="Times New Roman" w:cs="Times New Roman"/>
              </w:rPr>
            </w:pPr>
            <w:r w:rsidRPr="00072AF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072AFC" w14:paraId="6CB012A5" w14:textId="77777777" w:rsidTr="00801458">
        <w:tc>
          <w:tcPr>
            <w:tcW w:w="2336" w:type="dxa"/>
          </w:tcPr>
          <w:p w14:paraId="5F400020" w14:textId="77777777" w:rsidR="005D65A5" w:rsidRPr="00072A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2A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51BE7E" w14:textId="77777777" w:rsidR="005D65A5" w:rsidRPr="00072AFC" w:rsidRDefault="007478E0" w:rsidP="00801458">
            <w:pPr>
              <w:rPr>
                <w:rFonts w:ascii="Times New Roman" w:hAnsi="Times New Roman" w:cs="Times New Roman"/>
              </w:rPr>
            </w:pPr>
            <w:r w:rsidRPr="00072AF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C05ACB6" w14:textId="77777777" w:rsidR="005D65A5" w:rsidRPr="00072AFC" w:rsidRDefault="007478E0" w:rsidP="00801458">
            <w:pPr>
              <w:rPr>
                <w:rFonts w:ascii="Times New Roman" w:hAnsi="Times New Roman" w:cs="Times New Roman"/>
              </w:rPr>
            </w:pPr>
            <w:r w:rsidRPr="00072AF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0BF79CB" w14:textId="77777777" w:rsidR="005D65A5" w:rsidRPr="00072AFC" w:rsidRDefault="007478E0" w:rsidP="00801458">
            <w:pPr>
              <w:rPr>
                <w:rFonts w:ascii="Times New Roman" w:hAnsi="Times New Roman" w:cs="Times New Roman"/>
              </w:rPr>
            </w:pPr>
            <w:r w:rsidRPr="00072AF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072AFC" w14:paraId="15DF5CF2" w14:textId="77777777" w:rsidTr="00801458">
        <w:tc>
          <w:tcPr>
            <w:tcW w:w="2336" w:type="dxa"/>
          </w:tcPr>
          <w:p w14:paraId="39C84318" w14:textId="77777777" w:rsidR="005D65A5" w:rsidRPr="00072AF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2AF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2C2D2FF" w14:textId="77777777" w:rsidR="005D65A5" w:rsidRPr="00072AFC" w:rsidRDefault="007478E0" w:rsidP="00801458">
            <w:pPr>
              <w:rPr>
                <w:rFonts w:ascii="Times New Roman" w:hAnsi="Times New Roman" w:cs="Times New Roman"/>
              </w:rPr>
            </w:pPr>
            <w:r w:rsidRPr="00072AF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7257454" w14:textId="77777777" w:rsidR="005D65A5" w:rsidRPr="00072AFC" w:rsidRDefault="007478E0" w:rsidP="00801458">
            <w:pPr>
              <w:rPr>
                <w:rFonts w:ascii="Times New Roman" w:hAnsi="Times New Roman" w:cs="Times New Roman"/>
              </w:rPr>
            </w:pPr>
            <w:r w:rsidRPr="00072A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EC7F61" w14:textId="77777777" w:rsidR="005D65A5" w:rsidRPr="00072AFC" w:rsidRDefault="007478E0" w:rsidP="00801458">
            <w:pPr>
              <w:rPr>
                <w:rFonts w:ascii="Times New Roman" w:hAnsi="Times New Roman" w:cs="Times New Roman"/>
              </w:rPr>
            </w:pPr>
            <w:r w:rsidRPr="00072AF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2AFC" w14:paraId="56ECB0C5" w14:textId="77777777" w:rsidTr="00B10242">
        <w:tc>
          <w:tcPr>
            <w:tcW w:w="562" w:type="dxa"/>
          </w:tcPr>
          <w:p w14:paraId="77A43601" w14:textId="77777777" w:rsidR="00072AFC" w:rsidRPr="00DF5FDF" w:rsidRDefault="00072AFC" w:rsidP="00B102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1B8BB0C" w14:textId="77777777" w:rsidR="00072AFC" w:rsidRPr="0026629B" w:rsidRDefault="00072AFC" w:rsidP="00B1024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62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72AFC" w14:paraId="0267C479" w14:textId="77777777" w:rsidTr="00801458">
        <w:tc>
          <w:tcPr>
            <w:tcW w:w="2500" w:type="pct"/>
          </w:tcPr>
          <w:p w14:paraId="37F699C9" w14:textId="77777777" w:rsidR="00B8237E" w:rsidRPr="00072A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AF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72AF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2A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72AFC" w14:paraId="3F240151" w14:textId="77777777" w:rsidTr="00801458">
        <w:tc>
          <w:tcPr>
            <w:tcW w:w="2500" w:type="pct"/>
          </w:tcPr>
          <w:p w14:paraId="61E91592" w14:textId="61A0874C" w:rsidR="00B8237E" w:rsidRPr="00072A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72AFC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072AFC" w:rsidRDefault="005C548A" w:rsidP="00801458">
            <w:pPr>
              <w:rPr>
                <w:rFonts w:ascii="Times New Roman" w:hAnsi="Times New Roman" w:cs="Times New Roman"/>
              </w:rPr>
            </w:pPr>
            <w:r w:rsidRPr="00072AF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072AFC" w14:paraId="441E7AAC" w14:textId="77777777" w:rsidTr="00801458">
        <w:tc>
          <w:tcPr>
            <w:tcW w:w="2500" w:type="pct"/>
          </w:tcPr>
          <w:p w14:paraId="34FD65F0" w14:textId="77777777" w:rsidR="00B8237E" w:rsidRPr="00072AFC" w:rsidRDefault="00B8237E" w:rsidP="00801458">
            <w:pPr>
              <w:rPr>
                <w:rFonts w:ascii="Times New Roman" w:hAnsi="Times New Roman" w:cs="Times New Roman"/>
              </w:rPr>
            </w:pPr>
            <w:r w:rsidRPr="00072AF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83C809A" w14:textId="77777777" w:rsidR="00B8237E" w:rsidRPr="00072AFC" w:rsidRDefault="005C548A" w:rsidP="00801458">
            <w:pPr>
              <w:rPr>
                <w:rFonts w:ascii="Times New Roman" w:hAnsi="Times New Roman" w:cs="Times New Roman"/>
              </w:rPr>
            </w:pPr>
            <w:r w:rsidRPr="00072AF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72AFC" w14:paraId="7EC1B54A" w14:textId="77777777" w:rsidTr="00801458">
        <w:tc>
          <w:tcPr>
            <w:tcW w:w="2500" w:type="pct"/>
          </w:tcPr>
          <w:p w14:paraId="6054F385" w14:textId="77777777" w:rsidR="00B8237E" w:rsidRPr="00072A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72AF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60F29C2" w14:textId="77777777" w:rsidR="00B8237E" w:rsidRPr="00072AFC" w:rsidRDefault="005C548A" w:rsidP="00801458">
            <w:pPr>
              <w:rPr>
                <w:rFonts w:ascii="Times New Roman" w:hAnsi="Times New Roman" w:cs="Times New Roman"/>
              </w:rPr>
            </w:pPr>
            <w:r w:rsidRPr="00072AF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072AFC" w14:paraId="3BC36E59" w14:textId="77777777" w:rsidTr="00801458">
        <w:tc>
          <w:tcPr>
            <w:tcW w:w="2500" w:type="pct"/>
          </w:tcPr>
          <w:p w14:paraId="6854D277" w14:textId="77777777" w:rsidR="00B8237E" w:rsidRPr="00072AF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72AFC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191AFF5E" w14:textId="77777777" w:rsidR="00B8237E" w:rsidRPr="00072AFC" w:rsidRDefault="005C548A" w:rsidP="00801458">
            <w:pPr>
              <w:rPr>
                <w:rFonts w:ascii="Times New Roman" w:hAnsi="Times New Roman" w:cs="Times New Roman"/>
              </w:rPr>
            </w:pPr>
            <w:r w:rsidRPr="00072AF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D3E278" w14:textId="77777777" w:rsidR="00751C1F" w:rsidRDefault="00751C1F" w:rsidP="00315CA6">
      <w:pPr>
        <w:spacing w:after="0" w:line="240" w:lineRule="auto"/>
      </w:pPr>
      <w:r>
        <w:separator/>
      </w:r>
    </w:p>
  </w:endnote>
  <w:endnote w:type="continuationSeparator" w:id="0">
    <w:p w14:paraId="42F38FB8" w14:textId="77777777" w:rsidR="00751C1F" w:rsidRDefault="00751C1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CD5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CE88F5" w14:textId="77777777" w:rsidR="00751C1F" w:rsidRDefault="00751C1F" w:rsidP="00315CA6">
      <w:pPr>
        <w:spacing w:after="0" w:line="240" w:lineRule="auto"/>
      </w:pPr>
      <w:r>
        <w:separator/>
      </w:r>
    </w:p>
  </w:footnote>
  <w:footnote w:type="continuationSeparator" w:id="0">
    <w:p w14:paraId="2CBEBD1C" w14:textId="77777777" w:rsidR="00751C1F" w:rsidRDefault="00751C1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2AFC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1C1F"/>
    <w:rsid w:val="00757D3E"/>
    <w:rsid w:val="00761CD5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43F2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6719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409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EC2D7E-621E-452A-8F97-8CEF7A2BD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3277</Words>
  <Characters>18685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