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Государственное и муниципальное управление в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регионе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E6DDBD" w:rsidR="00A77598" w:rsidRPr="001C1F2C" w:rsidRDefault="001C1F2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B1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CA6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7A8ADF" w:rsidR="004475DA" w:rsidRPr="001C1F2C" w:rsidRDefault="001C1F2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2B23A8" w14:textId="77777777" w:rsidR="009B1C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3411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_Toc199853411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3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5F03B733" w14:textId="77777777" w:rsidR="009B1CA6" w:rsidRDefault="00AA3B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12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_Toc199853412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3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2C981132" w14:textId="77777777" w:rsidR="009B1CA6" w:rsidRDefault="00AA3B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13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_Toc199853413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3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60D873B1" w14:textId="77777777" w:rsidR="009B1CA6" w:rsidRDefault="00AA3B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14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_Toc199853414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4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6ADB46E8" w14:textId="77777777" w:rsidR="009B1CA6" w:rsidRDefault="00AA3B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15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_Toc199853415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6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793C2AEA" w14:textId="77777777" w:rsidR="009B1CA6" w:rsidRDefault="00AA3B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16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_Toc199853416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6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14473DC9" w14:textId="77777777" w:rsidR="009B1CA6" w:rsidRDefault="00AA3B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17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_Toc199853417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7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0C19F55B" w14:textId="77777777" w:rsidR="009B1CA6" w:rsidRDefault="00AA3B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18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_Toc199853418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7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5AE65369" w14:textId="77777777" w:rsidR="009B1CA6" w:rsidRDefault="00AA3B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19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_Toc199853419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7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511ADB8E" w14:textId="77777777" w:rsidR="009B1CA6" w:rsidRDefault="00AA3B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20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_Toc199853420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9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0E65AC75" w14:textId="77777777" w:rsidR="009B1CA6" w:rsidRDefault="00AA3B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21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_Toc199853421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10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6D95BE1F" w14:textId="77777777" w:rsidR="009B1CA6" w:rsidRDefault="00AA3B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22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_Toc199853422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12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24AB9F41" w14:textId="77777777" w:rsidR="009B1CA6" w:rsidRDefault="00AA3B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23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_Toc199853423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12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67093AFB" w14:textId="77777777" w:rsidR="009B1CA6" w:rsidRDefault="00AA3B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24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_Toc199853424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13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68289C21" w14:textId="77777777" w:rsidR="009B1CA6" w:rsidRDefault="00AA3B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25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_Toc199853425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13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78FA7BDF" w14:textId="77777777" w:rsidR="009B1CA6" w:rsidRDefault="00AA3B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26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_Toc199853426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13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3C6F0AB4" w14:textId="77777777" w:rsidR="009B1CA6" w:rsidRDefault="00AA3B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27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_Toc199853427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13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0AFA7C6D" w14:textId="77777777" w:rsidR="009B1CA6" w:rsidRDefault="00AA3B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428" w:history="1">
            <w:r w:rsidR="009B1CA6" w:rsidRPr="000B0DB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B1CA6">
              <w:rPr>
                <w:noProof/>
                <w:webHidden/>
              </w:rPr>
              <w:tab/>
            </w:r>
            <w:r w:rsidR="009B1CA6">
              <w:rPr>
                <w:noProof/>
                <w:webHidden/>
              </w:rPr>
              <w:fldChar w:fldCharType="begin"/>
            </w:r>
            <w:r w:rsidR="009B1CA6">
              <w:rPr>
                <w:noProof/>
                <w:webHidden/>
              </w:rPr>
              <w:instrText xml:space="preserve"> PAGEREF _Toc199853428 \h </w:instrText>
            </w:r>
            <w:r w:rsidR="009B1CA6">
              <w:rPr>
                <w:noProof/>
                <w:webHidden/>
              </w:rPr>
            </w:r>
            <w:r w:rsidR="009B1CA6">
              <w:rPr>
                <w:noProof/>
                <w:webHidden/>
              </w:rPr>
              <w:fldChar w:fldCharType="separate"/>
            </w:r>
            <w:r w:rsidR="009B1CA6">
              <w:rPr>
                <w:noProof/>
                <w:webHidden/>
              </w:rPr>
              <w:t>14</w:t>
            </w:r>
            <w:r w:rsidR="009B1CA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3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34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34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B1CA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B1C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B1C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B1C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1C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B1C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1CA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B1CA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B1C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B1CA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B1C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</w:rPr>
              <w:t xml:space="preserve">ОПК-2 - Способен разрабатывать и реализовывать управленческие решения, меры регулирующего воздействия, в том </w:t>
            </w:r>
            <w:proofErr w:type="gramStart"/>
            <w:r w:rsidRPr="009B1CA6">
              <w:rPr>
                <w:rFonts w:ascii="Times New Roman" w:hAnsi="Times New Roman" w:cs="Times New Roman"/>
              </w:rPr>
              <w:t>числе</w:t>
            </w:r>
            <w:proofErr w:type="gramEnd"/>
            <w:r w:rsidRPr="009B1CA6">
              <w:rPr>
                <w:rFonts w:ascii="Times New Roman" w:hAnsi="Times New Roman" w:cs="Times New Roman"/>
              </w:rPr>
              <w:t xml:space="preserve"> контрольно-надзорные функции, государственные и муниципальные программы на основе анализа социально-экономических процессов;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B1C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1CA6">
              <w:rPr>
                <w:rFonts w:ascii="Times New Roman" w:hAnsi="Times New Roman" w:cs="Times New Roman"/>
                <w:lang w:bidi="ru-RU"/>
              </w:rPr>
              <w:t>ОПК-2.2 - Участвует в разработке и реализации управленческих решений, применяет меры регулирующего воздействия, в том числе контрольно-надзорные функции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B1C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1CA6">
              <w:rPr>
                <w:rFonts w:ascii="Times New Roman" w:hAnsi="Times New Roman" w:cs="Times New Roman"/>
              </w:rPr>
              <w:t>основные категории статистики: статистическая совокупность, статистическая закономерность, единица совокупности, признак, показатель, система статистических показателей.</w:t>
            </w:r>
            <w:r w:rsidR="00316402" w:rsidRPr="009B1CA6">
              <w:rPr>
                <w:rFonts w:ascii="Times New Roman" w:hAnsi="Times New Roman" w:cs="Times New Roman"/>
              </w:rPr>
              <w:br/>
              <w:t>Содержание основных методов статистического анализа: описательной статистики; выборочного наблюдения и определения границ доверительных интервалов, испытания статистических гипотез, измерения стохастических взаимосвязей, индексного анализа; принципы построения и обработки рядов динамики.</w:t>
            </w:r>
            <w:r w:rsidRPr="009B1C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B1C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1CA6">
              <w:rPr>
                <w:rFonts w:ascii="Times New Roman" w:hAnsi="Times New Roman" w:cs="Times New Roman"/>
              </w:rPr>
              <w:t>использовать источники экономической, социальной, управленческой информации (статистические сборники и ежегодники, данные сайтов, публичную финансовую отчетность) для анализа социально-экономических процессов</w:t>
            </w:r>
            <w:r w:rsidRPr="009B1CA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B1C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1C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1CA6">
              <w:rPr>
                <w:rFonts w:ascii="Times New Roman" w:hAnsi="Times New Roman" w:cs="Times New Roman"/>
              </w:rPr>
              <w:t>навыками и методами расчета основных статистических показателей: относительных и средних величин, показателей вариации, ошибок выборки и границ доверительных интервалов, показателей корреляции (эмпирического корреляционного отношения, коэффициентов корреляции для количественных и неколичественных признаков), индексов, показателей динамики для целей разработки управленческих решений и мер регулирующего воздействия</w:t>
            </w:r>
            <w:proofErr w:type="gramStart"/>
            <w:r w:rsidR="00FD518F" w:rsidRPr="009B1CA6">
              <w:rPr>
                <w:rFonts w:ascii="Times New Roman" w:hAnsi="Times New Roman" w:cs="Times New Roman"/>
              </w:rPr>
              <w:t>.</w:t>
            </w:r>
            <w:r w:rsidRPr="009B1CA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B1C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34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метод и задачи статистики, организация статистики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статистики как науки. Виды учета, особенности статистического учета. Задачи статистики на микр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и макро-уровнях. Государственная и ведомственная статистики. Реформирование государственной статистики России.</w:t>
            </w:r>
            <w:r w:rsidRPr="00352B6F">
              <w:rPr>
                <w:lang w:bidi="ru-RU"/>
              </w:rPr>
              <w:br/>
              <w:t>Понятие статистической закономерности и закона больших чисел. Статистическая совокупность (общая, частная), единицы совокупности. Признаки единицы совокупности.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EFCA8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5ABF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Этапы статистического исследования. Понятие о статистических показателях.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087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статистического исследования - наблюдение, группировка, сводка.</w:t>
            </w:r>
            <w:r w:rsidRPr="00352B6F">
              <w:rPr>
                <w:lang w:bidi="ru-RU"/>
              </w:rPr>
              <w:br/>
              <w:t>Понятие и формы статистического наблюдения; виды наблюдения по степени охвата единиц совокупности, по периодичности проведения, по способам получения информации. Требования, предъявляемые к статистическим данным. Понятие об ошибках наблюдения, способы их выявления.</w:t>
            </w:r>
            <w:r w:rsidRPr="00352B6F">
              <w:rPr>
                <w:lang w:bidi="ru-RU"/>
              </w:rPr>
              <w:br/>
              <w:t>Задачи и виды статистических группировок. Типологическая, структурная и аналитическая группировки. Группировки простые, сложные, многомерные. Формы представления статистической информации. Правила оформления статистических таблиц и графиков.</w:t>
            </w:r>
            <w:r w:rsidRPr="00352B6F">
              <w:rPr>
                <w:lang w:bidi="ru-RU"/>
              </w:rPr>
              <w:br/>
              <w:t>Задачи и порядок проведения сводки. Понятие показателя; принципы формирования общих и частных систем показателей.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  <w:t>Анализ изменения структуры совокупности. Обобщающие показатели структурных сдвигов (различий).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381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FD92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F986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738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E9316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E0C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Средние величины и изучение вариации.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1D1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значение средних величин. Виды, формы </w:t>
            </w:r>
            <w:proofErr w:type="gramStart"/>
            <w:r w:rsidRPr="00352B6F">
              <w:rPr>
                <w:lang w:bidi="ru-RU"/>
              </w:rPr>
              <w:t>средних</w:t>
            </w:r>
            <w:proofErr w:type="gramEnd"/>
            <w:r w:rsidRPr="00352B6F">
              <w:rPr>
                <w:lang w:bidi="ru-RU"/>
              </w:rPr>
              <w:t xml:space="preserve">, общие правила построения средних. Свойство </w:t>
            </w:r>
            <w:proofErr w:type="spellStart"/>
            <w:r w:rsidRPr="00352B6F">
              <w:rPr>
                <w:lang w:bidi="ru-RU"/>
              </w:rPr>
              <w:t>мажорантности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Простая</w:t>
            </w:r>
            <w:proofErr w:type="gramEnd"/>
            <w:r w:rsidRPr="00352B6F">
              <w:rPr>
                <w:lang w:bidi="ru-RU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 w:rsidRPr="00352B6F">
              <w:rPr>
                <w:lang w:bidi="ru-RU"/>
              </w:rPr>
              <w:t>средней</w:t>
            </w:r>
            <w:proofErr w:type="gramEnd"/>
            <w:r w:rsidRPr="00352B6F">
              <w:rPr>
                <w:lang w:bidi="ru-RU"/>
              </w:rPr>
              <w:t xml:space="preserve"> арифметической. Условия достоверности средней. Роль средних и относительных величин в экономико-статистическом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Понятие и задачи изучения вариации. Ряды распределения, их виды, правила построения, графическое изображение. Абсолютные и относительные показатели размера и интенсивности вариации. Размах вариации, среднее линейное и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Их аналитическое значение, примеры практического использования. Показатели формы распределения  - асимметрия и эксцесс.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A2A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51A1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B15F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FC6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50CF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D41A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Выборочное наблюдение.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01CC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 особенности выборочного наблюдения при проведении статистических исследований. Причины использования выборочных наблюдений. Понятие выборочной и генеральной совокупности, видов выборочного наблюдений; способов отбора.</w:t>
            </w:r>
            <w:r w:rsidRPr="00352B6F">
              <w:rPr>
                <w:lang w:bidi="ru-RU"/>
              </w:rPr>
              <w:br/>
              <w:t>Определение ошибки выборочного наблюдения, факторы, влияющие на размер средней и предельной ошибки выборки. 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доверительных интервалов для генеральной средней и генеральной доли.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212D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DB2E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3F0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747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2A80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3C37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Изучение связей. Основы корреляционно-регрессионного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1E9C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функциональной, стохастической и корреляционной связи. Методы изучения связей. Изучение связей на основе аналитической группировки. Показатели силы и тесноты связи. Эмпирическое корреляционное отношение. Коэффициент детерминации.</w:t>
            </w:r>
            <w:r w:rsidRPr="00352B6F">
              <w:rPr>
                <w:lang w:bidi="ru-RU"/>
              </w:rPr>
              <w:br/>
              <w:t>Задачи корреляционно-регрессионного анализа и моделирования. 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420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AB2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DA13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03F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9E16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4CD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Индексный метод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104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индексов, их задачи. Виды индексов в зависимости от масштабов обобщения, характера решаемых задач, методов построения. Агрегатные индексы. Средние индексы. Индексный анализ изменения средней взвешенной величины, аналитическое значение индексов переменного, постоянного состава, структурных сдвигов. Примеры использования индексов в отечественной статистике. Особенности построения индексов, рассчитанных по методу </w:t>
            </w:r>
            <w:proofErr w:type="spellStart"/>
            <w:r w:rsidRPr="00352B6F">
              <w:rPr>
                <w:lang w:bidi="ru-RU"/>
              </w:rPr>
              <w:t>Ласпейреса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Пааше</w:t>
            </w:r>
            <w:proofErr w:type="spellEnd"/>
            <w:r w:rsidRPr="00352B6F">
              <w:rPr>
                <w:lang w:bidi="ru-RU"/>
              </w:rPr>
              <w:t>, Фишера.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E2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C81B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1CF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B79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2566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CF26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Статистическое изучение динамики.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067F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рядов, их виды. Элементы динамического ряда, основные компоненты уровня динамического ряда. Понятие системы динамических рядов; обеспечение сопоставимости динамических рядов разного вида. Графическое изображение динамических рядов и их систем. Проблема периодизации рядов динамики, процедура ее проведения.</w:t>
            </w:r>
            <w:r w:rsidRPr="00352B6F">
              <w:rPr>
                <w:lang w:bidi="ru-RU"/>
              </w:rPr>
              <w:br/>
              <w:t>Показатели рядов динамики (цепные, базисные). Методика расчета средних показателей динамики, их аналитическое значение.</w:t>
            </w:r>
            <w:r w:rsidRPr="00352B6F">
              <w:rPr>
                <w:lang w:bidi="ru-RU"/>
              </w:rPr>
              <w:br/>
              <w:t>Понятие экстраполяции и интерполяции. Приемы выявления тенденции в рядах динамики; задачи и методы изучения сезонности; прогнозирование на основе динамического ряда.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4CDB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BCC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328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9B2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34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34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Науменко, Надежда Владимировна. Статистика в схемах, таблицах и графиках : учебное пособие / </w:t>
            </w:r>
            <w:proofErr w:type="spell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Н.В.Науменко</w:t>
            </w:r>
            <w:proofErr w:type="spell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татистики и эконометрики.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A3B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B1CA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85%D0%B5%D0%BC%D0%B0%D1%85.pdf</w:t>
              </w:r>
            </w:hyperlink>
          </w:p>
        </w:tc>
      </w:tr>
      <w:tr w:rsidR="00262CF0" w:rsidRPr="007E6725" w14:paraId="5D0315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D960C9" w14:textId="77777777" w:rsidR="00262CF0" w:rsidRPr="009B1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/ ответственный редактор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Елисеева.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— 6-е изд., </w:t>
            </w:r>
            <w:proofErr w:type="spell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— 619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62F2A2" w14:textId="77777777" w:rsidR="00262CF0" w:rsidRPr="007E6725" w:rsidRDefault="00AA3B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https://urait.ru/bcode/565726</w:t>
              </w:r>
            </w:hyperlink>
          </w:p>
        </w:tc>
      </w:tr>
      <w:tr w:rsidR="00262CF0" w:rsidRPr="007E6725" w14:paraId="713595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5067DE" w14:textId="77777777" w:rsidR="00262CF0" w:rsidRPr="009B1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— 444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AD878A" w14:textId="77777777" w:rsidR="00262CF0" w:rsidRPr="007E6725" w:rsidRDefault="00AA3B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https://urait.ru/bcode/561216</w:t>
              </w:r>
            </w:hyperlink>
          </w:p>
        </w:tc>
      </w:tr>
      <w:tr w:rsidR="00262CF0" w:rsidRPr="007E6725" w14:paraId="231FD9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B307DD" w14:textId="77777777" w:rsidR="00262CF0" w:rsidRPr="009B1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— 380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B1CA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416DD9" w14:textId="77777777" w:rsidR="00262CF0" w:rsidRPr="007E6725" w:rsidRDefault="00AA3B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https://urait.ru/bcode/559668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34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9CE8A4" w14:textId="77777777" w:rsidTr="007B550D">
        <w:tc>
          <w:tcPr>
            <w:tcW w:w="9345" w:type="dxa"/>
          </w:tcPr>
          <w:p w14:paraId="17D5A8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D0C9CA2" w14:textId="77777777" w:rsidTr="007B550D">
        <w:tc>
          <w:tcPr>
            <w:tcW w:w="9345" w:type="dxa"/>
          </w:tcPr>
          <w:p w14:paraId="7095C7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481F06" w14:textId="77777777" w:rsidTr="007B550D">
        <w:tc>
          <w:tcPr>
            <w:tcW w:w="9345" w:type="dxa"/>
          </w:tcPr>
          <w:p w14:paraId="27E1D8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DAE43E8" w14:textId="77777777" w:rsidTr="007B550D">
        <w:tc>
          <w:tcPr>
            <w:tcW w:w="9345" w:type="dxa"/>
          </w:tcPr>
          <w:p w14:paraId="4FDAF3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DBCC7B5" w14:textId="77777777" w:rsidTr="007B550D">
        <w:tc>
          <w:tcPr>
            <w:tcW w:w="9345" w:type="dxa"/>
          </w:tcPr>
          <w:p w14:paraId="416FEB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Gretl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34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A3B8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3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B1CA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B1C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1CA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B1C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1CA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B1CA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B1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CA6">
              <w:rPr>
                <w:sz w:val="22"/>
                <w:szCs w:val="22"/>
              </w:rPr>
              <w:t xml:space="preserve">Ауд. 706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CA6">
              <w:rPr>
                <w:sz w:val="22"/>
                <w:szCs w:val="22"/>
              </w:rPr>
              <w:t>комплексом</w:t>
            </w:r>
            <w:proofErr w:type="gramStart"/>
            <w:r w:rsidRPr="009B1CA6">
              <w:rPr>
                <w:sz w:val="22"/>
                <w:szCs w:val="22"/>
              </w:rPr>
              <w:t>.С</w:t>
            </w:r>
            <w:proofErr w:type="gramEnd"/>
            <w:r w:rsidRPr="009B1CA6">
              <w:rPr>
                <w:sz w:val="22"/>
                <w:szCs w:val="22"/>
              </w:rPr>
              <w:t>пециализированная</w:t>
            </w:r>
            <w:proofErr w:type="spellEnd"/>
            <w:r w:rsidRPr="009B1CA6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шт., Переносной мультимедийный комплект: Ноутбук </w:t>
            </w:r>
            <w:r w:rsidRPr="009B1CA6">
              <w:rPr>
                <w:sz w:val="22"/>
                <w:szCs w:val="22"/>
                <w:lang w:val="en-US"/>
              </w:rPr>
              <w:t>HP</w:t>
            </w:r>
            <w:r w:rsidRPr="009B1CA6">
              <w:rPr>
                <w:sz w:val="22"/>
                <w:szCs w:val="22"/>
              </w:rPr>
              <w:t xml:space="preserve"> 250 </w:t>
            </w:r>
            <w:r w:rsidRPr="009B1CA6">
              <w:rPr>
                <w:sz w:val="22"/>
                <w:szCs w:val="22"/>
                <w:lang w:val="en-US"/>
              </w:rPr>
              <w:t>G</w:t>
            </w:r>
            <w:r w:rsidRPr="009B1CA6">
              <w:rPr>
                <w:sz w:val="22"/>
                <w:szCs w:val="22"/>
              </w:rPr>
              <w:t>6 1</w:t>
            </w:r>
            <w:r w:rsidRPr="009B1CA6">
              <w:rPr>
                <w:sz w:val="22"/>
                <w:szCs w:val="22"/>
                <w:lang w:val="en-US"/>
              </w:rPr>
              <w:t>WY</w:t>
            </w:r>
            <w:r w:rsidRPr="009B1CA6">
              <w:rPr>
                <w:sz w:val="22"/>
                <w:szCs w:val="22"/>
              </w:rPr>
              <w:t>58</w:t>
            </w:r>
            <w:r w:rsidRPr="009B1CA6">
              <w:rPr>
                <w:sz w:val="22"/>
                <w:szCs w:val="22"/>
                <w:lang w:val="en-US"/>
              </w:rPr>
              <w:t>EA</w:t>
            </w:r>
            <w:r w:rsidRPr="009B1CA6">
              <w:rPr>
                <w:sz w:val="22"/>
                <w:szCs w:val="22"/>
              </w:rPr>
              <w:t xml:space="preserve">, Мультимедийный проектор </w:t>
            </w:r>
            <w:r w:rsidRPr="009B1CA6">
              <w:rPr>
                <w:sz w:val="22"/>
                <w:szCs w:val="22"/>
                <w:lang w:val="en-US"/>
              </w:rPr>
              <w:t>LG</w:t>
            </w:r>
            <w:r w:rsidRPr="009B1CA6">
              <w:rPr>
                <w:sz w:val="22"/>
                <w:szCs w:val="22"/>
              </w:rPr>
              <w:t xml:space="preserve"> </w:t>
            </w:r>
            <w:r w:rsidRPr="009B1CA6">
              <w:rPr>
                <w:sz w:val="22"/>
                <w:szCs w:val="22"/>
                <w:lang w:val="en-US"/>
              </w:rPr>
              <w:t>PF</w:t>
            </w:r>
            <w:r w:rsidRPr="009B1CA6">
              <w:rPr>
                <w:sz w:val="22"/>
                <w:szCs w:val="22"/>
              </w:rPr>
              <w:t>1500</w:t>
            </w:r>
            <w:r w:rsidRPr="009B1CA6">
              <w:rPr>
                <w:sz w:val="22"/>
                <w:szCs w:val="22"/>
                <w:lang w:val="en-US"/>
              </w:rPr>
              <w:t>G</w:t>
            </w:r>
            <w:r w:rsidRPr="009B1CA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B1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CA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CA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B1CA6" w14:paraId="0B1722DD" w14:textId="77777777" w:rsidTr="008416EB">
        <w:tc>
          <w:tcPr>
            <w:tcW w:w="7797" w:type="dxa"/>
            <w:shd w:val="clear" w:color="auto" w:fill="auto"/>
          </w:tcPr>
          <w:p w14:paraId="4E466E8D" w14:textId="77777777" w:rsidR="002C735C" w:rsidRPr="009B1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CA6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CA6">
              <w:rPr>
                <w:sz w:val="22"/>
                <w:szCs w:val="22"/>
              </w:rPr>
              <w:t>комплексом</w:t>
            </w:r>
            <w:proofErr w:type="gramStart"/>
            <w:r w:rsidRPr="009B1CA6">
              <w:rPr>
                <w:sz w:val="22"/>
                <w:szCs w:val="22"/>
              </w:rPr>
              <w:t>.С</w:t>
            </w:r>
            <w:proofErr w:type="gramEnd"/>
            <w:r w:rsidRPr="009B1CA6">
              <w:rPr>
                <w:sz w:val="22"/>
                <w:szCs w:val="22"/>
              </w:rPr>
              <w:t>пециализированная</w:t>
            </w:r>
            <w:proofErr w:type="spellEnd"/>
            <w:r w:rsidRPr="009B1CA6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9B1CA6">
              <w:rPr>
                <w:sz w:val="22"/>
                <w:szCs w:val="22"/>
                <w:lang w:val="en-US"/>
              </w:rPr>
              <w:t>HP</w:t>
            </w:r>
            <w:r w:rsidRPr="009B1CA6">
              <w:rPr>
                <w:sz w:val="22"/>
                <w:szCs w:val="22"/>
              </w:rPr>
              <w:t xml:space="preserve"> 250 </w:t>
            </w:r>
            <w:r w:rsidRPr="009B1CA6">
              <w:rPr>
                <w:sz w:val="22"/>
                <w:szCs w:val="22"/>
                <w:lang w:val="en-US"/>
              </w:rPr>
              <w:t>G</w:t>
            </w:r>
            <w:r w:rsidRPr="009B1CA6">
              <w:rPr>
                <w:sz w:val="22"/>
                <w:szCs w:val="22"/>
              </w:rPr>
              <w:t>6 1</w:t>
            </w:r>
            <w:r w:rsidRPr="009B1CA6">
              <w:rPr>
                <w:sz w:val="22"/>
                <w:szCs w:val="22"/>
                <w:lang w:val="en-US"/>
              </w:rPr>
              <w:t>WY</w:t>
            </w:r>
            <w:r w:rsidRPr="009B1CA6">
              <w:rPr>
                <w:sz w:val="22"/>
                <w:szCs w:val="22"/>
              </w:rPr>
              <w:t>58</w:t>
            </w:r>
            <w:r w:rsidRPr="009B1CA6">
              <w:rPr>
                <w:sz w:val="22"/>
                <w:szCs w:val="22"/>
                <w:lang w:val="en-US"/>
              </w:rPr>
              <w:t>EA</w:t>
            </w:r>
            <w:r w:rsidRPr="009B1CA6">
              <w:rPr>
                <w:sz w:val="22"/>
                <w:szCs w:val="22"/>
              </w:rPr>
              <w:t xml:space="preserve">, Мультимедийный проектор </w:t>
            </w:r>
            <w:r w:rsidRPr="009B1CA6">
              <w:rPr>
                <w:sz w:val="22"/>
                <w:szCs w:val="22"/>
                <w:lang w:val="en-US"/>
              </w:rPr>
              <w:t>LG</w:t>
            </w:r>
            <w:r w:rsidRPr="009B1CA6">
              <w:rPr>
                <w:sz w:val="22"/>
                <w:szCs w:val="22"/>
              </w:rPr>
              <w:t xml:space="preserve"> </w:t>
            </w:r>
            <w:r w:rsidRPr="009B1CA6">
              <w:rPr>
                <w:sz w:val="22"/>
                <w:szCs w:val="22"/>
                <w:lang w:val="en-US"/>
              </w:rPr>
              <w:t>PF</w:t>
            </w:r>
            <w:r w:rsidRPr="009B1CA6">
              <w:rPr>
                <w:sz w:val="22"/>
                <w:szCs w:val="22"/>
              </w:rPr>
              <w:t>1500</w:t>
            </w:r>
            <w:r w:rsidRPr="009B1CA6">
              <w:rPr>
                <w:sz w:val="22"/>
                <w:szCs w:val="22"/>
                <w:lang w:val="en-US"/>
              </w:rPr>
              <w:t>G</w:t>
            </w:r>
            <w:r w:rsidRPr="009B1CA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0C048A" w14:textId="77777777" w:rsidR="002C735C" w:rsidRPr="009B1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CA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CA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B1CA6" w14:paraId="0C6C48B4" w14:textId="77777777" w:rsidTr="008416EB">
        <w:tc>
          <w:tcPr>
            <w:tcW w:w="7797" w:type="dxa"/>
            <w:shd w:val="clear" w:color="auto" w:fill="auto"/>
          </w:tcPr>
          <w:p w14:paraId="11A12E03" w14:textId="77777777" w:rsidR="002C735C" w:rsidRPr="009B1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CA6">
              <w:rPr>
                <w:sz w:val="22"/>
                <w:szCs w:val="22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CA6">
              <w:rPr>
                <w:sz w:val="22"/>
                <w:szCs w:val="22"/>
              </w:rPr>
              <w:t>комплексом</w:t>
            </w:r>
            <w:proofErr w:type="gramStart"/>
            <w:r w:rsidRPr="009B1CA6">
              <w:rPr>
                <w:sz w:val="22"/>
                <w:szCs w:val="22"/>
              </w:rPr>
              <w:t>.С</w:t>
            </w:r>
            <w:proofErr w:type="gramEnd"/>
            <w:r w:rsidRPr="009B1CA6">
              <w:rPr>
                <w:sz w:val="22"/>
                <w:szCs w:val="22"/>
              </w:rPr>
              <w:t>пециализированная</w:t>
            </w:r>
            <w:proofErr w:type="spellEnd"/>
            <w:r w:rsidRPr="009B1CA6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9B1CA6">
              <w:rPr>
                <w:sz w:val="22"/>
                <w:szCs w:val="22"/>
                <w:lang w:val="en-US"/>
              </w:rPr>
              <w:t>HP</w:t>
            </w:r>
            <w:r w:rsidRPr="009B1CA6">
              <w:rPr>
                <w:sz w:val="22"/>
                <w:szCs w:val="22"/>
              </w:rPr>
              <w:t xml:space="preserve"> 250 </w:t>
            </w:r>
            <w:r w:rsidRPr="009B1CA6">
              <w:rPr>
                <w:sz w:val="22"/>
                <w:szCs w:val="22"/>
                <w:lang w:val="en-US"/>
              </w:rPr>
              <w:t>G</w:t>
            </w:r>
            <w:r w:rsidRPr="009B1CA6">
              <w:rPr>
                <w:sz w:val="22"/>
                <w:szCs w:val="22"/>
              </w:rPr>
              <w:t>6 1</w:t>
            </w:r>
            <w:r w:rsidRPr="009B1CA6">
              <w:rPr>
                <w:sz w:val="22"/>
                <w:szCs w:val="22"/>
                <w:lang w:val="en-US"/>
              </w:rPr>
              <w:t>WY</w:t>
            </w:r>
            <w:r w:rsidRPr="009B1CA6">
              <w:rPr>
                <w:sz w:val="22"/>
                <w:szCs w:val="22"/>
              </w:rPr>
              <w:t>58</w:t>
            </w:r>
            <w:r w:rsidRPr="009B1CA6">
              <w:rPr>
                <w:sz w:val="22"/>
                <w:szCs w:val="22"/>
                <w:lang w:val="en-US"/>
              </w:rPr>
              <w:t>EA</w:t>
            </w:r>
            <w:r w:rsidRPr="009B1CA6">
              <w:rPr>
                <w:sz w:val="22"/>
                <w:szCs w:val="22"/>
              </w:rPr>
              <w:t xml:space="preserve">, Мультимедийный проектор </w:t>
            </w:r>
            <w:r w:rsidRPr="009B1CA6">
              <w:rPr>
                <w:sz w:val="22"/>
                <w:szCs w:val="22"/>
                <w:lang w:val="en-US"/>
              </w:rPr>
              <w:t>LG</w:t>
            </w:r>
            <w:r w:rsidRPr="009B1CA6">
              <w:rPr>
                <w:sz w:val="22"/>
                <w:szCs w:val="22"/>
              </w:rPr>
              <w:t xml:space="preserve"> </w:t>
            </w:r>
            <w:r w:rsidRPr="009B1CA6">
              <w:rPr>
                <w:sz w:val="22"/>
                <w:szCs w:val="22"/>
                <w:lang w:val="en-US"/>
              </w:rPr>
              <w:t>PF</w:t>
            </w:r>
            <w:r w:rsidRPr="009B1CA6">
              <w:rPr>
                <w:sz w:val="22"/>
                <w:szCs w:val="22"/>
              </w:rPr>
              <w:t>1500</w:t>
            </w:r>
            <w:r w:rsidRPr="009B1CA6">
              <w:rPr>
                <w:sz w:val="22"/>
                <w:szCs w:val="22"/>
                <w:lang w:val="en-US"/>
              </w:rPr>
              <w:t>G</w:t>
            </w:r>
            <w:r w:rsidRPr="009B1CA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6EE5A1" w14:textId="77777777" w:rsidR="002C735C" w:rsidRPr="009B1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CA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CA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B1CA6" w14:paraId="3780ED9E" w14:textId="77777777" w:rsidTr="008416EB">
        <w:tc>
          <w:tcPr>
            <w:tcW w:w="7797" w:type="dxa"/>
            <w:shd w:val="clear" w:color="auto" w:fill="auto"/>
          </w:tcPr>
          <w:p w14:paraId="312DD491" w14:textId="77777777" w:rsidR="002C735C" w:rsidRPr="009B1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CA6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CA6">
              <w:rPr>
                <w:sz w:val="22"/>
                <w:szCs w:val="22"/>
              </w:rPr>
              <w:t>комплексом</w:t>
            </w:r>
            <w:proofErr w:type="gramStart"/>
            <w:r w:rsidRPr="009B1CA6">
              <w:rPr>
                <w:sz w:val="22"/>
                <w:szCs w:val="22"/>
              </w:rPr>
              <w:t>.С</w:t>
            </w:r>
            <w:proofErr w:type="gramEnd"/>
            <w:r w:rsidRPr="009B1CA6">
              <w:rPr>
                <w:sz w:val="22"/>
                <w:szCs w:val="22"/>
              </w:rPr>
              <w:t>пециализированная</w:t>
            </w:r>
            <w:proofErr w:type="spellEnd"/>
            <w:r w:rsidRPr="009B1CA6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9B1CA6">
              <w:rPr>
                <w:sz w:val="22"/>
                <w:szCs w:val="22"/>
                <w:lang w:val="en-US"/>
              </w:rPr>
              <w:t>Acer</w:t>
            </w:r>
            <w:r w:rsidRPr="009B1CA6">
              <w:rPr>
                <w:sz w:val="22"/>
                <w:szCs w:val="22"/>
              </w:rPr>
              <w:t xml:space="preserve"> </w:t>
            </w:r>
            <w:r w:rsidRPr="009B1CA6">
              <w:rPr>
                <w:sz w:val="22"/>
                <w:szCs w:val="22"/>
                <w:lang w:val="en-US"/>
              </w:rPr>
              <w:t>Aspire</w:t>
            </w:r>
            <w:r w:rsidRPr="009B1CA6">
              <w:rPr>
                <w:sz w:val="22"/>
                <w:szCs w:val="22"/>
              </w:rPr>
              <w:t xml:space="preserve"> </w:t>
            </w:r>
            <w:r w:rsidRPr="009B1CA6">
              <w:rPr>
                <w:sz w:val="22"/>
                <w:szCs w:val="22"/>
                <w:lang w:val="en-US"/>
              </w:rPr>
              <w:t>Z</w:t>
            </w:r>
            <w:r w:rsidRPr="009B1CA6">
              <w:rPr>
                <w:sz w:val="22"/>
                <w:szCs w:val="22"/>
              </w:rPr>
              <w:t xml:space="preserve">1811 в </w:t>
            </w:r>
            <w:proofErr w:type="spellStart"/>
            <w:r w:rsidRPr="009B1CA6">
              <w:rPr>
                <w:sz w:val="22"/>
                <w:szCs w:val="22"/>
              </w:rPr>
              <w:t>компл</w:t>
            </w:r>
            <w:proofErr w:type="spellEnd"/>
            <w:r w:rsidRPr="009B1CA6">
              <w:rPr>
                <w:sz w:val="22"/>
                <w:szCs w:val="22"/>
              </w:rPr>
              <w:t xml:space="preserve">.: </w:t>
            </w:r>
            <w:proofErr w:type="spellStart"/>
            <w:r w:rsidRPr="009B1C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1CA6">
              <w:rPr>
                <w:sz w:val="22"/>
                <w:szCs w:val="22"/>
              </w:rPr>
              <w:t>5 2400</w:t>
            </w:r>
            <w:r w:rsidRPr="009B1CA6">
              <w:rPr>
                <w:sz w:val="22"/>
                <w:szCs w:val="22"/>
                <w:lang w:val="en-US"/>
              </w:rPr>
              <w:t>s</w:t>
            </w:r>
            <w:r w:rsidRPr="009B1CA6">
              <w:rPr>
                <w:sz w:val="22"/>
                <w:szCs w:val="22"/>
              </w:rPr>
              <w:t>/4</w:t>
            </w:r>
            <w:r w:rsidRPr="009B1CA6">
              <w:rPr>
                <w:sz w:val="22"/>
                <w:szCs w:val="22"/>
                <w:lang w:val="en-US"/>
              </w:rPr>
              <w:t>Gb</w:t>
            </w:r>
            <w:r w:rsidRPr="009B1CA6">
              <w:rPr>
                <w:sz w:val="22"/>
                <w:szCs w:val="22"/>
              </w:rPr>
              <w:t>/1</w:t>
            </w:r>
            <w:r w:rsidRPr="009B1CA6">
              <w:rPr>
                <w:sz w:val="22"/>
                <w:szCs w:val="22"/>
                <w:lang w:val="en-US"/>
              </w:rPr>
              <w:t>T</w:t>
            </w:r>
            <w:r w:rsidRPr="009B1CA6">
              <w:rPr>
                <w:sz w:val="22"/>
                <w:szCs w:val="22"/>
              </w:rPr>
              <w:t xml:space="preserve">б/ - 1 шт., Мультимедийный проектор  </w:t>
            </w:r>
            <w:r w:rsidRPr="009B1CA6">
              <w:rPr>
                <w:sz w:val="22"/>
                <w:szCs w:val="22"/>
                <w:lang w:val="en-US"/>
              </w:rPr>
              <w:t>Panasonic</w:t>
            </w:r>
            <w:r w:rsidRPr="009B1CA6">
              <w:rPr>
                <w:sz w:val="22"/>
                <w:szCs w:val="22"/>
              </w:rPr>
              <w:t xml:space="preserve"> </w:t>
            </w:r>
            <w:r w:rsidRPr="009B1CA6">
              <w:rPr>
                <w:sz w:val="22"/>
                <w:szCs w:val="22"/>
                <w:lang w:val="en-US"/>
              </w:rPr>
              <w:t>PT</w:t>
            </w:r>
            <w:r w:rsidRPr="009B1CA6">
              <w:rPr>
                <w:sz w:val="22"/>
                <w:szCs w:val="22"/>
              </w:rPr>
              <w:t>-</w:t>
            </w:r>
            <w:r w:rsidRPr="009B1CA6">
              <w:rPr>
                <w:sz w:val="22"/>
                <w:szCs w:val="22"/>
                <w:lang w:val="en-US"/>
              </w:rPr>
              <w:t>VX</w:t>
            </w:r>
            <w:r w:rsidRPr="009B1CA6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9B1CA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B1CA6">
              <w:rPr>
                <w:sz w:val="22"/>
                <w:szCs w:val="22"/>
              </w:rPr>
              <w:t xml:space="preserve">  </w:t>
            </w:r>
            <w:r w:rsidRPr="009B1CA6">
              <w:rPr>
                <w:sz w:val="22"/>
                <w:szCs w:val="22"/>
                <w:lang w:val="en-US"/>
              </w:rPr>
              <w:t>TA</w:t>
            </w:r>
            <w:r w:rsidRPr="009B1CA6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9B1CA6">
              <w:rPr>
                <w:sz w:val="22"/>
                <w:szCs w:val="22"/>
              </w:rPr>
              <w:t>.</w:t>
            </w:r>
            <w:proofErr w:type="gramEnd"/>
            <w:r w:rsidRPr="009B1CA6">
              <w:rPr>
                <w:sz w:val="22"/>
                <w:szCs w:val="22"/>
              </w:rPr>
              <w:t xml:space="preserve"> </w:t>
            </w:r>
            <w:proofErr w:type="gramStart"/>
            <w:r w:rsidRPr="009B1CA6">
              <w:rPr>
                <w:sz w:val="22"/>
                <w:szCs w:val="22"/>
              </w:rPr>
              <w:t>д</w:t>
            </w:r>
            <w:proofErr w:type="gramEnd"/>
            <w:r w:rsidRPr="009B1CA6">
              <w:rPr>
                <w:sz w:val="22"/>
                <w:szCs w:val="22"/>
              </w:rPr>
              <w:t xml:space="preserve">150 полотно </w:t>
            </w:r>
            <w:r w:rsidRPr="009B1CA6">
              <w:rPr>
                <w:sz w:val="22"/>
                <w:szCs w:val="22"/>
                <w:lang w:val="en-US"/>
              </w:rPr>
              <w:t>MW</w:t>
            </w:r>
            <w:r w:rsidRPr="009B1CA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409AD6" w14:textId="77777777" w:rsidR="002C735C" w:rsidRPr="009B1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CA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CA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B1CA6" w14:paraId="786802E6" w14:textId="77777777" w:rsidTr="008416EB">
        <w:tc>
          <w:tcPr>
            <w:tcW w:w="7797" w:type="dxa"/>
            <w:shd w:val="clear" w:color="auto" w:fill="auto"/>
          </w:tcPr>
          <w:p w14:paraId="6828931F" w14:textId="77777777" w:rsidR="002C735C" w:rsidRPr="009B1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CA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CA6">
              <w:rPr>
                <w:sz w:val="22"/>
                <w:szCs w:val="22"/>
              </w:rPr>
              <w:t>комплексом</w:t>
            </w:r>
            <w:proofErr w:type="gramStart"/>
            <w:r w:rsidRPr="009B1CA6">
              <w:rPr>
                <w:sz w:val="22"/>
                <w:szCs w:val="22"/>
              </w:rPr>
              <w:t>.С</w:t>
            </w:r>
            <w:proofErr w:type="gramEnd"/>
            <w:r w:rsidRPr="009B1CA6">
              <w:rPr>
                <w:sz w:val="22"/>
                <w:szCs w:val="22"/>
              </w:rPr>
              <w:t>пециализированная</w:t>
            </w:r>
            <w:proofErr w:type="spellEnd"/>
            <w:r w:rsidRPr="009B1CA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B1CA6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B1CA6">
              <w:rPr>
                <w:sz w:val="22"/>
                <w:szCs w:val="22"/>
              </w:rPr>
              <w:t>мКомпьютер</w:t>
            </w:r>
            <w:proofErr w:type="spellEnd"/>
            <w:r w:rsidRPr="009B1CA6">
              <w:rPr>
                <w:sz w:val="22"/>
                <w:szCs w:val="22"/>
              </w:rPr>
              <w:t xml:space="preserve"> </w:t>
            </w:r>
            <w:r w:rsidRPr="009B1CA6">
              <w:rPr>
                <w:sz w:val="22"/>
                <w:szCs w:val="22"/>
                <w:lang w:val="en-US"/>
              </w:rPr>
              <w:t>I</w:t>
            </w:r>
            <w:r w:rsidRPr="009B1CA6">
              <w:rPr>
                <w:sz w:val="22"/>
                <w:szCs w:val="22"/>
              </w:rPr>
              <w:t xml:space="preserve">3-8100/ 8Гб/500Гб/ </w:t>
            </w:r>
            <w:r w:rsidRPr="009B1CA6">
              <w:rPr>
                <w:sz w:val="22"/>
                <w:szCs w:val="22"/>
                <w:lang w:val="en-US"/>
              </w:rPr>
              <w:t>Philips</w:t>
            </w:r>
            <w:r w:rsidRPr="009B1CA6">
              <w:rPr>
                <w:sz w:val="22"/>
                <w:szCs w:val="22"/>
              </w:rPr>
              <w:t>224</w:t>
            </w:r>
            <w:r w:rsidRPr="009B1CA6">
              <w:rPr>
                <w:sz w:val="22"/>
                <w:szCs w:val="22"/>
                <w:lang w:val="en-US"/>
              </w:rPr>
              <w:t>E</w:t>
            </w:r>
            <w:r w:rsidRPr="009B1CA6">
              <w:rPr>
                <w:sz w:val="22"/>
                <w:szCs w:val="22"/>
              </w:rPr>
              <w:t>5</w:t>
            </w:r>
            <w:r w:rsidRPr="009B1CA6">
              <w:rPr>
                <w:sz w:val="22"/>
                <w:szCs w:val="22"/>
                <w:lang w:val="en-US"/>
              </w:rPr>
              <w:t>QSB</w:t>
            </w:r>
            <w:r w:rsidRPr="009B1CA6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B1C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1CA6">
              <w:rPr>
                <w:sz w:val="22"/>
                <w:szCs w:val="22"/>
              </w:rPr>
              <w:t xml:space="preserve">5-7400 3 </w:t>
            </w:r>
            <w:proofErr w:type="spellStart"/>
            <w:r w:rsidRPr="009B1CA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B1CA6">
              <w:rPr>
                <w:sz w:val="22"/>
                <w:szCs w:val="22"/>
              </w:rPr>
              <w:t>/8</w:t>
            </w:r>
            <w:r w:rsidRPr="009B1CA6">
              <w:rPr>
                <w:sz w:val="22"/>
                <w:szCs w:val="22"/>
                <w:lang w:val="en-US"/>
              </w:rPr>
              <w:t>Gb</w:t>
            </w:r>
            <w:r w:rsidRPr="009B1CA6">
              <w:rPr>
                <w:sz w:val="22"/>
                <w:szCs w:val="22"/>
              </w:rPr>
              <w:t>/1</w:t>
            </w:r>
            <w:r w:rsidRPr="009B1CA6">
              <w:rPr>
                <w:sz w:val="22"/>
                <w:szCs w:val="22"/>
                <w:lang w:val="en-US"/>
              </w:rPr>
              <w:t>Tb</w:t>
            </w:r>
            <w:r w:rsidRPr="009B1CA6">
              <w:rPr>
                <w:sz w:val="22"/>
                <w:szCs w:val="22"/>
              </w:rPr>
              <w:t>/</w:t>
            </w:r>
            <w:r w:rsidRPr="009B1CA6">
              <w:rPr>
                <w:sz w:val="22"/>
                <w:szCs w:val="22"/>
                <w:lang w:val="en-US"/>
              </w:rPr>
              <w:t>Dell</w:t>
            </w:r>
            <w:r w:rsidRPr="009B1CA6">
              <w:rPr>
                <w:sz w:val="22"/>
                <w:szCs w:val="22"/>
              </w:rPr>
              <w:t xml:space="preserve"> </w:t>
            </w:r>
            <w:r w:rsidRPr="009B1CA6">
              <w:rPr>
                <w:sz w:val="22"/>
                <w:szCs w:val="22"/>
                <w:lang w:val="en-US"/>
              </w:rPr>
              <w:t>e</w:t>
            </w:r>
            <w:r w:rsidRPr="009B1CA6">
              <w:rPr>
                <w:sz w:val="22"/>
                <w:szCs w:val="22"/>
              </w:rPr>
              <w:t>2318</w:t>
            </w:r>
            <w:r w:rsidRPr="009B1CA6">
              <w:rPr>
                <w:sz w:val="22"/>
                <w:szCs w:val="22"/>
                <w:lang w:val="en-US"/>
              </w:rPr>
              <w:t>h</w:t>
            </w:r>
            <w:r w:rsidRPr="009B1CA6">
              <w:rPr>
                <w:sz w:val="22"/>
                <w:szCs w:val="22"/>
              </w:rPr>
              <w:t xml:space="preserve"> - 1 шт., Мультимедийный проектор 1 </w:t>
            </w:r>
            <w:r w:rsidRPr="009B1CA6">
              <w:rPr>
                <w:sz w:val="22"/>
                <w:szCs w:val="22"/>
                <w:lang w:val="en-US"/>
              </w:rPr>
              <w:t>NEC</w:t>
            </w:r>
            <w:r w:rsidRPr="009B1CA6">
              <w:rPr>
                <w:sz w:val="22"/>
                <w:szCs w:val="22"/>
              </w:rPr>
              <w:t xml:space="preserve"> </w:t>
            </w:r>
            <w:r w:rsidRPr="009B1CA6">
              <w:rPr>
                <w:sz w:val="22"/>
                <w:szCs w:val="22"/>
                <w:lang w:val="en-US"/>
              </w:rPr>
              <w:t>ME</w:t>
            </w:r>
            <w:r w:rsidRPr="009B1CA6">
              <w:rPr>
                <w:sz w:val="22"/>
                <w:szCs w:val="22"/>
              </w:rPr>
              <w:t>401</w:t>
            </w:r>
            <w:r w:rsidRPr="009B1CA6">
              <w:rPr>
                <w:sz w:val="22"/>
                <w:szCs w:val="22"/>
                <w:lang w:val="en-US"/>
              </w:rPr>
              <w:t>X</w:t>
            </w:r>
            <w:r w:rsidRPr="009B1CA6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B1CA6">
              <w:rPr>
                <w:sz w:val="22"/>
                <w:szCs w:val="22"/>
                <w:lang w:val="en-US"/>
              </w:rPr>
              <w:t>Matte</w:t>
            </w:r>
            <w:r w:rsidRPr="009B1CA6">
              <w:rPr>
                <w:sz w:val="22"/>
                <w:szCs w:val="22"/>
              </w:rPr>
              <w:t xml:space="preserve"> </w:t>
            </w:r>
            <w:r w:rsidRPr="009B1CA6">
              <w:rPr>
                <w:sz w:val="22"/>
                <w:szCs w:val="22"/>
                <w:lang w:val="en-US"/>
              </w:rPr>
              <w:t>White</w:t>
            </w:r>
            <w:r w:rsidRPr="009B1CA6">
              <w:rPr>
                <w:sz w:val="22"/>
                <w:szCs w:val="22"/>
              </w:rPr>
              <w:t xml:space="preserve"> - 1 шт., Коммутатор </w:t>
            </w:r>
            <w:r w:rsidRPr="009B1CA6">
              <w:rPr>
                <w:sz w:val="22"/>
                <w:szCs w:val="22"/>
                <w:lang w:val="en-US"/>
              </w:rPr>
              <w:t>HP</w:t>
            </w:r>
            <w:r w:rsidRPr="009B1CA6">
              <w:rPr>
                <w:sz w:val="22"/>
                <w:szCs w:val="22"/>
              </w:rPr>
              <w:t xml:space="preserve"> </w:t>
            </w:r>
            <w:proofErr w:type="spellStart"/>
            <w:r w:rsidRPr="009B1CA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B1CA6">
              <w:rPr>
                <w:sz w:val="22"/>
                <w:szCs w:val="22"/>
              </w:rPr>
              <w:t xml:space="preserve"> </w:t>
            </w:r>
            <w:r w:rsidRPr="009B1CA6">
              <w:rPr>
                <w:sz w:val="22"/>
                <w:szCs w:val="22"/>
                <w:lang w:val="en-US"/>
              </w:rPr>
              <w:t>Switch</w:t>
            </w:r>
            <w:r w:rsidRPr="009B1CA6">
              <w:rPr>
                <w:sz w:val="22"/>
                <w:szCs w:val="22"/>
              </w:rPr>
              <w:t xml:space="preserve"> 2610-24 (24 </w:t>
            </w:r>
            <w:r w:rsidRPr="009B1CA6">
              <w:rPr>
                <w:sz w:val="22"/>
                <w:szCs w:val="22"/>
                <w:lang w:val="en-US"/>
              </w:rPr>
              <w:t>ports</w:t>
            </w:r>
            <w:r w:rsidRPr="009B1CA6">
              <w:rPr>
                <w:sz w:val="22"/>
                <w:szCs w:val="22"/>
              </w:rPr>
              <w:t xml:space="preserve"> 10</w:t>
            </w:r>
            <w:proofErr w:type="gramEnd"/>
            <w:r w:rsidRPr="009B1CA6">
              <w:rPr>
                <w:sz w:val="22"/>
                <w:szCs w:val="22"/>
              </w:rPr>
              <w:t>/</w:t>
            </w:r>
            <w:proofErr w:type="gramStart"/>
            <w:r w:rsidRPr="009B1CA6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7A10C76" w14:textId="77777777" w:rsidR="002C735C" w:rsidRPr="009B1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CA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CA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34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3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34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34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Понятие о статистике как о науке и виде деятельности. История развития учета и статистики.</w:t>
            </w:r>
          </w:p>
        </w:tc>
      </w:tr>
      <w:tr w:rsidR="009E6058" w14:paraId="09363CB9" w14:textId="77777777" w:rsidTr="00F00293">
        <w:tc>
          <w:tcPr>
            <w:tcW w:w="562" w:type="dxa"/>
          </w:tcPr>
          <w:p w14:paraId="494431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8247200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Организация статистики в РФ. Основные задачи и особенности современного этапа развития статистики.</w:t>
            </w:r>
          </w:p>
        </w:tc>
      </w:tr>
      <w:tr w:rsidR="009E6058" w14:paraId="2E1FC38A" w14:textId="77777777" w:rsidTr="00F00293">
        <w:tc>
          <w:tcPr>
            <w:tcW w:w="562" w:type="dxa"/>
          </w:tcPr>
          <w:p w14:paraId="00C44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5CD4013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Статистическое наблюдение – первая стадия статистического исследования. Организационные формы статистического наблюдения. Программно-методологические и организационные вопросы наблюдения.</w:t>
            </w:r>
          </w:p>
        </w:tc>
      </w:tr>
      <w:tr w:rsidR="009E6058" w14:paraId="2E7687C9" w14:textId="77777777" w:rsidTr="00F00293">
        <w:tc>
          <w:tcPr>
            <w:tcW w:w="562" w:type="dxa"/>
          </w:tcPr>
          <w:p w14:paraId="139D5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530F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Статистическая отчетность: принципы организации, основные направления разработки.  Общероссийские классификаторы технико-экономической и социальной информации в социально-экономической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Унифицированная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статистическая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B2259A2" w14:textId="77777777" w:rsidTr="00F00293">
        <w:tc>
          <w:tcPr>
            <w:tcW w:w="562" w:type="dxa"/>
          </w:tcPr>
          <w:p w14:paraId="144402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01FB2FD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Критерии качества информации: полнота, достоверность, сопоставимость, оперативность. Понятие об ошибках наблюдения. Ошибки регистрации и репрезентативности. Случайные и систематические ошибки.</w:t>
            </w:r>
          </w:p>
        </w:tc>
      </w:tr>
      <w:tr w:rsidR="009E6058" w14:paraId="534D41F2" w14:textId="77777777" w:rsidTr="00F00293">
        <w:tc>
          <w:tcPr>
            <w:tcW w:w="562" w:type="dxa"/>
          </w:tcPr>
          <w:p w14:paraId="5FD563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84968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Понятие о статистической закономерности и законе больших чисел. Предмет статистики – статистическая совокупность. Единица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A7E5EA1" w14:textId="77777777" w:rsidTr="00F00293">
        <w:tc>
          <w:tcPr>
            <w:tcW w:w="562" w:type="dxa"/>
          </w:tcPr>
          <w:p w14:paraId="55E7B5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3698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Этапы статистического исследования. Значение и сущность статистической группировки.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группировок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7DA55DB" w14:textId="77777777" w:rsidTr="00F00293">
        <w:tc>
          <w:tcPr>
            <w:tcW w:w="562" w:type="dxa"/>
          </w:tcPr>
          <w:p w14:paraId="2D00FB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CFE6EA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Структурные группировки. Оценка неравномерности распределения. Анализ изменения структуры с помощью обобщающих показателей структурных сдвигов.</w:t>
            </w:r>
          </w:p>
        </w:tc>
      </w:tr>
      <w:tr w:rsidR="009E6058" w14:paraId="7E7FD125" w14:textId="77777777" w:rsidTr="00F00293">
        <w:tc>
          <w:tcPr>
            <w:tcW w:w="562" w:type="dxa"/>
          </w:tcPr>
          <w:p w14:paraId="6E1C8A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80979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Статистическая сводка, задачи и этапы проведения. Понятие статистического показателя. Атрибуты статистического показателя. Абсолютные и относительные статистические показатели. Основные группы относительных статистических показателей.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03B9D4E" w14:textId="77777777" w:rsidTr="00F00293">
        <w:tc>
          <w:tcPr>
            <w:tcW w:w="562" w:type="dxa"/>
          </w:tcPr>
          <w:p w14:paraId="08876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D4F24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Формы представления статистических данных - таблицы и графики: правила построения и сфера применения.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графиков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AC0C7E" w14:textId="77777777" w:rsidTr="00F00293">
        <w:tc>
          <w:tcPr>
            <w:tcW w:w="562" w:type="dxa"/>
          </w:tcPr>
          <w:p w14:paraId="3A0E9B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D61A9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Значение средних величин при раскрытии статистических закономерностей. Типическая и системная средние. Виды и формы средних величин. Степенная средняя.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7DCD1E" w14:textId="77777777" w:rsidTr="00F00293">
        <w:tc>
          <w:tcPr>
            <w:tcW w:w="562" w:type="dxa"/>
          </w:tcPr>
          <w:p w14:paraId="1167E2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9770EC0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Понятие о вариации, задачи и этапы ее изучения. Показатели центра распределения: средняя величина, мода, медиана. Способы нахождения и примеры практического использования. Квантили распределения как структурные характеристики вариационного ряда..</w:t>
            </w:r>
          </w:p>
        </w:tc>
      </w:tr>
      <w:tr w:rsidR="009E6058" w14:paraId="3C8F1F38" w14:textId="77777777" w:rsidTr="00F00293">
        <w:tc>
          <w:tcPr>
            <w:tcW w:w="562" w:type="dxa"/>
          </w:tcPr>
          <w:p w14:paraId="4032CA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9F7D19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 xml:space="preserve">Показатели размера и интенсивности вариации. Их расчет по </w:t>
            </w:r>
            <w:proofErr w:type="spellStart"/>
            <w:r w:rsidRPr="009B1CA6">
              <w:rPr>
                <w:sz w:val="23"/>
                <w:szCs w:val="23"/>
              </w:rPr>
              <w:t>несгруппированным</w:t>
            </w:r>
            <w:proofErr w:type="spellEnd"/>
            <w:r w:rsidRPr="009B1CA6">
              <w:rPr>
                <w:sz w:val="23"/>
                <w:szCs w:val="23"/>
              </w:rPr>
              <w:t xml:space="preserve"> и сгруппированным данным.</w:t>
            </w:r>
          </w:p>
        </w:tc>
      </w:tr>
      <w:tr w:rsidR="009E6058" w14:paraId="6D8B247D" w14:textId="77777777" w:rsidTr="00F00293">
        <w:tc>
          <w:tcPr>
            <w:tcW w:w="562" w:type="dxa"/>
          </w:tcPr>
          <w:p w14:paraId="59AD79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F2806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Форма распределения. Асимметрия ряда распределения, </w:t>
            </w:r>
            <w:proofErr w:type="gramStart"/>
            <w:r w:rsidRPr="009B1CA6">
              <w:rPr>
                <w:sz w:val="23"/>
                <w:szCs w:val="23"/>
              </w:rPr>
              <w:t>моментный</w:t>
            </w:r>
            <w:proofErr w:type="gramEnd"/>
            <w:r w:rsidRPr="009B1CA6">
              <w:rPr>
                <w:sz w:val="23"/>
                <w:szCs w:val="23"/>
              </w:rPr>
              <w:t xml:space="preserve"> и структурные показатели асимметрии. </w:t>
            </w:r>
            <w:proofErr w:type="spellStart"/>
            <w:r>
              <w:rPr>
                <w:sz w:val="23"/>
                <w:szCs w:val="23"/>
                <w:lang w:val="en-US"/>
              </w:rPr>
              <w:t>Эксцесс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1F0BE72" w14:textId="77777777" w:rsidTr="00F00293">
        <w:tc>
          <w:tcPr>
            <w:tcW w:w="562" w:type="dxa"/>
          </w:tcPr>
          <w:p w14:paraId="0E03C5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C51C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Статистическое изучение связи. Виды связей. Общая характеристика методов измерения связи.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изучения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связи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F6CD12" w14:textId="77777777" w:rsidTr="00F00293">
        <w:tc>
          <w:tcPr>
            <w:tcW w:w="562" w:type="dxa"/>
          </w:tcPr>
          <w:p w14:paraId="4BC70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C763C5F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Изучение связи на основе аналитической группировки. Определение показателей силы и тесноты связи по данным аналитической группировки.</w:t>
            </w:r>
          </w:p>
        </w:tc>
      </w:tr>
      <w:tr w:rsidR="009E6058" w14:paraId="615AFDD8" w14:textId="77777777" w:rsidTr="00F00293">
        <w:tc>
          <w:tcPr>
            <w:tcW w:w="562" w:type="dxa"/>
          </w:tcPr>
          <w:p w14:paraId="6D260D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D13E96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Парная линейная регрессия: условия и порядок построения, анализ и направления использования.</w:t>
            </w:r>
          </w:p>
        </w:tc>
      </w:tr>
      <w:tr w:rsidR="009E6058" w14:paraId="42E16772" w14:textId="77777777" w:rsidTr="00F00293">
        <w:tc>
          <w:tcPr>
            <w:tcW w:w="562" w:type="dxa"/>
          </w:tcPr>
          <w:p w14:paraId="7AC943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25CACA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Непараметрические показатели связи. Ранговые коэффициенты связи</w:t>
            </w:r>
          </w:p>
        </w:tc>
      </w:tr>
      <w:tr w:rsidR="009E6058" w14:paraId="10F883F7" w14:textId="77777777" w:rsidTr="00F00293">
        <w:tc>
          <w:tcPr>
            <w:tcW w:w="562" w:type="dxa"/>
          </w:tcPr>
          <w:p w14:paraId="5C4A65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32CD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Ряды динамики, их виды. Компоненты уровня динамического ряда. Задачи и этапы статистического изучения динамики. </w:t>
            </w:r>
            <w:proofErr w:type="spellStart"/>
            <w:r>
              <w:rPr>
                <w:sz w:val="23"/>
                <w:szCs w:val="23"/>
                <w:lang w:val="en-US"/>
              </w:rPr>
              <w:t>Сопоставимость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Периодизация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91C1AE" w14:textId="77777777" w:rsidTr="00F00293">
        <w:tc>
          <w:tcPr>
            <w:tcW w:w="562" w:type="dxa"/>
          </w:tcPr>
          <w:p w14:paraId="28EB56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75A8AF5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Анализ динамических рядов. Абсолютные и относительные показатели динамики.</w:t>
            </w:r>
          </w:p>
        </w:tc>
      </w:tr>
      <w:tr w:rsidR="009E6058" w14:paraId="34CC81F8" w14:textId="77777777" w:rsidTr="00F00293">
        <w:tc>
          <w:tcPr>
            <w:tcW w:w="562" w:type="dxa"/>
          </w:tcPr>
          <w:p w14:paraId="4DC000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E156D1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Обобщение данных по динамическим рядам с помощью динамических средних.</w:t>
            </w:r>
          </w:p>
        </w:tc>
      </w:tr>
      <w:tr w:rsidR="009E6058" w14:paraId="16A19DED" w14:textId="77777777" w:rsidTr="00F00293">
        <w:tc>
          <w:tcPr>
            <w:tcW w:w="562" w:type="dxa"/>
          </w:tcPr>
          <w:p w14:paraId="24A2CC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47CE674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Методы анализа основной тенденции развития в рядах динамики. Аналитическое выравнивание рядов динамики. Построение линейного уравнения тренда.</w:t>
            </w:r>
          </w:p>
        </w:tc>
      </w:tr>
      <w:tr w:rsidR="009E6058" w14:paraId="57BB0E46" w14:textId="77777777" w:rsidTr="00F00293">
        <w:tc>
          <w:tcPr>
            <w:tcW w:w="562" w:type="dxa"/>
          </w:tcPr>
          <w:p w14:paraId="51343F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C843A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Выборочное обследование: преимущества и сфера применения. Выборочные обследования в практике государственной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57956F0" w14:textId="77777777" w:rsidTr="00F00293">
        <w:tc>
          <w:tcPr>
            <w:tcW w:w="562" w:type="dxa"/>
          </w:tcPr>
          <w:p w14:paraId="3E1F84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A3099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Основные методы формирования выборочной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B3A54C4" w14:textId="77777777" w:rsidTr="00F00293">
        <w:tc>
          <w:tcPr>
            <w:tcW w:w="562" w:type="dxa"/>
          </w:tcPr>
          <w:p w14:paraId="6B0905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419C2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Ошибки выборочного наблюдения: средняя, предельная, относительная. </w:t>
            </w:r>
            <w:proofErr w:type="spellStart"/>
            <w:r>
              <w:rPr>
                <w:sz w:val="23"/>
                <w:szCs w:val="23"/>
                <w:lang w:val="en-US"/>
              </w:rPr>
              <w:t>Распространение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генеральную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08215F3" w14:textId="77777777" w:rsidTr="00F00293">
        <w:tc>
          <w:tcPr>
            <w:tcW w:w="562" w:type="dxa"/>
          </w:tcPr>
          <w:p w14:paraId="07D2D4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E1D98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Понятие об индексном методе анализа. Виды индексов. Функции индексов. Правила построения индексов в агрегатной форме.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Аддитивное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9654876" w14:textId="77777777" w:rsidTr="00F00293">
        <w:tc>
          <w:tcPr>
            <w:tcW w:w="562" w:type="dxa"/>
          </w:tcPr>
          <w:p w14:paraId="6990B3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3257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1CA6">
              <w:rPr>
                <w:sz w:val="23"/>
                <w:szCs w:val="23"/>
              </w:rPr>
              <w:t xml:space="preserve">Сводные индексы как отражение средней тенденции.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индивидуальных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98CE09" w14:textId="77777777" w:rsidTr="00F00293">
        <w:tc>
          <w:tcPr>
            <w:tcW w:w="562" w:type="dxa"/>
          </w:tcPr>
          <w:p w14:paraId="3D99DD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2DF53A5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Индексный анализ динамики средней величины вторичного признака: индексы переменного состава, постоянного состава и структурных сдвигов.</w:t>
            </w:r>
          </w:p>
        </w:tc>
      </w:tr>
      <w:tr w:rsidR="009E6058" w14:paraId="1989A59F" w14:textId="77777777" w:rsidTr="00F00293">
        <w:tc>
          <w:tcPr>
            <w:tcW w:w="562" w:type="dxa"/>
          </w:tcPr>
          <w:p w14:paraId="6D251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38D29CE" w14:textId="77777777" w:rsidR="009E6058" w:rsidRPr="009B1C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 xml:space="preserve">Индексы цен в социально-экономическом </w:t>
            </w:r>
            <w:proofErr w:type="gramStart"/>
            <w:r w:rsidRPr="009B1CA6">
              <w:rPr>
                <w:sz w:val="23"/>
                <w:szCs w:val="23"/>
              </w:rPr>
              <w:t>анализе</w:t>
            </w:r>
            <w:proofErr w:type="gramEnd"/>
            <w:r w:rsidRPr="009B1CA6">
              <w:rPr>
                <w:sz w:val="23"/>
                <w:szCs w:val="23"/>
              </w:rPr>
              <w:t>. Статистическое наблюдение за ценами. Индекс-дефлятор ВВП.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34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B1CA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C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34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B1CA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B1CA6" w14:paraId="5A1C9382" w14:textId="77777777" w:rsidTr="00801458">
        <w:tc>
          <w:tcPr>
            <w:tcW w:w="2336" w:type="dxa"/>
          </w:tcPr>
          <w:p w14:paraId="4C518DAB" w14:textId="77777777" w:rsidR="005D65A5" w:rsidRPr="009B1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CA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B1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CA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B1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CA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B1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C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B1CA6" w14:paraId="07658034" w14:textId="77777777" w:rsidTr="00801458">
        <w:tc>
          <w:tcPr>
            <w:tcW w:w="2336" w:type="dxa"/>
          </w:tcPr>
          <w:p w14:paraId="1553D698" w14:textId="78F29BFB" w:rsidR="005D65A5" w:rsidRPr="009B1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B1CA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B1CA6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9B1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B1CA6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9B1CA6" w:rsidRDefault="007478E0" w:rsidP="00801458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B1CA6" w:rsidRDefault="007478E0" w:rsidP="00801458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B1CA6" w14:paraId="247BAE40" w14:textId="77777777" w:rsidTr="00801458">
        <w:tc>
          <w:tcPr>
            <w:tcW w:w="2336" w:type="dxa"/>
          </w:tcPr>
          <w:p w14:paraId="50A379CF" w14:textId="77777777" w:rsidR="005D65A5" w:rsidRPr="009B1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84EB1E" w14:textId="77777777" w:rsidR="005D65A5" w:rsidRPr="009B1CA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B1CA6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9B1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B1CA6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83CAD79" w14:textId="77777777" w:rsidR="005D65A5" w:rsidRPr="009B1CA6" w:rsidRDefault="007478E0" w:rsidP="00801458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D7D10C" w14:textId="77777777" w:rsidR="005D65A5" w:rsidRPr="009B1CA6" w:rsidRDefault="007478E0" w:rsidP="00801458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9B1CA6" w14:paraId="7BBB0871" w14:textId="77777777" w:rsidTr="00801458">
        <w:tc>
          <w:tcPr>
            <w:tcW w:w="2336" w:type="dxa"/>
          </w:tcPr>
          <w:p w14:paraId="37D88E83" w14:textId="77777777" w:rsidR="005D65A5" w:rsidRPr="009B1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E01973" w14:textId="77777777" w:rsidR="005D65A5" w:rsidRPr="009B1CA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B1CA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B1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B1CA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53D0CCB" w14:textId="77777777" w:rsidR="005D65A5" w:rsidRPr="009B1CA6" w:rsidRDefault="007478E0" w:rsidP="00801458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20B48B" w14:textId="77777777" w:rsidR="005D65A5" w:rsidRPr="009B1CA6" w:rsidRDefault="007478E0" w:rsidP="00801458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9B1CA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B1CA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3426"/>
      <w:r w:rsidRPr="009B1CA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1CA6" w14:paraId="7B1EF9D8" w14:textId="77777777" w:rsidTr="009B1CA6">
        <w:tc>
          <w:tcPr>
            <w:tcW w:w="562" w:type="dxa"/>
          </w:tcPr>
          <w:p w14:paraId="12982A6A" w14:textId="77777777" w:rsidR="009B1CA6" w:rsidRDefault="009B1C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9FE4F2" w14:textId="77777777" w:rsidR="009B1CA6" w:rsidRDefault="009B1C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361523" w14:textId="77777777" w:rsidR="009B1CA6" w:rsidRPr="009B1CA6" w:rsidRDefault="009B1CA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B1CA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3427"/>
      <w:r w:rsidRPr="009B1C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B1CA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B1CA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B1CA6" w14:paraId="0267C479" w14:textId="77777777" w:rsidTr="00801458">
        <w:tc>
          <w:tcPr>
            <w:tcW w:w="2500" w:type="pct"/>
          </w:tcPr>
          <w:p w14:paraId="37F699C9" w14:textId="77777777" w:rsidR="00B8237E" w:rsidRPr="009B1C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CA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B1C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C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B1CA6" w14:paraId="3F240151" w14:textId="77777777" w:rsidTr="00801458">
        <w:tc>
          <w:tcPr>
            <w:tcW w:w="2500" w:type="pct"/>
          </w:tcPr>
          <w:p w14:paraId="61E91592" w14:textId="61A0874C" w:rsidR="00B8237E" w:rsidRPr="009B1CA6" w:rsidRDefault="00B8237E" w:rsidP="00801458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B1CA6" w:rsidRDefault="005C548A" w:rsidP="00801458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B1CA6" w14:paraId="58B06C83" w14:textId="77777777" w:rsidTr="00801458">
        <w:tc>
          <w:tcPr>
            <w:tcW w:w="2500" w:type="pct"/>
          </w:tcPr>
          <w:p w14:paraId="513FCFFC" w14:textId="77777777" w:rsidR="00B8237E" w:rsidRPr="009B1C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B1CA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B1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B1CA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B1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B1CA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81AD6D5" w14:textId="77777777" w:rsidR="00B8237E" w:rsidRPr="009B1CA6" w:rsidRDefault="005C548A" w:rsidP="00801458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B1CA6" w14:paraId="57F89E42" w14:textId="77777777" w:rsidTr="00801458">
        <w:tc>
          <w:tcPr>
            <w:tcW w:w="2500" w:type="pct"/>
          </w:tcPr>
          <w:p w14:paraId="033FD435" w14:textId="77777777" w:rsidR="00B8237E" w:rsidRPr="009B1CA6" w:rsidRDefault="00B8237E" w:rsidP="00801458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2BC96F9" w14:textId="77777777" w:rsidR="00B8237E" w:rsidRPr="009B1CA6" w:rsidRDefault="005C548A" w:rsidP="00801458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B1CA6" w:rsidRPr="009B1CA6" w14:paraId="6EF58E91" w14:textId="77777777" w:rsidTr="009B1CA6">
        <w:tc>
          <w:tcPr>
            <w:tcW w:w="2500" w:type="pct"/>
          </w:tcPr>
          <w:p w14:paraId="68116308" w14:textId="1DFF1F87" w:rsidR="009B1CA6" w:rsidRPr="009B1CA6" w:rsidRDefault="009B1CA6" w:rsidP="009B1CA6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</w:t>
            </w:r>
            <w:r w:rsidR="000E7EA9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замену</w:t>
            </w:r>
          </w:p>
        </w:tc>
        <w:tc>
          <w:tcPr>
            <w:tcW w:w="2500" w:type="pct"/>
          </w:tcPr>
          <w:p w14:paraId="7E110B90" w14:textId="77777777" w:rsidR="009B1CA6" w:rsidRPr="009B1CA6" w:rsidRDefault="009B1CA6" w:rsidP="005D0CF5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9B1CA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B1CA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3428"/>
      <w:r w:rsidRPr="009B1C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B1CA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B1CA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CA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B1CA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B1C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B1C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B1CA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F286D" w14:textId="77777777" w:rsidR="00AA3B89" w:rsidRDefault="00AA3B89" w:rsidP="00315CA6">
      <w:pPr>
        <w:spacing w:after="0" w:line="240" w:lineRule="auto"/>
      </w:pPr>
      <w:r>
        <w:separator/>
      </w:r>
    </w:p>
  </w:endnote>
  <w:endnote w:type="continuationSeparator" w:id="0">
    <w:p w14:paraId="71915495" w14:textId="77777777" w:rsidR="00AA3B89" w:rsidRDefault="00AA3B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F2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64364" w14:textId="77777777" w:rsidR="00AA3B89" w:rsidRDefault="00AA3B89" w:rsidP="00315CA6">
      <w:pPr>
        <w:spacing w:after="0" w:line="240" w:lineRule="auto"/>
      </w:pPr>
      <w:r>
        <w:separator/>
      </w:r>
    </w:p>
  </w:footnote>
  <w:footnote w:type="continuationSeparator" w:id="0">
    <w:p w14:paraId="50677901" w14:textId="77777777" w:rsidR="00AA3B89" w:rsidRDefault="00AA3B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7EA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1F2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1CA6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2E5"/>
    <w:rsid w:val="00A86C18"/>
    <w:rsid w:val="00AA24DD"/>
    <w:rsid w:val="00AA3B89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50F6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A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A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6572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1%82%D0%B0%D1%82%D0%B8%D1%81%D1%82%D0%B8%D0%BA%D0%B0%20%D0%B2%20%D1%81%D1%85%D0%B5%D0%BC%D0%B0%D1%8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5966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2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058F44-6D75-473A-80E9-62381D349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4294</Words>
  <Characters>24478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