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 инструменты бизнес-аналитики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B53603" w:rsidR="00A77598" w:rsidRPr="00AF7F56" w:rsidRDefault="00AF7F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39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394E">
              <w:rPr>
                <w:rFonts w:ascii="Times New Roman" w:hAnsi="Times New Roman" w:cs="Times New Roman"/>
                <w:sz w:val="20"/>
                <w:szCs w:val="20"/>
              </w:rPr>
              <w:t>д.э.н, Андреевский Игорь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0FBAAC0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4D6F7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463FF7" w:rsidR="004475DA" w:rsidRPr="00AF7F56" w:rsidRDefault="00AF7F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4BF33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D09B936" w:rsidR="00D75436" w:rsidRDefault="00216F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99ADB4" w:rsidR="00D75436" w:rsidRDefault="00216F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A9C715" w:rsidR="00D75436" w:rsidRDefault="00216F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F9D3DA" w:rsidR="00D75436" w:rsidRDefault="00216F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8D49B4" w:rsidR="00D75436" w:rsidRDefault="00216F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FDC510" w:rsidR="00D75436" w:rsidRDefault="00216F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7A9420" w:rsidR="00D75436" w:rsidRDefault="00216F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549F784" w:rsidR="00D75436" w:rsidRDefault="00216F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AD14853" w:rsidR="00D75436" w:rsidRDefault="00216F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0735B7D" w:rsidR="00D75436" w:rsidRDefault="00216F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4916277" w:rsidR="00D75436" w:rsidRDefault="00216F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85DA1D" w:rsidR="00D75436" w:rsidRDefault="00216F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DC1BE3" w:rsidR="00D75436" w:rsidRDefault="00216F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8C271F" w:rsidR="00D75436" w:rsidRDefault="00216F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95223D" w:rsidR="00D75436" w:rsidRDefault="00216F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28789A" w:rsidR="00D75436" w:rsidRDefault="00216F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01E723D" w:rsidR="00D75436" w:rsidRDefault="00216F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394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7DC54896" w:rsidR="00751095" w:rsidRPr="00352B6F" w:rsidRDefault="00990F27" w:rsidP="00213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студентами основных теоретических основ бизнес–анализа и применяемых методов, знакомством со сводом правил по бизнес-анализу (BABOK), получению практических навыков работы с инструментальными средствами при проведении бизнес-анализа для решения широкого круга различных задач, в том числе и для проведения исследования и анализа рынка ИС и ИКТ. В рамках дисциплины сделан акцент на использовании соответствующего математического аппарата и инструментальных средств для обработки, анализа и систематизации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Методы и инструменты бизнес-аналитики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180"/>
        <w:gridCol w:w="5813"/>
      </w:tblGrid>
      <w:tr w:rsidR="00751095" w:rsidRPr="0021394E" w14:paraId="456F168A" w14:textId="77777777" w:rsidTr="0021394E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39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39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39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39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39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39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394E" w14:paraId="15D0A9B4" w14:textId="77777777" w:rsidTr="0021394E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3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</w:rPr>
              <w:t>ПК-2 - Способен к анализу, моделированию и разработке требований к системам малого, среднего и крупного масштаба и сложности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3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ПК-2.2 - Способен к анализу и моделированию процессов планирования и разработки бизнес-требований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3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394E">
              <w:rPr>
                <w:rFonts w:ascii="Times New Roman" w:hAnsi="Times New Roman" w:cs="Times New Roman"/>
              </w:rPr>
              <w:t>теоретические основы бизнес-анализа, основные положения свода правил по бизнес-анализу (</w:t>
            </w:r>
            <w:r w:rsidR="00316402" w:rsidRPr="0021394E">
              <w:rPr>
                <w:rFonts w:ascii="Times New Roman" w:hAnsi="Times New Roman" w:cs="Times New Roman"/>
                <w:lang w:val="en-US"/>
              </w:rPr>
              <w:t>BABOK</w:t>
            </w:r>
            <w:r w:rsidR="00316402" w:rsidRPr="0021394E">
              <w:rPr>
                <w:rFonts w:ascii="Times New Roman" w:hAnsi="Times New Roman" w:cs="Times New Roman"/>
              </w:rPr>
              <w:t>).</w:t>
            </w:r>
            <w:r w:rsidRPr="002139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7E9EF3" w:rsidR="00751095" w:rsidRPr="00213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394E">
              <w:rPr>
                <w:rFonts w:ascii="Times New Roman" w:hAnsi="Times New Roman" w:cs="Times New Roman"/>
              </w:rPr>
              <w:t>выбирать и использовать подходящие методы бизнес-анализа, применять соответствующий математический аппарат и инструментальные средства для обработки, анализа и систематизации информации, формулировать задачу и обосновать методы ее решения.</w:t>
            </w:r>
            <w:r w:rsidRPr="0021394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8A49EE0" w:rsidR="00751095" w:rsidRPr="002139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394E">
              <w:rPr>
                <w:rFonts w:ascii="Times New Roman" w:hAnsi="Times New Roman" w:cs="Times New Roman"/>
              </w:rPr>
              <w:t>инструментами бизнес-аналитики, навыками систематизации и анализа информации.</w:t>
            </w:r>
          </w:p>
        </w:tc>
      </w:tr>
    </w:tbl>
    <w:p w14:paraId="010B1EC2" w14:textId="77777777" w:rsidR="00E1429F" w:rsidRPr="002139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21394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39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39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39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39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(ак</w:t>
            </w:r>
            <w:r w:rsidR="00AE2B1A" w:rsidRPr="0021394E">
              <w:rPr>
                <w:rFonts w:ascii="Times New Roman" w:hAnsi="Times New Roman" w:cs="Times New Roman"/>
                <w:b/>
              </w:rPr>
              <w:t>адемические</w:t>
            </w:r>
            <w:r w:rsidRPr="002139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1394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3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E27F1B" w14:textId="77777777" w:rsidR="000B317E" w:rsidRPr="00213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3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213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3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1394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3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4" w:type="pct"/>
            <w:gridSpan w:val="2"/>
            <w:vMerge/>
            <w:shd w:val="clear" w:color="auto" w:fill="auto"/>
          </w:tcPr>
          <w:p w14:paraId="6CCDACC9" w14:textId="77777777" w:rsidR="004475DA" w:rsidRPr="00213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3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3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39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3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1394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394E">
              <w:rPr>
                <w:rFonts w:ascii="Times New Roman" w:hAnsi="Times New Roman" w:cs="Times New Roman"/>
                <w:b/>
                <w:lang w:bidi="ru-RU"/>
              </w:rPr>
              <w:t>Раздел I. Основы бизнес-анализа.</w:t>
            </w:r>
          </w:p>
        </w:tc>
      </w:tr>
      <w:tr w:rsidR="005B37A7" w:rsidRPr="005B37A7" w14:paraId="748498C4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1. Понятие и значение бизнес-анализа в деятельности организации.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9EE40A9" w14:textId="6A1029DB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Место и роль бизнес-анализа в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21394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4B5FB7B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76598E7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2. Взаимосвязь бизнес-анализа и системного анализа.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5FA79707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Уточнение связанных понятий.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59E1D4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94648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9D779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DDC3A51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A379C19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47D9785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3. Трудовые функции, умения и знания бизнес-аналитика.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612A8A47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Рассмотрение ключевых трудовых функций, необходимых навыков и разделов знаний для успешной работы бизнес-аналитика в соответствии с действующим профессиональным стандартом "Бизнес-аналитика".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07B224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9DB95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9A811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C314BD9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06BD4EA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26C43DF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4. Обзор профессиональных сертификаций в области бизнес-анализа.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1E74A538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Рассмотрение действующих мировых профессиональных стандартов в данной предметной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F31BB3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7A915F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7C05A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D0B2A89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A2DC88B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D3D453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5. Место и роль даталогии в деятельности бизнес-аналитика.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60853A49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Наука о данных и роль бизнес-аналитика.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9DCF5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E860F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9CC63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F12AAC3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968E423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9733DD5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6. Роль бизнес-аналитика в сфере информационных технологий.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0517FD35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Особенности роли бизнес-аналитика в сфере информационных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599228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8A8F9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74B40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A5E9437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FA9189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804EA9C" w14:textId="77777777" w:rsidR="00313ACD" w:rsidRPr="0021394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394E">
              <w:rPr>
                <w:rFonts w:ascii="Times New Roman" w:hAnsi="Times New Roman" w:cs="Times New Roman"/>
                <w:b/>
                <w:lang w:bidi="ru-RU"/>
              </w:rPr>
              <w:t>Раздел II. Методы бизнес-анализа.</w:t>
            </w:r>
          </w:p>
        </w:tc>
      </w:tr>
      <w:tr w:rsidR="005B37A7" w:rsidRPr="005B37A7" w14:paraId="43EBB1B9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5225D35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7. Свод знаний по бизнес-анализу (BABOK).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425EA51A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Краткая характеристика основных разделов.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0B12F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CA30A5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8D1E0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3587776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67A0FB7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40DE777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8. Обзор методов бизнес-анализа.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6475913A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Подробное знакомство с рекомендуемыми в своде правил по бизнес-аналитике методами бизнес-анализа.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51457A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E2FFEA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805606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2710FDA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255C0D8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B99A13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9. Инфографика. Деловая аналитика.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7258A663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Представление деловой информации в наглядной форме. Особенности эффективной инфографики. Информационная поддержка лиц принимающих управленческие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F41BD9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DD45A6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C5C7C6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D8DC1EE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652F4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ED40232" w14:textId="77777777" w:rsidR="00313ACD" w:rsidRPr="0021394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394E">
              <w:rPr>
                <w:rFonts w:ascii="Times New Roman" w:hAnsi="Times New Roman" w:cs="Times New Roman"/>
                <w:b/>
                <w:lang w:bidi="ru-RU"/>
              </w:rPr>
              <w:t>Раздел III. Инструментальные средства бизнес-анализа.</w:t>
            </w:r>
          </w:p>
        </w:tc>
      </w:tr>
      <w:tr w:rsidR="005B37A7" w:rsidRPr="005B37A7" w14:paraId="59E7C1FA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2D46F9F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10. Обзор инструментальных средств бизнес-аналитика.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2ACAE7A7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Обзор инструментальных средств бизнес-аналитика в зависимости от круга решаемых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5B0AF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F81133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B8B362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CC698FC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724871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B098A22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11. Инструменты моделирования бизнеса.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28050CED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Инструменты моделирования бизнеса. Формализация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CD9A04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9A74F4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8584E4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B47E6EA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A90B1E1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B52020D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12. Информационные системы управления требованиями.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34256EE3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Инструменты для формализации требований.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1BBCDB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28CE7D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65C57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79141A9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555A030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C04FB7F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13. Информационные системы быстрого прототипирования.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66313384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Инструменты быстрого прототипирования.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923CE0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3622C2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E04DF5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81B95FB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28C2085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0EF41C2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14. Информационные системы групповой работы над проектами.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15BA6DAC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Инструменты для групповой работы над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0E09D2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9B88D1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DC975D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7A791AB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C13787B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4C84829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15. Аналитические системы (BI-платформы).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22852F6E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Аналитические системы (BI-платформы).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7953F8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973619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03313B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C84573D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578441A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201F5CD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16. Бизнес-аналитика с использованием Microsoft Power BI.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603FA1B2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Основы создания инфографики в Microsoft Power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2B1CE8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00B1B3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ADC319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32249DB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9D9266B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1D988B7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17. Использование возможностей  табличных процессоров для целей бизнес-анализа.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215EA435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Вопросы использования аналитических инструментов пакета Microsoft Excel.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E42EB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EA1E04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E67D4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B320AE8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80B5054" w14:textId="77777777" w:rsidTr="0021394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AA3C34B" w14:textId="77777777" w:rsidR="004475DA" w:rsidRPr="00213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Тема 18. Инструментальные средства для анализа данных.</w:t>
            </w:r>
          </w:p>
        </w:tc>
        <w:tc>
          <w:tcPr>
            <w:tcW w:w="2354" w:type="pct"/>
            <w:gridSpan w:val="2"/>
            <w:shd w:val="clear" w:color="auto" w:fill="auto"/>
          </w:tcPr>
          <w:p w14:paraId="0787E7B8" w14:textId="77777777" w:rsidR="004475DA" w:rsidRPr="00213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394E">
              <w:rPr>
                <w:sz w:val="22"/>
                <w:szCs w:val="22"/>
                <w:lang w:bidi="ru-RU"/>
              </w:rPr>
              <w:t>Обзор инструментальных средств для анализа данных (машинное обучение, большие данные).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D13EA9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5D9172" w14:textId="77777777" w:rsidR="004475DA" w:rsidRPr="00213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A170CB" w14:textId="77777777" w:rsidR="004475DA" w:rsidRPr="00213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171064C" w14:textId="77777777" w:rsidR="004475DA" w:rsidRPr="00213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21394E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39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39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39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39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21394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39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39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39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3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39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3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39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3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3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394E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2139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39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39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39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39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39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39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394E">
              <w:rPr>
                <w:rFonts w:ascii="Times New Roman" w:hAnsi="Times New Roman" w:cs="Times New Roman"/>
              </w:rPr>
              <w:t>Андреевский И.Л., Аминов Х.И. Бизнес-аналитика: учебное пособие. - СПб.: Изд-во СПбГЭУ, 2019. - 73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394E" w:rsidRDefault="00216F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394E">
                <w:rPr>
                  <w:color w:val="00008B"/>
                  <w:u w:val="single"/>
                </w:rPr>
                <w:t>http://opac.unecon.ru/elibrary ... B8%D1%82%D0%B8%D0%BA%D0%B0.pdf</w:t>
              </w:r>
            </w:hyperlink>
          </w:p>
        </w:tc>
      </w:tr>
      <w:tr w:rsidR="00262CF0" w:rsidRPr="0021394E" w14:paraId="3437C3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155B44" w14:textId="77777777" w:rsidR="00262CF0" w:rsidRPr="0021394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394E">
              <w:rPr>
                <w:rFonts w:ascii="Times New Roman" w:hAnsi="Times New Roman" w:cs="Times New Roman"/>
              </w:rPr>
              <w:t xml:space="preserve">Андреевский И. Л. Разработка бизнес-приложений в облачной инфраструктуре : учебное пособие / И.Л.Андреевский .— </w:t>
            </w:r>
            <w:r w:rsidRPr="0021394E">
              <w:rPr>
                <w:rFonts w:ascii="Times New Roman" w:hAnsi="Times New Roman" w:cs="Times New Roman"/>
                <w:lang w:val="en-US"/>
              </w:rPr>
              <w:t>Санкт-Петербург: Изд-во СПбГЭУ, 2016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5B14C0" w14:textId="77777777" w:rsidR="00262CF0" w:rsidRPr="0021394E" w:rsidRDefault="00216F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1394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1394E">
                <w:rPr>
                  <w:color w:val="00008B"/>
                  <w:u w:val="single"/>
                </w:rPr>
                <w:t>B6%D0%B5%D0%BD%D0%B8%D0%B9.pdf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664657" w14:textId="77777777" w:rsidTr="007B550D">
        <w:tc>
          <w:tcPr>
            <w:tcW w:w="9345" w:type="dxa"/>
          </w:tcPr>
          <w:p w14:paraId="5A51C1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5DF4AE" w14:textId="77777777" w:rsidTr="007B550D">
        <w:tc>
          <w:tcPr>
            <w:tcW w:w="9345" w:type="dxa"/>
          </w:tcPr>
          <w:p w14:paraId="27A53E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7DDFEFBA" w14:textId="77777777" w:rsidTr="007B550D">
        <w:tc>
          <w:tcPr>
            <w:tcW w:w="9345" w:type="dxa"/>
          </w:tcPr>
          <w:p w14:paraId="74806C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020A3733" w14:textId="77777777" w:rsidTr="007B550D">
        <w:tc>
          <w:tcPr>
            <w:tcW w:w="9345" w:type="dxa"/>
          </w:tcPr>
          <w:p w14:paraId="12FCA9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Grafana</w:t>
            </w:r>
          </w:p>
        </w:tc>
      </w:tr>
      <w:tr w:rsidR="007B550D" w:rsidRPr="007E6725" w14:paraId="247A3B08" w14:textId="77777777" w:rsidTr="007B550D">
        <w:tc>
          <w:tcPr>
            <w:tcW w:w="9345" w:type="dxa"/>
          </w:tcPr>
          <w:p w14:paraId="5CF455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Jira</w:t>
            </w:r>
          </w:p>
        </w:tc>
      </w:tr>
      <w:tr w:rsidR="007B550D" w:rsidRPr="007E6725" w14:paraId="674ED133" w14:textId="77777777" w:rsidTr="007B550D">
        <w:tc>
          <w:tcPr>
            <w:tcW w:w="9345" w:type="dxa"/>
          </w:tcPr>
          <w:p w14:paraId="00375F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pandas</w:t>
            </w:r>
          </w:p>
        </w:tc>
      </w:tr>
      <w:tr w:rsidR="007B550D" w:rsidRPr="007E6725" w14:paraId="3D15DFAB" w14:textId="77777777" w:rsidTr="007B550D">
        <w:tc>
          <w:tcPr>
            <w:tcW w:w="9345" w:type="dxa"/>
          </w:tcPr>
          <w:p w14:paraId="55BC8A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Redash</w:t>
            </w:r>
          </w:p>
        </w:tc>
      </w:tr>
      <w:tr w:rsidR="007B550D" w:rsidRPr="007E6725" w14:paraId="276FE364" w14:textId="77777777" w:rsidTr="007B550D">
        <w:tc>
          <w:tcPr>
            <w:tcW w:w="9345" w:type="dxa"/>
          </w:tcPr>
          <w:p w14:paraId="0B3265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Ramus</w:t>
            </w:r>
          </w:p>
        </w:tc>
      </w:tr>
      <w:tr w:rsidR="007B550D" w:rsidRPr="007E6725" w14:paraId="018A1D25" w14:textId="77777777" w:rsidTr="007B550D">
        <w:tc>
          <w:tcPr>
            <w:tcW w:w="9345" w:type="dxa"/>
          </w:tcPr>
          <w:p w14:paraId="0A733A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7770C1EF" w14:textId="77777777" w:rsidTr="007B550D">
        <w:tc>
          <w:tcPr>
            <w:tcW w:w="9345" w:type="dxa"/>
          </w:tcPr>
          <w:p w14:paraId="2A8CD2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4142D3D7" w14:textId="77777777" w:rsidTr="007B550D">
        <w:tc>
          <w:tcPr>
            <w:tcW w:w="9345" w:type="dxa"/>
          </w:tcPr>
          <w:p w14:paraId="3BCCF7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28D3EA6D" w14:textId="77777777" w:rsidTr="007B550D">
        <w:tc>
          <w:tcPr>
            <w:tcW w:w="9345" w:type="dxa"/>
          </w:tcPr>
          <w:p w14:paraId="3BC5A8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Seatable</w:t>
            </w:r>
          </w:p>
        </w:tc>
      </w:tr>
      <w:tr w:rsidR="007B550D" w:rsidRPr="00AF7F56" w14:paraId="61830B1C" w14:textId="77777777" w:rsidTr="007B550D">
        <w:tc>
          <w:tcPr>
            <w:tcW w:w="9345" w:type="dxa"/>
          </w:tcPr>
          <w:p w14:paraId="64D52F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Шлюз безопасности Ideco UTM Enterprise Edition (UTM-ENT-C030)</w:t>
            </w:r>
          </w:p>
        </w:tc>
      </w:tr>
      <w:tr w:rsidR="007B550D" w:rsidRPr="007E6725" w14:paraId="7CA19CE7" w14:textId="77777777" w:rsidTr="007B550D">
        <w:tc>
          <w:tcPr>
            <w:tcW w:w="9345" w:type="dxa"/>
          </w:tcPr>
          <w:p w14:paraId="7B4E0E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96455A" w14:textId="77777777" w:rsidTr="007B550D">
        <w:tc>
          <w:tcPr>
            <w:tcW w:w="9345" w:type="dxa"/>
          </w:tcPr>
          <w:p w14:paraId="5F0D55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7AEEEC" w14:textId="77777777" w:rsidTr="007B550D">
        <w:tc>
          <w:tcPr>
            <w:tcW w:w="9345" w:type="dxa"/>
          </w:tcPr>
          <w:p w14:paraId="28EF61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216F0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39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39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39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39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39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39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94E">
              <w:rPr>
                <w:sz w:val="22"/>
                <w:szCs w:val="22"/>
              </w:rPr>
              <w:t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9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394E" w14:paraId="532BE6A9" w14:textId="77777777" w:rsidTr="008416EB">
        <w:tc>
          <w:tcPr>
            <w:tcW w:w="7797" w:type="dxa"/>
            <w:shd w:val="clear" w:color="auto" w:fill="auto"/>
          </w:tcPr>
          <w:p w14:paraId="412C7B4C" w14:textId="77777777" w:rsidR="002C735C" w:rsidRPr="0021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94E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21394E">
              <w:rPr>
                <w:sz w:val="22"/>
                <w:szCs w:val="22"/>
                <w:lang w:val="en-US"/>
              </w:rPr>
              <w:t>Epson</w:t>
            </w:r>
            <w:r w:rsidRPr="0021394E">
              <w:rPr>
                <w:sz w:val="22"/>
                <w:szCs w:val="22"/>
              </w:rPr>
              <w:t>-</w:t>
            </w:r>
            <w:r w:rsidRPr="0021394E">
              <w:rPr>
                <w:sz w:val="22"/>
                <w:szCs w:val="22"/>
                <w:lang w:val="en-US"/>
              </w:rPr>
              <w:t>EB</w:t>
            </w:r>
            <w:r w:rsidRPr="0021394E">
              <w:rPr>
                <w:sz w:val="22"/>
                <w:szCs w:val="22"/>
              </w:rPr>
              <w:t>-455</w:t>
            </w:r>
            <w:r w:rsidRPr="0021394E">
              <w:rPr>
                <w:sz w:val="22"/>
                <w:szCs w:val="22"/>
                <w:lang w:val="en-US"/>
              </w:rPr>
              <w:t>Wi</w:t>
            </w:r>
            <w:r w:rsidRPr="0021394E">
              <w:rPr>
                <w:sz w:val="22"/>
                <w:szCs w:val="22"/>
              </w:rPr>
              <w:t xml:space="preserve"> - 1 шт., Компьютер </w:t>
            </w:r>
            <w:r w:rsidRPr="0021394E">
              <w:rPr>
                <w:sz w:val="22"/>
                <w:szCs w:val="22"/>
                <w:lang w:val="en-US"/>
              </w:rPr>
              <w:t>Intel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i</w:t>
            </w:r>
            <w:r w:rsidRPr="0021394E">
              <w:rPr>
                <w:sz w:val="22"/>
                <w:szCs w:val="22"/>
              </w:rPr>
              <w:t xml:space="preserve">3-2100 2.4 </w:t>
            </w:r>
            <w:r w:rsidRPr="0021394E">
              <w:rPr>
                <w:sz w:val="22"/>
                <w:szCs w:val="22"/>
                <w:lang w:val="en-US"/>
              </w:rPr>
              <w:t>Ghz</w:t>
            </w:r>
            <w:r w:rsidRPr="0021394E">
              <w:rPr>
                <w:sz w:val="22"/>
                <w:szCs w:val="22"/>
              </w:rPr>
              <w:t>/4</w:t>
            </w:r>
            <w:r w:rsidRPr="0021394E">
              <w:rPr>
                <w:sz w:val="22"/>
                <w:szCs w:val="22"/>
                <w:lang w:val="en-US"/>
              </w:rPr>
              <w:t>Gb</w:t>
            </w:r>
            <w:r w:rsidRPr="0021394E">
              <w:rPr>
                <w:sz w:val="22"/>
                <w:szCs w:val="22"/>
              </w:rPr>
              <w:t>/500</w:t>
            </w:r>
            <w:r w:rsidRPr="0021394E">
              <w:rPr>
                <w:sz w:val="22"/>
                <w:szCs w:val="22"/>
                <w:lang w:val="en-US"/>
              </w:rPr>
              <w:t>Gb</w:t>
            </w:r>
            <w:r w:rsidRPr="0021394E">
              <w:rPr>
                <w:sz w:val="22"/>
                <w:szCs w:val="22"/>
              </w:rPr>
              <w:t>/</w:t>
            </w:r>
            <w:r w:rsidRPr="0021394E">
              <w:rPr>
                <w:sz w:val="22"/>
                <w:szCs w:val="22"/>
                <w:lang w:val="en-US"/>
              </w:rPr>
              <w:t>Acer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V</w:t>
            </w:r>
            <w:r w:rsidRPr="0021394E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82E8DA" w14:textId="77777777" w:rsidR="002C735C" w:rsidRPr="0021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9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394E" w14:paraId="00956A20" w14:textId="77777777" w:rsidTr="008416EB">
        <w:tc>
          <w:tcPr>
            <w:tcW w:w="7797" w:type="dxa"/>
            <w:shd w:val="clear" w:color="auto" w:fill="auto"/>
          </w:tcPr>
          <w:p w14:paraId="563CB7B6" w14:textId="77777777" w:rsidR="002C735C" w:rsidRPr="0021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94E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1394E">
              <w:rPr>
                <w:sz w:val="22"/>
                <w:szCs w:val="22"/>
                <w:lang w:val="en-US"/>
              </w:rPr>
              <w:t>Intel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i</w:t>
            </w:r>
            <w:r w:rsidRPr="0021394E">
              <w:rPr>
                <w:sz w:val="22"/>
                <w:szCs w:val="22"/>
              </w:rPr>
              <w:t xml:space="preserve">3-2100 2.4 </w:t>
            </w:r>
            <w:r w:rsidRPr="0021394E">
              <w:rPr>
                <w:sz w:val="22"/>
                <w:szCs w:val="22"/>
                <w:lang w:val="en-US"/>
              </w:rPr>
              <w:t>Ghz</w:t>
            </w:r>
            <w:r w:rsidRPr="0021394E">
              <w:rPr>
                <w:sz w:val="22"/>
                <w:szCs w:val="22"/>
              </w:rPr>
              <w:t>/4</w:t>
            </w:r>
            <w:r w:rsidRPr="0021394E">
              <w:rPr>
                <w:sz w:val="22"/>
                <w:szCs w:val="22"/>
                <w:lang w:val="en-US"/>
              </w:rPr>
              <w:t>Gb</w:t>
            </w:r>
            <w:r w:rsidRPr="0021394E">
              <w:rPr>
                <w:sz w:val="22"/>
                <w:szCs w:val="22"/>
              </w:rPr>
              <w:t>/500</w:t>
            </w:r>
            <w:r w:rsidRPr="0021394E">
              <w:rPr>
                <w:sz w:val="22"/>
                <w:szCs w:val="22"/>
                <w:lang w:val="en-US"/>
              </w:rPr>
              <w:t>Gb</w:t>
            </w:r>
            <w:r w:rsidRPr="0021394E">
              <w:rPr>
                <w:sz w:val="22"/>
                <w:szCs w:val="22"/>
              </w:rPr>
              <w:t>/</w:t>
            </w:r>
            <w:r w:rsidRPr="0021394E">
              <w:rPr>
                <w:sz w:val="22"/>
                <w:szCs w:val="22"/>
                <w:lang w:val="en-US"/>
              </w:rPr>
              <w:t>Acer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V</w:t>
            </w:r>
            <w:r w:rsidRPr="0021394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1394E">
              <w:rPr>
                <w:sz w:val="22"/>
                <w:szCs w:val="22"/>
                <w:lang w:val="en-US"/>
              </w:rPr>
              <w:t>Epson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EB</w:t>
            </w:r>
            <w:r w:rsidRPr="0021394E">
              <w:rPr>
                <w:sz w:val="22"/>
                <w:szCs w:val="22"/>
              </w:rPr>
              <w:t>-450</w:t>
            </w:r>
            <w:r w:rsidRPr="0021394E">
              <w:rPr>
                <w:sz w:val="22"/>
                <w:szCs w:val="22"/>
                <w:lang w:val="en-US"/>
              </w:rPr>
              <w:t>Wi</w:t>
            </w:r>
            <w:r w:rsidRPr="002139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60A48B" w14:textId="77777777" w:rsidR="002C735C" w:rsidRPr="0021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9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394E" w14:paraId="5DA3F245" w14:textId="77777777" w:rsidTr="008416EB">
        <w:tc>
          <w:tcPr>
            <w:tcW w:w="7797" w:type="dxa"/>
            <w:shd w:val="clear" w:color="auto" w:fill="auto"/>
          </w:tcPr>
          <w:p w14:paraId="7F150A63" w14:textId="77777777" w:rsidR="002C735C" w:rsidRPr="0021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94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21394E">
              <w:rPr>
                <w:sz w:val="22"/>
                <w:szCs w:val="22"/>
                <w:lang w:val="en-US"/>
              </w:rPr>
              <w:t>i</w:t>
            </w:r>
            <w:r w:rsidRPr="0021394E">
              <w:rPr>
                <w:sz w:val="22"/>
                <w:szCs w:val="22"/>
              </w:rPr>
              <w:t>5-8400/8</w:t>
            </w:r>
            <w:r w:rsidRPr="0021394E">
              <w:rPr>
                <w:sz w:val="22"/>
                <w:szCs w:val="22"/>
                <w:lang w:val="en-US"/>
              </w:rPr>
              <w:t>GB</w:t>
            </w:r>
            <w:r w:rsidRPr="0021394E">
              <w:rPr>
                <w:sz w:val="22"/>
                <w:szCs w:val="22"/>
              </w:rPr>
              <w:t>/500</w:t>
            </w:r>
            <w:r w:rsidRPr="0021394E">
              <w:rPr>
                <w:sz w:val="22"/>
                <w:szCs w:val="22"/>
                <w:lang w:val="en-US"/>
              </w:rPr>
              <w:t>GB</w:t>
            </w:r>
            <w:r w:rsidRPr="0021394E">
              <w:rPr>
                <w:sz w:val="22"/>
                <w:szCs w:val="22"/>
              </w:rPr>
              <w:t>_</w:t>
            </w:r>
            <w:r w:rsidRPr="0021394E">
              <w:rPr>
                <w:sz w:val="22"/>
                <w:szCs w:val="22"/>
                <w:lang w:val="en-US"/>
              </w:rPr>
              <w:t>SSD</w:t>
            </w:r>
            <w:r w:rsidRPr="0021394E">
              <w:rPr>
                <w:sz w:val="22"/>
                <w:szCs w:val="22"/>
              </w:rPr>
              <w:t>/</w:t>
            </w:r>
            <w:r w:rsidRPr="0021394E">
              <w:rPr>
                <w:sz w:val="22"/>
                <w:szCs w:val="22"/>
                <w:lang w:val="en-US"/>
              </w:rPr>
              <w:t>Viewsonic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VA</w:t>
            </w:r>
            <w:r w:rsidRPr="0021394E">
              <w:rPr>
                <w:sz w:val="22"/>
                <w:szCs w:val="22"/>
              </w:rPr>
              <w:t>2410-</w:t>
            </w:r>
            <w:r w:rsidRPr="0021394E">
              <w:rPr>
                <w:sz w:val="22"/>
                <w:szCs w:val="22"/>
                <w:lang w:val="en-US"/>
              </w:rPr>
              <w:t>mh</w:t>
            </w:r>
            <w:r w:rsidRPr="0021394E">
              <w:rPr>
                <w:sz w:val="22"/>
                <w:szCs w:val="22"/>
              </w:rPr>
              <w:t xml:space="preserve"> -34 шт., Коммутатор </w:t>
            </w:r>
            <w:r w:rsidRPr="0021394E">
              <w:rPr>
                <w:sz w:val="22"/>
                <w:szCs w:val="22"/>
                <w:lang w:val="en-US"/>
              </w:rPr>
              <w:t>Cisco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Catalyst</w:t>
            </w:r>
            <w:r w:rsidRPr="0021394E">
              <w:rPr>
                <w:sz w:val="22"/>
                <w:szCs w:val="22"/>
              </w:rPr>
              <w:t xml:space="preserve"> 2960-48</w:t>
            </w:r>
            <w:r w:rsidRPr="0021394E">
              <w:rPr>
                <w:sz w:val="22"/>
                <w:szCs w:val="22"/>
                <w:lang w:val="en-US"/>
              </w:rPr>
              <w:t>PST</w:t>
            </w:r>
            <w:r w:rsidRPr="0021394E">
              <w:rPr>
                <w:sz w:val="22"/>
                <w:szCs w:val="22"/>
              </w:rPr>
              <w:t>-</w:t>
            </w:r>
            <w:r w:rsidRPr="0021394E">
              <w:rPr>
                <w:sz w:val="22"/>
                <w:szCs w:val="22"/>
                <w:lang w:val="en-US"/>
              </w:rPr>
              <w:t>L</w:t>
            </w:r>
            <w:r w:rsidRPr="0021394E">
              <w:rPr>
                <w:sz w:val="22"/>
                <w:szCs w:val="22"/>
              </w:rPr>
              <w:t xml:space="preserve"> (в т.ч. Сервисный контракт </w:t>
            </w:r>
            <w:r w:rsidRPr="0021394E">
              <w:rPr>
                <w:sz w:val="22"/>
                <w:szCs w:val="22"/>
                <w:lang w:val="en-US"/>
              </w:rPr>
              <w:t>SmartNet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CON</w:t>
            </w:r>
            <w:r w:rsidRPr="0021394E">
              <w:rPr>
                <w:sz w:val="22"/>
                <w:szCs w:val="22"/>
              </w:rPr>
              <w:t>-</w:t>
            </w:r>
            <w:r w:rsidRPr="0021394E">
              <w:rPr>
                <w:sz w:val="22"/>
                <w:szCs w:val="22"/>
                <w:lang w:val="en-US"/>
              </w:rPr>
              <w:t>SNT</w:t>
            </w:r>
            <w:r w:rsidRPr="0021394E">
              <w:rPr>
                <w:sz w:val="22"/>
                <w:szCs w:val="22"/>
              </w:rPr>
              <w:t>-2964</w:t>
            </w:r>
            <w:r w:rsidRPr="0021394E">
              <w:rPr>
                <w:sz w:val="22"/>
                <w:szCs w:val="22"/>
                <w:lang w:val="en-US"/>
              </w:rPr>
              <w:t>STL</w:t>
            </w:r>
            <w:r w:rsidRPr="0021394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1394E">
              <w:rPr>
                <w:sz w:val="22"/>
                <w:szCs w:val="22"/>
                <w:lang w:val="en-US"/>
              </w:rPr>
              <w:t>Wi</w:t>
            </w:r>
            <w:r w:rsidRPr="0021394E">
              <w:rPr>
                <w:sz w:val="22"/>
                <w:szCs w:val="22"/>
              </w:rPr>
              <w:t>-</w:t>
            </w:r>
            <w:r w:rsidRPr="0021394E">
              <w:rPr>
                <w:sz w:val="22"/>
                <w:szCs w:val="22"/>
                <w:lang w:val="en-US"/>
              </w:rPr>
              <w:t>Fi</w:t>
            </w:r>
            <w:r w:rsidRPr="0021394E">
              <w:rPr>
                <w:sz w:val="22"/>
                <w:szCs w:val="22"/>
              </w:rPr>
              <w:t xml:space="preserve"> Тип1 </w:t>
            </w:r>
            <w:r w:rsidRPr="0021394E">
              <w:rPr>
                <w:sz w:val="22"/>
                <w:szCs w:val="22"/>
                <w:lang w:val="en-US"/>
              </w:rPr>
              <w:t>UBIQUITI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UAP</w:t>
            </w:r>
            <w:r w:rsidRPr="0021394E">
              <w:rPr>
                <w:sz w:val="22"/>
                <w:szCs w:val="22"/>
              </w:rPr>
              <w:t>-</w:t>
            </w:r>
            <w:r w:rsidRPr="0021394E">
              <w:rPr>
                <w:sz w:val="22"/>
                <w:szCs w:val="22"/>
                <w:lang w:val="en-US"/>
              </w:rPr>
              <w:t>AC</w:t>
            </w:r>
            <w:r w:rsidRPr="0021394E">
              <w:rPr>
                <w:sz w:val="22"/>
                <w:szCs w:val="22"/>
              </w:rPr>
              <w:t>-</w:t>
            </w:r>
            <w:r w:rsidRPr="0021394E">
              <w:rPr>
                <w:sz w:val="22"/>
                <w:szCs w:val="22"/>
                <w:lang w:val="en-US"/>
              </w:rPr>
              <w:t>PRO</w:t>
            </w:r>
            <w:r w:rsidRPr="0021394E">
              <w:rPr>
                <w:sz w:val="22"/>
                <w:szCs w:val="22"/>
              </w:rPr>
              <w:t xml:space="preserve"> - 1 шт., Проектор </w:t>
            </w:r>
            <w:r w:rsidRPr="0021394E">
              <w:rPr>
                <w:sz w:val="22"/>
                <w:szCs w:val="22"/>
                <w:lang w:val="en-US"/>
              </w:rPr>
              <w:t>NEC</w:t>
            </w:r>
            <w:r w:rsidRPr="0021394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1394E">
              <w:rPr>
                <w:sz w:val="22"/>
                <w:szCs w:val="22"/>
                <w:lang w:val="en-US"/>
              </w:rPr>
              <w:t>Cisco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WS</w:t>
            </w:r>
            <w:r w:rsidRPr="0021394E">
              <w:rPr>
                <w:sz w:val="22"/>
                <w:szCs w:val="22"/>
              </w:rPr>
              <w:t>-</w:t>
            </w:r>
            <w:r w:rsidRPr="0021394E">
              <w:rPr>
                <w:sz w:val="22"/>
                <w:szCs w:val="22"/>
                <w:lang w:val="en-US"/>
              </w:rPr>
              <w:t>C</w:t>
            </w:r>
            <w:r w:rsidRPr="0021394E">
              <w:rPr>
                <w:sz w:val="22"/>
                <w:szCs w:val="22"/>
              </w:rPr>
              <w:t>2960+48</w:t>
            </w:r>
            <w:r w:rsidRPr="0021394E">
              <w:rPr>
                <w:sz w:val="22"/>
                <w:szCs w:val="22"/>
                <w:lang w:val="en-US"/>
              </w:rPr>
              <w:t>PST</w:t>
            </w:r>
            <w:r w:rsidRPr="0021394E">
              <w:rPr>
                <w:sz w:val="22"/>
                <w:szCs w:val="22"/>
              </w:rPr>
              <w:t>-</w:t>
            </w:r>
            <w:r w:rsidRPr="0021394E">
              <w:rPr>
                <w:sz w:val="22"/>
                <w:szCs w:val="22"/>
                <w:lang w:val="en-US"/>
              </w:rPr>
              <w:t>L</w:t>
            </w:r>
            <w:r w:rsidRPr="0021394E">
              <w:rPr>
                <w:sz w:val="22"/>
                <w:szCs w:val="22"/>
              </w:rPr>
              <w:t xml:space="preserve"> - 1 шт., Коммутатор </w:t>
            </w:r>
            <w:r w:rsidRPr="0021394E">
              <w:rPr>
                <w:sz w:val="22"/>
                <w:szCs w:val="22"/>
                <w:lang w:val="en-US"/>
              </w:rPr>
              <w:t>ProCurve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Switch</w:t>
            </w:r>
            <w:r w:rsidRPr="0021394E">
              <w:rPr>
                <w:sz w:val="22"/>
                <w:szCs w:val="22"/>
              </w:rPr>
              <w:t xml:space="preserve"> 2626 - 1 шт., Компьютер </w:t>
            </w:r>
            <w:r w:rsidRPr="0021394E">
              <w:rPr>
                <w:sz w:val="22"/>
                <w:szCs w:val="22"/>
                <w:lang w:val="en-US"/>
              </w:rPr>
              <w:t>Intel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pentium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x</w:t>
            </w:r>
            <w:r w:rsidRPr="0021394E">
              <w:rPr>
                <w:sz w:val="22"/>
                <w:szCs w:val="22"/>
              </w:rPr>
              <w:t xml:space="preserve">2 </w:t>
            </w:r>
            <w:r w:rsidRPr="0021394E">
              <w:rPr>
                <w:sz w:val="22"/>
                <w:szCs w:val="22"/>
                <w:lang w:val="en-US"/>
              </w:rPr>
              <w:t>g</w:t>
            </w:r>
            <w:r w:rsidRPr="0021394E">
              <w:rPr>
                <w:sz w:val="22"/>
                <w:szCs w:val="22"/>
              </w:rPr>
              <w:t>3250 /500</w:t>
            </w:r>
            <w:r w:rsidRPr="0021394E">
              <w:rPr>
                <w:sz w:val="22"/>
                <w:szCs w:val="22"/>
                <w:lang w:val="en-US"/>
              </w:rPr>
              <w:t>gb</w:t>
            </w:r>
            <w:r w:rsidRPr="0021394E">
              <w:rPr>
                <w:sz w:val="22"/>
                <w:szCs w:val="22"/>
              </w:rPr>
              <w:t xml:space="preserve">/монитор </w:t>
            </w:r>
            <w:r w:rsidRPr="0021394E">
              <w:rPr>
                <w:sz w:val="22"/>
                <w:szCs w:val="22"/>
                <w:lang w:val="en-US"/>
              </w:rPr>
              <w:t>philips</w:t>
            </w:r>
            <w:r w:rsidRPr="0021394E">
              <w:rPr>
                <w:sz w:val="22"/>
                <w:szCs w:val="22"/>
              </w:rPr>
              <w:t xml:space="preserve"> 21.5' - 1 шт., </w:t>
            </w:r>
            <w:r w:rsidRPr="0021394E">
              <w:rPr>
                <w:sz w:val="22"/>
                <w:szCs w:val="22"/>
                <w:lang w:val="en-US"/>
              </w:rPr>
              <w:t>IP</w:t>
            </w:r>
            <w:r w:rsidRPr="0021394E">
              <w:rPr>
                <w:sz w:val="22"/>
                <w:szCs w:val="22"/>
              </w:rPr>
              <w:t xml:space="preserve"> видеокамера </w:t>
            </w:r>
            <w:r w:rsidRPr="0021394E">
              <w:rPr>
                <w:sz w:val="22"/>
                <w:szCs w:val="22"/>
                <w:lang w:val="en-US"/>
              </w:rPr>
              <w:t>Ubiquiti</w:t>
            </w:r>
            <w:r w:rsidRPr="0021394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1394E">
              <w:rPr>
                <w:sz w:val="22"/>
                <w:szCs w:val="22"/>
                <w:lang w:val="en-US"/>
              </w:rPr>
              <w:t>UNI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FI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AP</w:t>
            </w:r>
            <w:r w:rsidRPr="0021394E">
              <w:rPr>
                <w:sz w:val="22"/>
                <w:szCs w:val="22"/>
              </w:rPr>
              <w:t xml:space="preserve"> </w:t>
            </w:r>
            <w:r w:rsidRPr="0021394E">
              <w:rPr>
                <w:sz w:val="22"/>
                <w:szCs w:val="22"/>
                <w:lang w:val="en-US"/>
              </w:rPr>
              <w:t>PRO</w:t>
            </w:r>
            <w:r w:rsidRPr="0021394E">
              <w:rPr>
                <w:sz w:val="22"/>
                <w:szCs w:val="22"/>
              </w:rPr>
              <w:t>/</w:t>
            </w:r>
            <w:r w:rsidRPr="0021394E">
              <w:rPr>
                <w:sz w:val="22"/>
                <w:szCs w:val="22"/>
                <w:lang w:val="en-US"/>
              </w:rPr>
              <w:t>Ubiquiti</w:t>
            </w:r>
            <w:r w:rsidRPr="002139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3C8414" w14:textId="77777777" w:rsidR="002C735C" w:rsidRPr="0021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39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Бизнес-аналитика. Цели, задачи, термины и определения.</w:t>
            </w:r>
          </w:p>
        </w:tc>
      </w:tr>
      <w:tr w:rsidR="009E6058" w14:paraId="57B9B9C6" w14:textId="77777777" w:rsidTr="00F00293">
        <w:tc>
          <w:tcPr>
            <w:tcW w:w="562" w:type="dxa"/>
          </w:tcPr>
          <w:p w14:paraId="75921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06FAFD9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Ключевые концепции и термины бизнес-анализа.</w:t>
            </w:r>
          </w:p>
        </w:tc>
      </w:tr>
      <w:tr w:rsidR="009E6058" w14:paraId="77B768E8" w14:textId="77777777" w:rsidTr="00F00293">
        <w:tc>
          <w:tcPr>
            <w:tcW w:w="562" w:type="dxa"/>
          </w:tcPr>
          <w:p w14:paraId="0B18C5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62C1F3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Компетенции, знания, навыки и умения бизнес-аналитика.</w:t>
            </w:r>
          </w:p>
        </w:tc>
      </w:tr>
      <w:tr w:rsidR="009E6058" w14:paraId="3B61E604" w14:textId="77777777" w:rsidTr="00F00293">
        <w:tc>
          <w:tcPr>
            <w:tcW w:w="562" w:type="dxa"/>
          </w:tcPr>
          <w:p w14:paraId="524080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F7FF836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Обзор профессиональных стандартов в области бизнес-анализа.</w:t>
            </w:r>
          </w:p>
        </w:tc>
      </w:tr>
      <w:tr w:rsidR="009E6058" w14:paraId="45E9A2FA" w14:textId="77777777" w:rsidTr="00F00293">
        <w:tc>
          <w:tcPr>
            <w:tcW w:w="562" w:type="dxa"/>
          </w:tcPr>
          <w:p w14:paraId="35C1FC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FAB473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 xml:space="preserve">Международные сертификации </w:t>
            </w:r>
            <w:r>
              <w:rPr>
                <w:sz w:val="23"/>
                <w:szCs w:val="23"/>
                <w:lang w:val="en-US"/>
              </w:rPr>
              <w:t>CBAP</w:t>
            </w:r>
            <w:r w:rsidRPr="0021394E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CCBA</w:t>
            </w:r>
            <w:r w:rsidRPr="0021394E">
              <w:rPr>
                <w:sz w:val="23"/>
                <w:szCs w:val="23"/>
              </w:rPr>
              <w:t xml:space="preserve"> в области бизнес-анализа.</w:t>
            </w:r>
          </w:p>
        </w:tc>
      </w:tr>
      <w:tr w:rsidR="009E6058" w14:paraId="4ACD6581" w14:textId="77777777" w:rsidTr="00F00293">
        <w:tc>
          <w:tcPr>
            <w:tcW w:w="562" w:type="dxa"/>
          </w:tcPr>
          <w:p w14:paraId="2F1E2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A7E372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Business</w:t>
            </w:r>
            <w:r w:rsidRPr="0021394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Intelligence</w:t>
            </w:r>
            <w:r w:rsidRPr="0021394E">
              <w:rPr>
                <w:sz w:val="23"/>
                <w:szCs w:val="23"/>
              </w:rPr>
              <w:t>. Цели, задачи. Сравнение с бизнес-аналитикой.</w:t>
            </w:r>
          </w:p>
        </w:tc>
      </w:tr>
      <w:tr w:rsidR="009E6058" w14:paraId="76AAE0D7" w14:textId="77777777" w:rsidTr="00F00293">
        <w:tc>
          <w:tcPr>
            <w:tcW w:w="562" w:type="dxa"/>
          </w:tcPr>
          <w:p w14:paraId="44BBDE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56B000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Сравнительные характеристики системного анализа и бизнес-анализа.</w:t>
            </w:r>
          </w:p>
        </w:tc>
      </w:tr>
      <w:tr w:rsidR="009E6058" w14:paraId="567C06B3" w14:textId="77777777" w:rsidTr="00F00293">
        <w:tc>
          <w:tcPr>
            <w:tcW w:w="562" w:type="dxa"/>
          </w:tcPr>
          <w:p w14:paraId="148087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1D07D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BABOK</w:t>
            </w:r>
            <w:r w:rsidRPr="0021394E">
              <w:rPr>
                <w:sz w:val="23"/>
                <w:szCs w:val="23"/>
              </w:rPr>
              <w:t xml:space="preserve">. Свод знаний в области бизнес-анализа. </w:t>
            </w:r>
            <w:r>
              <w:rPr>
                <w:sz w:val="23"/>
                <w:szCs w:val="23"/>
                <w:lang w:val="en-US"/>
              </w:rPr>
              <w:t>Краткая характеристика основных разделов.</w:t>
            </w:r>
          </w:p>
        </w:tc>
      </w:tr>
      <w:tr w:rsidR="009E6058" w14:paraId="68823AD7" w14:textId="77777777" w:rsidTr="00F00293">
        <w:tc>
          <w:tcPr>
            <w:tcW w:w="562" w:type="dxa"/>
          </w:tcPr>
          <w:p w14:paraId="6F19E8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004F0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1394E">
              <w:rPr>
                <w:sz w:val="23"/>
                <w:szCs w:val="23"/>
              </w:rPr>
              <w:t xml:space="preserve">Свод знаний по бизнес-анализу </w:t>
            </w:r>
            <w:r>
              <w:rPr>
                <w:sz w:val="23"/>
                <w:szCs w:val="23"/>
                <w:lang w:val="en-US"/>
              </w:rPr>
              <w:t>BABOK</w:t>
            </w:r>
            <w:r w:rsidRPr="0021394E">
              <w:rPr>
                <w:sz w:val="23"/>
                <w:szCs w:val="23"/>
              </w:rPr>
              <w:t xml:space="preserve"> 2 и 3 версии. </w:t>
            </w:r>
            <w:r>
              <w:rPr>
                <w:sz w:val="23"/>
                <w:szCs w:val="23"/>
                <w:lang w:val="en-US"/>
              </w:rPr>
              <w:t>Ключевые отличия.</w:t>
            </w:r>
          </w:p>
        </w:tc>
      </w:tr>
      <w:tr w:rsidR="009E6058" w14:paraId="70373920" w14:textId="77777777" w:rsidTr="00F00293">
        <w:tc>
          <w:tcPr>
            <w:tcW w:w="562" w:type="dxa"/>
          </w:tcPr>
          <w:p w14:paraId="671837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71BCA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предприятия.</w:t>
            </w:r>
          </w:p>
        </w:tc>
      </w:tr>
      <w:tr w:rsidR="009E6058" w14:paraId="4AA8904F" w14:textId="77777777" w:rsidTr="00F00293">
        <w:tc>
          <w:tcPr>
            <w:tcW w:w="562" w:type="dxa"/>
          </w:tcPr>
          <w:p w14:paraId="119764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7FD47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стратегии.</w:t>
            </w:r>
          </w:p>
        </w:tc>
      </w:tr>
      <w:tr w:rsidR="009E6058" w14:paraId="5A4D4F99" w14:textId="77777777" w:rsidTr="00F00293">
        <w:tc>
          <w:tcPr>
            <w:tcW w:w="562" w:type="dxa"/>
          </w:tcPr>
          <w:p w14:paraId="3FB4F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6F84FB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Сбор информации для задач бизнес-анализа.</w:t>
            </w:r>
          </w:p>
        </w:tc>
      </w:tr>
      <w:tr w:rsidR="009E6058" w14:paraId="5C245881" w14:textId="77777777" w:rsidTr="00F00293">
        <w:tc>
          <w:tcPr>
            <w:tcW w:w="562" w:type="dxa"/>
          </w:tcPr>
          <w:p w14:paraId="62F38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36F9E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жизненным циклом требований.</w:t>
            </w:r>
          </w:p>
        </w:tc>
      </w:tr>
      <w:tr w:rsidR="009E6058" w14:paraId="4ECAA34D" w14:textId="77777777" w:rsidTr="00F00293">
        <w:tc>
          <w:tcPr>
            <w:tcW w:w="562" w:type="dxa"/>
          </w:tcPr>
          <w:p w14:paraId="79642F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80C9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требованиями и коммуникации.</w:t>
            </w:r>
          </w:p>
        </w:tc>
      </w:tr>
      <w:tr w:rsidR="009E6058" w14:paraId="2CFAD09B" w14:textId="77777777" w:rsidTr="00F00293">
        <w:tc>
          <w:tcPr>
            <w:tcW w:w="562" w:type="dxa"/>
          </w:tcPr>
          <w:p w14:paraId="4EE79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54D99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требований.</w:t>
            </w:r>
          </w:p>
        </w:tc>
      </w:tr>
      <w:tr w:rsidR="009E6058" w14:paraId="4214E7C5" w14:textId="77777777" w:rsidTr="00F00293">
        <w:tc>
          <w:tcPr>
            <w:tcW w:w="562" w:type="dxa"/>
          </w:tcPr>
          <w:p w14:paraId="2D21A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E529B18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Анализ требований и проектирования (дизайна).</w:t>
            </w:r>
          </w:p>
        </w:tc>
      </w:tr>
      <w:tr w:rsidR="009E6058" w14:paraId="14F7ECB3" w14:textId="77777777" w:rsidTr="00F00293">
        <w:tc>
          <w:tcPr>
            <w:tcW w:w="562" w:type="dxa"/>
          </w:tcPr>
          <w:p w14:paraId="370C5A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001ED42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Обзор методов в бизнес-анализе.</w:t>
            </w:r>
          </w:p>
        </w:tc>
      </w:tr>
      <w:tr w:rsidR="009E6058" w14:paraId="6A6C9AC7" w14:textId="77777777" w:rsidTr="00F00293">
        <w:tc>
          <w:tcPr>
            <w:tcW w:w="562" w:type="dxa"/>
          </w:tcPr>
          <w:p w14:paraId="06403B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9472B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и согласование решений.</w:t>
            </w:r>
          </w:p>
        </w:tc>
      </w:tr>
      <w:tr w:rsidR="009E6058" w14:paraId="693742A9" w14:textId="77777777" w:rsidTr="00F00293">
        <w:tc>
          <w:tcPr>
            <w:tcW w:w="562" w:type="dxa"/>
          </w:tcPr>
          <w:p w14:paraId="637ABE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6E278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Оценка/определение качества решения.</w:t>
            </w:r>
          </w:p>
        </w:tc>
      </w:tr>
      <w:tr w:rsidR="009E6058" w14:paraId="4F084520" w14:textId="77777777" w:rsidTr="00F00293">
        <w:tc>
          <w:tcPr>
            <w:tcW w:w="562" w:type="dxa"/>
          </w:tcPr>
          <w:p w14:paraId="080549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DDDBF7F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Планирование и контроль в бизнес-анализе.</w:t>
            </w:r>
          </w:p>
        </w:tc>
      </w:tr>
      <w:tr w:rsidR="009E6058" w14:paraId="6FE084E3" w14:textId="77777777" w:rsidTr="00F00293">
        <w:tc>
          <w:tcPr>
            <w:tcW w:w="562" w:type="dxa"/>
          </w:tcPr>
          <w:p w14:paraId="0B50B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3521AF2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Применение практик бизнес-анализа в смежных областях.</w:t>
            </w:r>
          </w:p>
        </w:tc>
      </w:tr>
      <w:tr w:rsidR="009E6058" w14:paraId="1FBB44D7" w14:textId="77777777" w:rsidTr="00F00293">
        <w:tc>
          <w:tcPr>
            <w:tcW w:w="562" w:type="dxa"/>
          </w:tcPr>
          <w:p w14:paraId="1356E3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763EE57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Обзор инструментальных средств бизнес-аналитика.</w:t>
            </w:r>
          </w:p>
        </w:tc>
      </w:tr>
      <w:tr w:rsidR="009E6058" w14:paraId="58B2E337" w14:textId="77777777" w:rsidTr="00F00293">
        <w:tc>
          <w:tcPr>
            <w:tcW w:w="562" w:type="dxa"/>
          </w:tcPr>
          <w:p w14:paraId="6E4CBF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16131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моделирования бизнеса.</w:t>
            </w:r>
          </w:p>
        </w:tc>
      </w:tr>
      <w:tr w:rsidR="009E6058" w14:paraId="1D539A50" w14:textId="77777777" w:rsidTr="00F00293">
        <w:tc>
          <w:tcPr>
            <w:tcW w:w="562" w:type="dxa"/>
          </w:tcPr>
          <w:p w14:paraId="61C398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7AC70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системы управления требованиями.</w:t>
            </w:r>
          </w:p>
        </w:tc>
      </w:tr>
      <w:tr w:rsidR="009E6058" w14:paraId="2A278AEA" w14:textId="77777777" w:rsidTr="00F00293">
        <w:tc>
          <w:tcPr>
            <w:tcW w:w="562" w:type="dxa"/>
          </w:tcPr>
          <w:p w14:paraId="2B539E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1F9E0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системы быстрого прототипирования.</w:t>
            </w:r>
          </w:p>
        </w:tc>
      </w:tr>
      <w:tr w:rsidR="009E6058" w14:paraId="342D2FA1" w14:textId="77777777" w:rsidTr="00F00293">
        <w:tc>
          <w:tcPr>
            <w:tcW w:w="562" w:type="dxa"/>
          </w:tcPr>
          <w:p w14:paraId="4A08ED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395C82C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Информационные системы групповой работы над проектами.</w:t>
            </w:r>
          </w:p>
        </w:tc>
      </w:tr>
      <w:tr w:rsidR="009E6058" w14:paraId="03E3BFBB" w14:textId="77777777" w:rsidTr="00F00293">
        <w:tc>
          <w:tcPr>
            <w:tcW w:w="562" w:type="dxa"/>
          </w:tcPr>
          <w:p w14:paraId="4488F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C5F8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Аналитические системы (BI-платформы).</w:t>
            </w:r>
          </w:p>
        </w:tc>
      </w:tr>
      <w:tr w:rsidR="009E6058" w14:paraId="606B6ACC" w14:textId="77777777" w:rsidTr="00F00293">
        <w:tc>
          <w:tcPr>
            <w:tcW w:w="562" w:type="dxa"/>
          </w:tcPr>
          <w:p w14:paraId="533F19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6BBDF1F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 xml:space="preserve">Бизнес-аналитика с использованием </w:t>
            </w:r>
            <w:r>
              <w:rPr>
                <w:sz w:val="23"/>
                <w:szCs w:val="23"/>
                <w:lang w:val="en-US"/>
              </w:rPr>
              <w:t>Microsoft</w:t>
            </w:r>
            <w:r w:rsidRPr="0021394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Power</w:t>
            </w:r>
            <w:r w:rsidRPr="0021394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BI</w:t>
            </w:r>
            <w:r w:rsidRPr="0021394E">
              <w:rPr>
                <w:sz w:val="23"/>
                <w:szCs w:val="23"/>
              </w:rPr>
              <w:t>.</w:t>
            </w:r>
          </w:p>
        </w:tc>
      </w:tr>
      <w:tr w:rsidR="009E6058" w14:paraId="27A3A70D" w14:textId="77777777" w:rsidTr="00F00293">
        <w:tc>
          <w:tcPr>
            <w:tcW w:w="562" w:type="dxa"/>
          </w:tcPr>
          <w:p w14:paraId="13ECF9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526414C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 xml:space="preserve">Использование возможностей </w:t>
            </w:r>
            <w:r>
              <w:rPr>
                <w:sz w:val="23"/>
                <w:szCs w:val="23"/>
                <w:lang w:val="en-US"/>
              </w:rPr>
              <w:t>Microsoft</w:t>
            </w:r>
            <w:r w:rsidRPr="0021394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Excel</w:t>
            </w:r>
            <w:r w:rsidRPr="0021394E">
              <w:rPr>
                <w:sz w:val="23"/>
                <w:szCs w:val="23"/>
              </w:rPr>
              <w:t xml:space="preserve"> для целей бизнес-анализа.</w:t>
            </w:r>
          </w:p>
        </w:tc>
      </w:tr>
      <w:tr w:rsidR="009E6058" w14:paraId="39546CC0" w14:textId="77777777" w:rsidTr="00F00293">
        <w:tc>
          <w:tcPr>
            <w:tcW w:w="562" w:type="dxa"/>
          </w:tcPr>
          <w:p w14:paraId="4C4C5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DF372C" w14:textId="77777777" w:rsidR="009E6058" w:rsidRPr="0021394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Инструментальные средства для анализа данных.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гостевого дома.</w:t>
            </w:r>
          </w:p>
        </w:tc>
      </w:tr>
      <w:tr w:rsidR="00AD3A54" w14:paraId="7C74E384" w14:textId="77777777" w:rsidTr="00F00293">
        <w:tc>
          <w:tcPr>
            <w:tcW w:w="562" w:type="dxa"/>
          </w:tcPr>
          <w:p w14:paraId="76DCCC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F9C5B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консалтинговой компании.</w:t>
            </w:r>
          </w:p>
        </w:tc>
      </w:tr>
      <w:tr w:rsidR="00AD3A54" w14:paraId="100D1871" w14:textId="77777777" w:rsidTr="00F00293">
        <w:tc>
          <w:tcPr>
            <w:tcW w:w="562" w:type="dxa"/>
          </w:tcPr>
          <w:p w14:paraId="2B4934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736597" w14:textId="77777777" w:rsidR="00AD3A54" w:rsidRPr="002139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Проект информатизации компании по производству электроники.</w:t>
            </w:r>
          </w:p>
        </w:tc>
      </w:tr>
      <w:tr w:rsidR="00AD3A54" w14:paraId="7CABA1F6" w14:textId="77777777" w:rsidTr="00F00293">
        <w:tc>
          <w:tcPr>
            <w:tcW w:w="562" w:type="dxa"/>
          </w:tcPr>
          <w:p w14:paraId="616F5E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8BF7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торговой компании.</w:t>
            </w:r>
          </w:p>
        </w:tc>
      </w:tr>
      <w:tr w:rsidR="00AD3A54" w14:paraId="6C47C4AC" w14:textId="77777777" w:rsidTr="00F00293">
        <w:tc>
          <w:tcPr>
            <w:tcW w:w="562" w:type="dxa"/>
          </w:tcPr>
          <w:p w14:paraId="5F7163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F6F5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стоматологической клиники.</w:t>
            </w:r>
          </w:p>
        </w:tc>
      </w:tr>
      <w:tr w:rsidR="00AD3A54" w14:paraId="2C40A305" w14:textId="77777777" w:rsidTr="00F00293">
        <w:tc>
          <w:tcPr>
            <w:tcW w:w="562" w:type="dxa"/>
          </w:tcPr>
          <w:p w14:paraId="1850EB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3695D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учебного центра.</w:t>
            </w:r>
          </w:p>
        </w:tc>
      </w:tr>
      <w:tr w:rsidR="00AD3A54" w14:paraId="51FD5636" w14:textId="77777777" w:rsidTr="00F00293">
        <w:tc>
          <w:tcPr>
            <w:tcW w:w="562" w:type="dxa"/>
          </w:tcPr>
          <w:p w14:paraId="46BAC1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5B028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издательского дома.</w:t>
            </w:r>
          </w:p>
        </w:tc>
      </w:tr>
      <w:tr w:rsidR="00AD3A54" w14:paraId="156F46F4" w14:textId="77777777" w:rsidTr="00F00293">
        <w:tc>
          <w:tcPr>
            <w:tcW w:w="562" w:type="dxa"/>
          </w:tcPr>
          <w:p w14:paraId="7EE127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A75B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парфюмерного магазина.</w:t>
            </w:r>
          </w:p>
        </w:tc>
      </w:tr>
      <w:tr w:rsidR="00AD3A54" w14:paraId="482A1DE9" w14:textId="77777777" w:rsidTr="00F00293">
        <w:tc>
          <w:tcPr>
            <w:tcW w:w="562" w:type="dxa"/>
          </w:tcPr>
          <w:p w14:paraId="6901AA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ED28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производственной компании.</w:t>
            </w:r>
          </w:p>
        </w:tc>
      </w:tr>
      <w:tr w:rsidR="00AD3A54" w14:paraId="4F2E719A" w14:textId="77777777" w:rsidTr="00F00293">
        <w:tc>
          <w:tcPr>
            <w:tcW w:w="562" w:type="dxa"/>
          </w:tcPr>
          <w:p w14:paraId="12CA40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42875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библиотеки.</w:t>
            </w:r>
          </w:p>
        </w:tc>
      </w:tr>
      <w:tr w:rsidR="00AD3A54" w14:paraId="64FF4268" w14:textId="77777777" w:rsidTr="00F00293">
        <w:tc>
          <w:tcPr>
            <w:tcW w:w="562" w:type="dxa"/>
          </w:tcPr>
          <w:p w14:paraId="43C8FD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09FFE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деревообрабатывающей компании.</w:t>
            </w:r>
          </w:p>
        </w:tc>
      </w:tr>
      <w:tr w:rsidR="00AD3A54" w14:paraId="30319448" w14:textId="77777777" w:rsidTr="00F00293">
        <w:tc>
          <w:tcPr>
            <w:tcW w:w="562" w:type="dxa"/>
          </w:tcPr>
          <w:p w14:paraId="2FA38F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0C928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рыбообратывающего предприятия.</w:t>
            </w:r>
          </w:p>
        </w:tc>
      </w:tr>
      <w:tr w:rsidR="00AD3A54" w14:paraId="04CE02EC" w14:textId="77777777" w:rsidTr="00F00293">
        <w:tc>
          <w:tcPr>
            <w:tcW w:w="562" w:type="dxa"/>
          </w:tcPr>
          <w:p w14:paraId="79125A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0270A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сервисного центра.</w:t>
            </w:r>
          </w:p>
        </w:tc>
      </w:tr>
      <w:tr w:rsidR="00AD3A54" w14:paraId="04C91567" w14:textId="77777777" w:rsidTr="00F00293">
        <w:tc>
          <w:tcPr>
            <w:tcW w:w="562" w:type="dxa"/>
          </w:tcPr>
          <w:p w14:paraId="6E52D6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B0834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тсж.</w:t>
            </w:r>
          </w:p>
        </w:tc>
      </w:tr>
      <w:tr w:rsidR="00AD3A54" w14:paraId="696EFA96" w14:textId="77777777" w:rsidTr="00F00293">
        <w:tc>
          <w:tcPr>
            <w:tcW w:w="562" w:type="dxa"/>
          </w:tcPr>
          <w:p w14:paraId="3146D3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51A9FBE" w14:textId="77777777" w:rsidR="00AD3A54" w:rsidRPr="002139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Проект информатизации детский развлекательный центр.</w:t>
            </w:r>
          </w:p>
        </w:tc>
      </w:tr>
      <w:tr w:rsidR="00AD3A54" w14:paraId="5F12471C" w14:textId="77777777" w:rsidTr="00F00293">
        <w:tc>
          <w:tcPr>
            <w:tcW w:w="562" w:type="dxa"/>
          </w:tcPr>
          <w:p w14:paraId="619040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5F55030" w14:textId="77777777" w:rsidR="00AD3A54" w:rsidRPr="002139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Проект информатизации сети салонов цветов.</w:t>
            </w:r>
          </w:p>
        </w:tc>
      </w:tr>
      <w:tr w:rsidR="00AD3A54" w14:paraId="2FBF829B" w14:textId="77777777" w:rsidTr="00F00293">
        <w:tc>
          <w:tcPr>
            <w:tcW w:w="562" w:type="dxa"/>
          </w:tcPr>
          <w:p w14:paraId="5B3ED8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105C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диспансера.</w:t>
            </w:r>
          </w:p>
        </w:tc>
      </w:tr>
      <w:tr w:rsidR="00AD3A54" w14:paraId="2D0F7C8A" w14:textId="77777777" w:rsidTr="00F00293">
        <w:tc>
          <w:tcPr>
            <w:tcW w:w="562" w:type="dxa"/>
          </w:tcPr>
          <w:p w14:paraId="61024B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0183E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издательского дома.</w:t>
            </w:r>
          </w:p>
        </w:tc>
      </w:tr>
      <w:tr w:rsidR="00AD3A54" w14:paraId="3BBB1076" w14:textId="77777777" w:rsidTr="00F00293">
        <w:tc>
          <w:tcPr>
            <w:tcW w:w="562" w:type="dxa"/>
          </w:tcPr>
          <w:p w14:paraId="46297B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069F3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новостного агентства.</w:t>
            </w:r>
          </w:p>
        </w:tc>
      </w:tr>
      <w:tr w:rsidR="00AD3A54" w14:paraId="52F08F66" w14:textId="77777777" w:rsidTr="00F00293">
        <w:tc>
          <w:tcPr>
            <w:tcW w:w="562" w:type="dxa"/>
          </w:tcPr>
          <w:p w14:paraId="127344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B19AC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сбытовой компании.</w:t>
            </w:r>
          </w:p>
        </w:tc>
      </w:tr>
      <w:tr w:rsidR="00AD3A54" w14:paraId="53DBB2E3" w14:textId="77777777" w:rsidTr="00F00293">
        <w:tc>
          <w:tcPr>
            <w:tcW w:w="562" w:type="dxa"/>
          </w:tcPr>
          <w:p w14:paraId="71BA18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B4E3F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логистической компании.</w:t>
            </w:r>
          </w:p>
        </w:tc>
      </w:tr>
      <w:tr w:rsidR="00AD3A54" w14:paraId="0A566F0D" w14:textId="77777777" w:rsidTr="00F00293">
        <w:tc>
          <w:tcPr>
            <w:tcW w:w="562" w:type="dxa"/>
          </w:tcPr>
          <w:p w14:paraId="2E6A98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A5A6EB8" w14:textId="77777777" w:rsidR="00AD3A54" w:rsidRPr="002139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394E">
              <w:rPr>
                <w:sz w:val="23"/>
                <w:szCs w:val="23"/>
              </w:rPr>
              <w:t>Проект информатизации строительно - монтажной компании.</w:t>
            </w:r>
          </w:p>
        </w:tc>
      </w:tr>
      <w:tr w:rsidR="00AD3A54" w14:paraId="3162927A" w14:textId="77777777" w:rsidTr="00F00293">
        <w:tc>
          <w:tcPr>
            <w:tcW w:w="562" w:type="dxa"/>
          </w:tcPr>
          <w:p w14:paraId="30EEEF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9767B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управляющей компании.</w:t>
            </w:r>
          </w:p>
        </w:tc>
      </w:tr>
      <w:tr w:rsidR="00AD3A54" w14:paraId="6BBBB4D2" w14:textId="77777777" w:rsidTr="00F00293">
        <w:tc>
          <w:tcPr>
            <w:tcW w:w="562" w:type="dxa"/>
          </w:tcPr>
          <w:p w14:paraId="2D9A18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BA8F4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управления закупками.</w:t>
            </w:r>
          </w:p>
        </w:tc>
      </w:tr>
      <w:tr w:rsidR="00AD3A54" w14:paraId="59571670" w14:textId="77777777" w:rsidTr="00F00293">
        <w:tc>
          <w:tcPr>
            <w:tcW w:w="562" w:type="dxa"/>
          </w:tcPr>
          <w:p w14:paraId="1B14BB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55999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 информатизации сельскохозяйственного предприятия.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394E" w14:paraId="5A1C9382" w14:textId="77777777" w:rsidTr="00801458">
        <w:tc>
          <w:tcPr>
            <w:tcW w:w="2336" w:type="dxa"/>
          </w:tcPr>
          <w:p w14:paraId="4C518DAB" w14:textId="77777777" w:rsidR="005D65A5" w:rsidRPr="00213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3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3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3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394E" w14:paraId="07658034" w14:textId="77777777" w:rsidTr="00801458">
        <w:tc>
          <w:tcPr>
            <w:tcW w:w="2336" w:type="dxa"/>
          </w:tcPr>
          <w:p w14:paraId="1553D698" w14:textId="78F29BFB" w:rsidR="005D65A5" w:rsidRPr="00213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394E" w:rsidRDefault="007478E0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1394E" w:rsidRDefault="007478E0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394E" w:rsidRDefault="007478E0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21394E" w14:paraId="020375FB" w14:textId="77777777" w:rsidTr="00801458">
        <w:tc>
          <w:tcPr>
            <w:tcW w:w="2336" w:type="dxa"/>
          </w:tcPr>
          <w:p w14:paraId="7D04A984" w14:textId="77777777" w:rsidR="005D65A5" w:rsidRPr="00213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E81D32" w14:textId="77777777" w:rsidR="005D65A5" w:rsidRPr="0021394E" w:rsidRDefault="007478E0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1B4E4E7" w14:textId="77777777" w:rsidR="005D65A5" w:rsidRPr="0021394E" w:rsidRDefault="007478E0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BE2E50" w14:textId="77777777" w:rsidR="005D65A5" w:rsidRPr="0021394E" w:rsidRDefault="007478E0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10-18</w:t>
            </w:r>
          </w:p>
        </w:tc>
      </w:tr>
      <w:tr w:rsidR="005D65A5" w:rsidRPr="0021394E" w14:paraId="69385434" w14:textId="77777777" w:rsidTr="00801458">
        <w:tc>
          <w:tcPr>
            <w:tcW w:w="2336" w:type="dxa"/>
          </w:tcPr>
          <w:p w14:paraId="59D1CA2A" w14:textId="77777777" w:rsidR="005D65A5" w:rsidRPr="00213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459F00" w14:textId="77777777" w:rsidR="005D65A5" w:rsidRPr="0021394E" w:rsidRDefault="007478E0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F1A980" w14:textId="77777777" w:rsidR="005D65A5" w:rsidRPr="0021394E" w:rsidRDefault="007478E0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007FEB" w14:textId="77777777" w:rsidR="005D65A5" w:rsidRPr="0021394E" w:rsidRDefault="007478E0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p w14:paraId="79C7E7E3" w14:textId="5D2D1187" w:rsidR="00C23E7F" w:rsidRPr="0021394E" w:rsidRDefault="0021394E" w:rsidP="00213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394E">
        <w:rPr>
          <w:rFonts w:ascii="Times New Roman" w:hAnsi="Times New Roman"/>
          <w:sz w:val="24"/>
          <w:szCs w:val="24"/>
        </w:rPr>
        <w:t>Рабочей программой дисциплины не предусмотрено.</w:t>
      </w:r>
    </w:p>
    <w:p w14:paraId="25064ABA" w14:textId="77777777" w:rsidR="0021394E" w:rsidRPr="00C23E7F" w:rsidRDefault="0021394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394E" w14:paraId="0267C479" w14:textId="77777777" w:rsidTr="00801458">
        <w:tc>
          <w:tcPr>
            <w:tcW w:w="2500" w:type="pct"/>
          </w:tcPr>
          <w:p w14:paraId="37F699C9" w14:textId="77777777" w:rsidR="00B8237E" w:rsidRPr="002139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39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9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394E" w14:paraId="3F240151" w14:textId="77777777" w:rsidTr="00801458">
        <w:tc>
          <w:tcPr>
            <w:tcW w:w="2500" w:type="pct"/>
          </w:tcPr>
          <w:p w14:paraId="61E91592" w14:textId="61A0874C" w:rsidR="00B8237E" w:rsidRPr="0021394E" w:rsidRDefault="00B8237E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394E" w:rsidRDefault="005C548A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7-18</w:t>
            </w:r>
          </w:p>
        </w:tc>
      </w:tr>
      <w:tr w:rsidR="00B8237E" w:rsidRPr="0021394E" w14:paraId="3A690B05" w14:textId="77777777" w:rsidTr="00801458">
        <w:tc>
          <w:tcPr>
            <w:tcW w:w="2500" w:type="pct"/>
          </w:tcPr>
          <w:p w14:paraId="31033638" w14:textId="77777777" w:rsidR="00B8237E" w:rsidRPr="002139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343C853" w14:textId="77777777" w:rsidR="00B8237E" w:rsidRPr="0021394E" w:rsidRDefault="005C548A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1394E" w14:paraId="2133095D" w14:textId="77777777" w:rsidTr="00801458">
        <w:tc>
          <w:tcPr>
            <w:tcW w:w="2500" w:type="pct"/>
          </w:tcPr>
          <w:p w14:paraId="6AD883C0" w14:textId="77777777" w:rsidR="00B8237E" w:rsidRPr="002139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F433ACA" w14:textId="77777777" w:rsidR="00B8237E" w:rsidRPr="0021394E" w:rsidRDefault="005C548A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1394E" w14:paraId="5E060DD7" w14:textId="77777777" w:rsidTr="00801458">
        <w:tc>
          <w:tcPr>
            <w:tcW w:w="2500" w:type="pct"/>
          </w:tcPr>
          <w:p w14:paraId="3DFAEE2E" w14:textId="77777777" w:rsidR="00B8237E" w:rsidRPr="002139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E9039CB" w14:textId="77777777" w:rsidR="00B8237E" w:rsidRPr="0021394E" w:rsidRDefault="005C548A" w:rsidP="00801458">
            <w:pPr>
              <w:rPr>
                <w:rFonts w:ascii="Times New Roman" w:hAnsi="Times New Roman" w:cs="Times New Roman"/>
              </w:rPr>
            </w:pPr>
            <w:r w:rsidRPr="0021394E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133CA" w14:textId="77777777" w:rsidR="00216F04" w:rsidRDefault="00216F04" w:rsidP="00315CA6">
      <w:pPr>
        <w:spacing w:after="0" w:line="240" w:lineRule="auto"/>
      </w:pPr>
      <w:r>
        <w:separator/>
      </w:r>
    </w:p>
  </w:endnote>
  <w:endnote w:type="continuationSeparator" w:id="0">
    <w:p w14:paraId="3AB2B7F1" w14:textId="77777777" w:rsidR="00216F04" w:rsidRDefault="00216F0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F56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C5A15" w14:textId="77777777" w:rsidR="00216F04" w:rsidRDefault="00216F04" w:rsidP="00315CA6">
      <w:pPr>
        <w:spacing w:after="0" w:line="240" w:lineRule="auto"/>
      </w:pPr>
      <w:r>
        <w:separator/>
      </w:r>
    </w:p>
  </w:footnote>
  <w:footnote w:type="continuationSeparator" w:id="0">
    <w:p w14:paraId="260EC551" w14:textId="77777777" w:rsidR="00216F04" w:rsidRDefault="00216F0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394E"/>
    <w:rsid w:val="00216F0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7F5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0%D0%B0%D0%B7%D1%80%D0%B0%D0%B1%D0%BE%D1%82%D0%BA%D0%B0%20%D0%B1%D0%B8%D0%B7%D0%BD%D0%B5%D1%81-%D0%BF%D1%80%D0%B8%D0%BB%D0%BE%D0%B6%D0%B5%D0%BD%D0%B8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8%D0%B7%D0%BD%D0%B5%D1%81-%D0%B0%D0%BD%D0%B0%D0%BB%D0%B8%D1%82%D0%B8%D0%BA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732B47-9A0E-4EFF-9BCB-8F035A9A1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3577</Words>
  <Characters>20390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