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офлайн и онлайн покупательским опытом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24215" w:rsidRDefault="00F242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1F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1FD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91FD8">
              <w:rPr>
                <w:rFonts w:ascii="Times New Roman" w:hAnsi="Times New Roman" w:cs="Times New Roman"/>
                <w:sz w:val="20"/>
                <w:szCs w:val="20"/>
              </w:rPr>
              <w:t>Белостоцкая</w:t>
            </w:r>
            <w:proofErr w:type="spellEnd"/>
            <w:r w:rsidRPr="00C91FD8">
              <w:rPr>
                <w:rFonts w:ascii="Times New Roman" w:hAnsi="Times New Roman" w:cs="Times New Roman"/>
                <w:sz w:val="20"/>
                <w:szCs w:val="20"/>
              </w:rPr>
              <w:t xml:space="preserve"> Анна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24215" w:rsidRDefault="00F242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013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3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3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3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5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5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5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5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6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7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8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D75436" w:rsidRDefault="00B918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013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01336">
              <w:rPr>
                <w:noProof/>
                <w:webHidden/>
              </w:rPr>
            </w:r>
            <w:r w:rsidR="00B01336">
              <w:rPr>
                <w:noProof/>
                <w:webHidden/>
              </w:rPr>
              <w:fldChar w:fldCharType="separate"/>
            </w:r>
            <w:r w:rsidR="00343C30">
              <w:rPr>
                <w:noProof/>
                <w:webHidden/>
              </w:rPr>
              <w:t>10</w:t>
            </w:r>
            <w:r w:rsidR="00B0133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133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Привить навыки разработки функциональных (операционных) стратегий маркетинга для управления покупательским опытом для обеспечения эффективности реализации торгово-коммерческих процессов операционной деятельности предприятий в цифровой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офлайн и онлайн покупательским опытом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3221"/>
        <w:gridCol w:w="4834"/>
      </w:tblGrid>
      <w:tr w:rsidR="00751095" w:rsidRPr="00C91FD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F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1F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1F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1F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1F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1FD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1FD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1F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1FD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F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91FD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1FD8">
              <w:rPr>
                <w:rFonts w:ascii="Times New Roman" w:hAnsi="Times New Roman" w:cs="Times New Roman"/>
              </w:rPr>
              <w:t xml:space="preserve">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F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1FD8">
              <w:rPr>
                <w:rFonts w:ascii="Times New Roman" w:hAnsi="Times New Roman" w:cs="Times New Roman"/>
                <w:lang w:bidi="ru-RU"/>
              </w:rPr>
              <w:t>ПК-3.2 - Разрабатывает функциональные стратегии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1F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1FD8">
              <w:rPr>
                <w:rFonts w:ascii="Times New Roman" w:hAnsi="Times New Roman" w:cs="Times New Roman"/>
              </w:rPr>
              <w:t xml:space="preserve">влияние цифровой трансформации бизнес-процессов на формирование потребительской ценности товаров и услуг, процесса принятия решения о покупке. Концептуальные основы экономики впечатлений, маркетинга вовлечения, маркетинга взаимодействия. Роль эмоций в </w:t>
            </w:r>
            <w:proofErr w:type="gramStart"/>
            <w:r w:rsidR="00316402" w:rsidRPr="00C91FD8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="00316402" w:rsidRPr="00C91FD8">
              <w:rPr>
                <w:rFonts w:ascii="Times New Roman" w:hAnsi="Times New Roman" w:cs="Times New Roman"/>
              </w:rPr>
              <w:t xml:space="preserve"> покупательского опыта</w:t>
            </w:r>
            <w:r w:rsidRPr="00C91FD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1F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1FD8">
              <w:rPr>
                <w:rFonts w:ascii="Times New Roman" w:hAnsi="Times New Roman" w:cs="Times New Roman"/>
              </w:rPr>
              <w:t>измерять рациональные и аффективные реакции покупателей на взаимодействие с компанией, продуктом, брендом; интервьюировать посетителей торговой организации на предмет их впечатлений (опыта) от взаимодействия с торговой организацией</w:t>
            </w:r>
            <w:proofErr w:type="gramStart"/>
            <w:r w:rsidR="00FD518F" w:rsidRPr="00C91FD8">
              <w:rPr>
                <w:rFonts w:ascii="Times New Roman" w:hAnsi="Times New Roman" w:cs="Times New Roman"/>
              </w:rPr>
              <w:t>.</w:t>
            </w:r>
            <w:r w:rsidRPr="00C91FD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91F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1F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1FD8">
              <w:rPr>
                <w:rFonts w:ascii="Times New Roman" w:hAnsi="Times New Roman" w:cs="Times New Roman"/>
              </w:rPr>
              <w:t xml:space="preserve">навыками оценки покупательского опыта на основе методик: </w:t>
            </w:r>
            <w:r w:rsidR="00FD518F" w:rsidRPr="00C91FD8">
              <w:rPr>
                <w:rFonts w:ascii="Times New Roman" w:hAnsi="Times New Roman" w:cs="Times New Roman"/>
                <w:lang w:val="en-US"/>
              </w:rPr>
              <w:t>SERVQUAL</w:t>
            </w:r>
            <w:r w:rsidR="00FD518F" w:rsidRPr="00C91FD8">
              <w:rPr>
                <w:rFonts w:ascii="Times New Roman" w:hAnsi="Times New Roman" w:cs="Times New Roman"/>
              </w:rPr>
              <w:t xml:space="preserve">, </w:t>
            </w:r>
            <w:r w:rsidR="00FD518F" w:rsidRPr="00C91FD8">
              <w:rPr>
                <w:rFonts w:ascii="Times New Roman" w:hAnsi="Times New Roman" w:cs="Times New Roman"/>
                <w:lang w:val="en-US"/>
              </w:rPr>
              <w:t>NPS</w:t>
            </w:r>
            <w:r w:rsidR="00FD518F" w:rsidRPr="00C91FD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D518F" w:rsidRPr="00C91FD8">
              <w:rPr>
                <w:rFonts w:ascii="Times New Roman" w:hAnsi="Times New Roman" w:cs="Times New Roman"/>
              </w:rPr>
              <w:t>Б.Шмитта</w:t>
            </w:r>
            <w:proofErr w:type="spellEnd"/>
            <w:r w:rsidR="00FD518F" w:rsidRPr="00C91FD8">
              <w:rPr>
                <w:rFonts w:ascii="Times New Roman" w:hAnsi="Times New Roman" w:cs="Times New Roman"/>
              </w:rPr>
              <w:t xml:space="preserve">, </w:t>
            </w:r>
            <w:r w:rsidR="00FD518F" w:rsidRPr="00C91FD8">
              <w:rPr>
                <w:rFonts w:ascii="Times New Roman" w:hAnsi="Times New Roman" w:cs="Times New Roman"/>
                <w:lang w:val="en-US"/>
              </w:rPr>
              <w:t>CSI</w:t>
            </w:r>
            <w:r w:rsidR="00FD518F" w:rsidRPr="00C91FD8">
              <w:rPr>
                <w:rFonts w:ascii="Times New Roman" w:hAnsi="Times New Roman" w:cs="Times New Roman"/>
              </w:rPr>
              <w:t xml:space="preserve"> и др. Построение </w:t>
            </w:r>
            <w:proofErr w:type="gramStart"/>
            <w:r w:rsidR="00FD518F" w:rsidRPr="00C91FD8">
              <w:rPr>
                <w:rFonts w:ascii="Times New Roman" w:hAnsi="Times New Roman" w:cs="Times New Roman"/>
              </w:rPr>
              <w:t>дизайн-модели</w:t>
            </w:r>
            <w:proofErr w:type="gramEnd"/>
            <w:r w:rsidR="00FD518F" w:rsidRPr="00C91FD8">
              <w:rPr>
                <w:rFonts w:ascii="Times New Roman" w:hAnsi="Times New Roman" w:cs="Times New Roman"/>
              </w:rPr>
              <w:t xml:space="preserve"> покупательского опыта для формирования и управления благоприятным потребительским опытом с целью обеспечения развития бизнеса и реализации коммерческих процессов операционной деятельности предприятия</w:t>
            </w:r>
            <w:r w:rsidRPr="00C91FD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91F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Основные тренды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цифровой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экономики и их влияние на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тренды развития </w:t>
            </w:r>
            <w:proofErr w:type="gramStart"/>
            <w:r w:rsidRPr="00352B6F">
              <w:rPr>
                <w:lang w:bidi="ru-RU"/>
              </w:rPr>
              <w:t>цифровой</w:t>
            </w:r>
            <w:proofErr w:type="gramEnd"/>
            <w:r w:rsidRPr="00352B6F">
              <w:rPr>
                <w:lang w:bidi="ru-RU"/>
              </w:rPr>
              <w:t xml:space="preserve"> экономики. </w:t>
            </w:r>
            <w:proofErr w:type="spellStart"/>
            <w:r w:rsidRPr="00352B6F">
              <w:rPr>
                <w:lang w:bidi="ru-RU"/>
              </w:rPr>
              <w:t>Омниканальная</w:t>
            </w:r>
            <w:proofErr w:type="spellEnd"/>
            <w:r w:rsidRPr="00352B6F">
              <w:rPr>
                <w:lang w:bidi="ru-RU"/>
              </w:rPr>
              <w:t xml:space="preserve"> система обслуживания. </w:t>
            </w:r>
            <w:proofErr w:type="spellStart"/>
            <w:r w:rsidRPr="00352B6F">
              <w:rPr>
                <w:lang w:bidi="ru-RU"/>
              </w:rPr>
              <w:t>Диджитализация</w:t>
            </w:r>
            <w:proofErr w:type="spellEnd"/>
            <w:r w:rsidRPr="00352B6F">
              <w:rPr>
                <w:lang w:bidi="ru-RU"/>
              </w:rPr>
              <w:t xml:space="preserve"> бизнеса.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Маркетинг покупательского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покупательского опыта. Концепции экономики впечатлений и маркетинга впечатлений. Эволюция потребительской ценности. Модели потребительского опыта. Измерение рациональных и аффективных реакций покупателей на взаимодействие с компанией, продуктом, брендом.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и инновации в повышении удовлетворенности клиента и формировании покупательского опыта к торговому предприятию (товару, бренду)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потребительского опыта. Процессные модели потребительского опыта. Модели потребительского опыта в онлайн-среде. Концепция пути потребителя. Точки контакта. Карта пути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Оценка и управление покупательским опытом посредством исследования структуры потребительских историй и разработки функциональных стратегий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Описание хронологической модели взаимодействия потребителя с точками соприкосновения (контакта) согласно стандартам обслуживания торговой организации (бренда). Интервьюирование посетителей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организации на предмет их впечатлений от последнего визита в торговую организацию / взаимодействия с брендом. Метрики оценки удовлетворенности и лояльности потребителей к торговой организации / </w:t>
            </w:r>
            <w:proofErr w:type="spellStart"/>
            <w:r w:rsidRPr="00352B6F">
              <w:rPr>
                <w:lang w:bidi="ru-RU"/>
              </w:rPr>
              <w:t>бренду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азработка</w:t>
            </w:r>
            <w:proofErr w:type="spellEnd"/>
            <w:r w:rsidRPr="00352B6F">
              <w:rPr>
                <w:lang w:bidi="ru-RU"/>
              </w:rPr>
              <w:t xml:space="preserve"> функциональных стратегий по формированию благоприятного потребительского опыта с целью обеспечения развития бизнеса / коммерческих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1F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 У. Юлдашева, И. А.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Аренков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, А. А.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Белостоцкая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[и др.]. – Санкт-Петербург</w:t>
            </w:r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1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1F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Курочкина, Анна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ЮрьевнаУправление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потребительским опытом в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диджитал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среде : учебное пособие /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А.Ю.Курочкина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аркетингаСанкт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1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BF%D1%8B%D1%82%D0%BE%D0%BC.pdf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1F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Мелентьева, Надежда Ивановна Личные продажи : учебно-методическое пособие : направление подготовки - 38.03.02 Менеджмент : направленность (профиль) - Маркетинг и управление брендами /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Н.И.Мелентьева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; Мин-во науки и высш. обр. России, С.-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аркетингаСанкт</w:t>
            </w:r>
            <w:proofErr w:type="spellEnd"/>
            <w:r w:rsidRPr="00C91FD8">
              <w:rPr>
                <w:rFonts w:ascii="Times New Roman" w:hAnsi="Times New Roman" w:cs="Times New Roman"/>
                <w:sz w:val="24"/>
                <w:szCs w:val="24"/>
              </w:rPr>
              <w:t>-Петербург : [б. и.],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18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%B2%D0%B0%20%D0%9D.%D0%98_.pdf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918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1FD8" w:rsidTr="008416EB">
        <w:tc>
          <w:tcPr>
            <w:tcW w:w="7797" w:type="dxa"/>
            <w:shd w:val="clear" w:color="auto" w:fill="auto"/>
          </w:tcPr>
          <w:p w:rsidR="002C735C" w:rsidRPr="00C91F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1F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1F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1F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1FD8" w:rsidTr="008416EB">
        <w:tc>
          <w:tcPr>
            <w:tcW w:w="7797" w:type="dxa"/>
            <w:shd w:val="clear" w:color="auto" w:fill="auto"/>
          </w:tcPr>
          <w:p w:rsidR="002C735C" w:rsidRPr="00C91F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FD8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FD8">
              <w:rPr>
                <w:sz w:val="22"/>
                <w:szCs w:val="22"/>
              </w:rPr>
              <w:t>комплексом</w:t>
            </w:r>
            <w:proofErr w:type="gramStart"/>
            <w:r w:rsidRPr="00C91FD8">
              <w:rPr>
                <w:sz w:val="22"/>
                <w:szCs w:val="22"/>
              </w:rPr>
              <w:t>.С</w:t>
            </w:r>
            <w:proofErr w:type="gramEnd"/>
            <w:r w:rsidRPr="00C91FD8">
              <w:rPr>
                <w:sz w:val="22"/>
                <w:szCs w:val="22"/>
              </w:rPr>
              <w:t>пециализированная</w:t>
            </w:r>
            <w:proofErr w:type="spellEnd"/>
            <w:r w:rsidRPr="00C91FD8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C91FD8">
              <w:rPr>
                <w:sz w:val="22"/>
                <w:szCs w:val="22"/>
              </w:rPr>
              <w:t>.М</w:t>
            </w:r>
            <w:proofErr w:type="gramEnd"/>
            <w:r w:rsidRPr="00C91FD8">
              <w:rPr>
                <w:sz w:val="22"/>
                <w:szCs w:val="22"/>
              </w:rPr>
              <w:t xml:space="preserve">оноблок </w:t>
            </w:r>
            <w:r w:rsidRPr="00C91FD8">
              <w:rPr>
                <w:sz w:val="22"/>
                <w:szCs w:val="22"/>
                <w:lang w:val="en-US"/>
              </w:rPr>
              <w:t>Acer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Aspire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Z</w:t>
            </w:r>
            <w:r w:rsidRPr="00C91FD8">
              <w:rPr>
                <w:sz w:val="22"/>
                <w:szCs w:val="22"/>
              </w:rPr>
              <w:t xml:space="preserve">1811 </w:t>
            </w:r>
            <w:r w:rsidRPr="00C91FD8">
              <w:rPr>
                <w:sz w:val="22"/>
                <w:szCs w:val="22"/>
                <w:lang w:val="en-US"/>
              </w:rPr>
              <w:t>Intel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Core</w:t>
            </w:r>
            <w:r w:rsidRPr="00C91FD8">
              <w:rPr>
                <w:sz w:val="22"/>
                <w:szCs w:val="22"/>
              </w:rPr>
              <w:t xml:space="preserve"> 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1FD8">
              <w:rPr>
                <w:sz w:val="22"/>
                <w:szCs w:val="22"/>
              </w:rPr>
              <w:t>5-2400</w:t>
            </w:r>
            <w:r w:rsidRPr="00C91FD8">
              <w:rPr>
                <w:sz w:val="22"/>
                <w:szCs w:val="22"/>
                <w:lang w:val="en-US"/>
              </w:rPr>
              <w:t>S</w:t>
            </w:r>
            <w:r w:rsidRPr="00C91FD8">
              <w:rPr>
                <w:sz w:val="22"/>
                <w:szCs w:val="22"/>
              </w:rPr>
              <w:t>@2.50</w:t>
            </w:r>
            <w:r w:rsidRPr="00C91FD8">
              <w:rPr>
                <w:sz w:val="22"/>
                <w:szCs w:val="22"/>
                <w:lang w:val="en-US"/>
              </w:rPr>
              <w:t>GHz</w:t>
            </w:r>
            <w:r w:rsidRPr="00C91FD8">
              <w:rPr>
                <w:sz w:val="22"/>
                <w:szCs w:val="22"/>
              </w:rPr>
              <w:t>/4</w:t>
            </w:r>
            <w:r w:rsidRPr="00C91FD8">
              <w:rPr>
                <w:sz w:val="22"/>
                <w:szCs w:val="22"/>
                <w:lang w:val="en-US"/>
              </w:rPr>
              <w:t>Gb</w:t>
            </w:r>
            <w:r w:rsidRPr="00C91FD8">
              <w:rPr>
                <w:sz w:val="22"/>
                <w:szCs w:val="22"/>
              </w:rPr>
              <w:t>/1</w:t>
            </w:r>
            <w:r w:rsidRPr="00C91FD8">
              <w:rPr>
                <w:sz w:val="22"/>
                <w:szCs w:val="22"/>
                <w:lang w:val="en-US"/>
              </w:rPr>
              <w:t>Tb</w:t>
            </w:r>
            <w:r w:rsidRPr="00C91FD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x</w:t>
            </w:r>
            <w:r w:rsidRPr="00C91FD8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C91FD8">
              <w:rPr>
                <w:sz w:val="22"/>
                <w:szCs w:val="22"/>
                <w:lang w:val="en-US"/>
              </w:rPr>
              <w:t>Hi</w:t>
            </w:r>
            <w:r w:rsidRPr="00C91FD8">
              <w:rPr>
                <w:sz w:val="22"/>
                <w:szCs w:val="22"/>
              </w:rPr>
              <w:t>-</w:t>
            </w:r>
            <w:r w:rsidRPr="00C91FD8">
              <w:rPr>
                <w:sz w:val="22"/>
                <w:szCs w:val="22"/>
                <w:lang w:val="en-US"/>
              </w:rPr>
              <w:t>Fi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PRO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MASK</w:t>
            </w:r>
            <w:r w:rsidRPr="00C91FD8">
              <w:rPr>
                <w:sz w:val="22"/>
                <w:szCs w:val="22"/>
              </w:rPr>
              <w:t>6</w:t>
            </w:r>
            <w:r w:rsidRPr="00C91FD8">
              <w:rPr>
                <w:sz w:val="22"/>
                <w:szCs w:val="22"/>
                <w:lang w:val="en-US"/>
              </w:rPr>
              <w:t>T</w:t>
            </w:r>
            <w:r w:rsidRPr="00C91FD8">
              <w:rPr>
                <w:sz w:val="22"/>
                <w:szCs w:val="22"/>
              </w:rPr>
              <w:t>-</w:t>
            </w:r>
            <w:r w:rsidRPr="00C91FD8">
              <w:rPr>
                <w:sz w:val="22"/>
                <w:szCs w:val="22"/>
                <w:lang w:val="en-US"/>
              </w:rPr>
              <w:t>W</w:t>
            </w:r>
            <w:r w:rsidRPr="00C91FD8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C91FD8">
              <w:rPr>
                <w:sz w:val="22"/>
                <w:szCs w:val="22"/>
                <w:lang w:val="en-US"/>
              </w:rPr>
              <w:t>Draper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Baronet</w:t>
            </w:r>
            <w:r w:rsidRPr="00C91FD8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1F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FD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FD8">
              <w:rPr>
                <w:sz w:val="22"/>
                <w:szCs w:val="22"/>
              </w:rPr>
              <w:t>Прилукская</w:t>
            </w:r>
            <w:proofErr w:type="spellEnd"/>
            <w:r w:rsidRPr="00C91FD8">
              <w:rPr>
                <w:sz w:val="22"/>
                <w:szCs w:val="22"/>
              </w:rPr>
              <w:t xml:space="preserve">, д. 3, лит. </w:t>
            </w:r>
            <w:r w:rsidRPr="00F24215">
              <w:rPr>
                <w:sz w:val="22"/>
                <w:szCs w:val="22"/>
              </w:rPr>
              <w:t>А</w:t>
            </w:r>
          </w:p>
        </w:tc>
      </w:tr>
      <w:tr w:rsidR="002C735C" w:rsidRPr="00C91FD8" w:rsidTr="008416EB">
        <w:tc>
          <w:tcPr>
            <w:tcW w:w="7797" w:type="dxa"/>
            <w:shd w:val="clear" w:color="auto" w:fill="auto"/>
          </w:tcPr>
          <w:p w:rsidR="002C735C" w:rsidRPr="00C91F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FD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1FD8">
              <w:rPr>
                <w:sz w:val="22"/>
                <w:szCs w:val="22"/>
              </w:rPr>
              <w:t>комплексом</w:t>
            </w:r>
            <w:proofErr w:type="gramStart"/>
            <w:r w:rsidRPr="00C91FD8">
              <w:rPr>
                <w:sz w:val="22"/>
                <w:szCs w:val="22"/>
              </w:rPr>
              <w:t>.С</w:t>
            </w:r>
            <w:proofErr w:type="gramEnd"/>
            <w:r w:rsidRPr="00C91FD8">
              <w:rPr>
                <w:sz w:val="22"/>
                <w:szCs w:val="22"/>
              </w:rPr>
              <w:t>пециализированная</w:t>
            </w:r>
            <w:proofErr w:type="spellEnd"/>
            <w:r w:rsidRPr="00C91FD8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C91FD8">
              <w:rPr>
                <w:sz w:val="22"/>
                <w:szCs w:val="22"/>
              </w:rPr>
              <w:t>.М</w:t>
            </w:r>
            <w:proofErr w:type="gramEnd"/>
            <w:r w:rsidRPr="00C91FD8">
              <w:rPr>
                <w:sz w:val="22"/>
                <w:szCs w:val="22"/>
              </w:rPr>
              <w:t xml:space="preserve">оноблок </w:t>
            </w:r>
            <w:r w:rsidRPr="00C91FD8">
              <w:rPr>
                <w:sz w:val="22"/>
                <w:szCs w:val="22"/>
                <w:lang w:val="en-US"/>
              </w:rPr>
              <w:t>Acer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Aspire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Z</w:t>
            </w:r>
            <w:r w:rsidRPr="00C91FD8">
              <w:rPr>
                <w:sz w:val="22"/>
                <w:szCs w:val="22"/>
              </w:rPr>
              <w:t xml:space="preserve">1811 </w:t>
            </w:r>
            <w:r w:rsidRPr="00C91FD8">
              <w:rPr>
                <w:sz w:val="22"/>
                <w:szCs w:val="22"/>
                <w:lang w:val="en-US"/>
              </w:rPr>
              <w:t>Intel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Core</w:t>
            </w:r>
            <w:r w:rsidRPr="00C91FD8">
              <w:rPr>
                <w:sz w:val="22"/>
                <w:szCs w:val="22"/>
              </w:rPr>
              <w:t xml:space="preserve"> 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1FD8">
              <w:rPr>
                <w:sz w:val="22"/>
                <w:szCs w:val="22"/>
              </w:rPr>
              <w:t>5-2400</w:t>
            </w:r>
            <w:r w:rsidRPr="00C91FD8">
              <w:rPr>
                <w:sz w:val="22"/>
                <w:szCs w:val="22"/>
                <w:lang w:val="en-US"/>
              </w:rPr>
              <w:t>S</w:t>
            </w:r>
            <w:r w:rsidRPr="00C91FD8">
              <w:rPr>
                <w:sz w:val="22"/>
                <w:szCs w:val="22"/>
              </w:rPr>
              <w:t>@2.50</w:t>
            </w:r>
            <w:r w:rsidRPr="00C91FD8">
              <w:rPr>
                <w:sz w:val="22"/>
                <w:szCs w:val="22"/>
                <w:lang w:val="en-US"/>
              </w:rPr>
              <w:t>GHz</w:t>
            </w:r>
            <w:r w:rsidRPr="00C91FD8">
              <w:rPr>
                <w:sz w:val="22"/>
                <w:szCs w:val="22"/>
              </w:rPr>
              <w:t>/4</w:t>
            </w:r>
            <w:r w:rsidRPr="00C91FD8">
              <w:rPr>
                <w:sz w:val="22"/>
                <w:szCs w:val="22"/>
                <w:lang w:val="en-US"/>
              </w:rPr>
              <w:t>Gb</w:t>
            </w:r>
            <w:r w:rsidRPr="00C91FD8">
              <w:rPr>
                <w:sz w:val="22"/>
                <w:szCs w:val="22"/>
              </w:rPr>
              <w:t>/1</w:t>
            </w:r>
            <w:r w:rsidRPr="00C91FD8">
              <w:rPr>
                <w:sz w:val="22"/>
                <w:szCs w:val="22"/>
                <w:lang w:val="en-US"/>
              </w:rPr>
              <w:t>Tb</w:t>
            </w:r>
            <w:r w:rsidRPr="00C91FD8">
              <w:rPr>
                <w:sz w:val="22"/>
                <w:szCs w:val="22"/>
              </w:rPr>
              <w:t xml:space="preserve"> - 1 шт., Мультимедийный проектор </w:t>
            </w:r>
            <w:r w:rsidRPr="00C91FD8">
              <w:rPr>
                <w:sz w:val="22"/>
                <w:szCs w:val="22"/>
                <w:lang w:val="en-US"/>
              </w:rPr>
              <w:t>NEC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ME</w:t>
            </w:r>
            <w:r w:rsidRPr="00C91FD8">
              <w:rPr>
                <w:sz w:val="22"/>
                <w:szCs w:val="22"/>
              </w:rPr>
              <w:t>401</w:t>
            </w:r>
            <w:r w:rsidRPr="00C91FD8">
              <w:rPr>
                <w:sz w:val="22"/>
                <w:szCs w:val="22"/>
                <w:lang w:val="en-US"/>
              </w:rPr>
              <w:t>X</w:t>
            </w:r>
            <w:r w:rsidRPr="00C91FD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TA</w:t>
            </w:r>
            <w:r w:rsidRPr="00C91FD8">
              <w:rPr>
                <w:sz w:val="22"/>
                <w:szCs w:val="22"/>
              </w:rPr>
              <w:t xml:space="preserve">-1120 - 1 шт., Акустическая система </w:t>
            </w:r>
            <w:r w:rsidRPr="00C91FD8">
              <w:rPr>
                <w:sz w:val="22"/>
                <w:szCs w:val="22"/>
                <w:lang w:val="en-US"/>
              </w:rPr>
              <w:t>Hi</w:t>
            </w:r>
            <w:r w:rsidRPr="00C91FD8">
              <w:rPr>
                <w:sz w:val="22"/>
                <w:szCs w:val="22"/>
              </w:rPr>
              <w:t>-</w:t>
            </w:r>
            <w:r w:rsidRPr="00C91FD8">
              <w:rPr>
                <w:sz w:val="22"/>
                <w:szCs w:val="22"/>
                <w:lang w:val="en-US"/>
              </w:rPr>
              <w:t>Fi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PRO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MASK</w:t>
            </w:r>
            <w:r w:rsidRPr="00C91FD8">
              <w:rPr>
                <w:sz w:val="22"/>
                <w:szCs w:val="22"/>
              </w:rPr>
              <w:t>6</w:t>
            </w:r>
            <w:r w:rsidRPr="00C91FD8">
              <w:rPr>
                <w:sz w:val="22"/>
                <w:szCs w:val="22"/>
                <w:lang w:val="en-US"/>
              </w:rPr>
              <w:t>T</w:t>
            </w:r>
            <w:r w:rsidRPr="00C91FD8">
              <w:rPr>
                <w:sz w:val="22"/>
                <w:szCs w:val="22"/>
              </w:rPr>
              <w:t>-</w:t>
            </w:r>
            <w:r w:rsidRPr="00C91FD8">
              <w:rPr>
                <w:sz w:val="22"/>
                <w:szCs w:val="22"/>
                <w:lang w:val="en-US"/>
              </w:rPr>
              <w:t>W</w:t>
            </w:r>
            <w:r w:rsidRPr="00C91FD8">
              <w:rPr>
                <w:sz w:val="22"/>
                <w:szCs w:val="22"/>
              </w:rPr>
              <w:t xml:space="preserve"> - 2 шт., Экран с электро-приводом </w:t>
            </w:r>
            <w:r w:rsidRPr="00C91FD8">
              <w:rPr>
                <w:sz w:val="22"/>
                <w:szCs w:val="22"/>
                <w:lang w:val="en-US"/>
              </w:rPr>
              <w:t>Draper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Baronet</w:t>
            </w:r>
            <w:r w:rsidRPr="00C91FD8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1F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FD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FD8">
              <w:rPr>
                <w:sz w:val="22"/>
                <w:szCs w:val="22"/>
              </w:rPr>
              <w:t>Прилукская</w:t>
            </w:r>
            <w:proofErr w:type="spellEnd"/>
            <w:r w:rsidRPr="00C91FD8">
              <w:rPr>
                <w:sz w:val="22"/>
                <w:szCs w:val="22"/>
              </w:rPr>
              <w:t xml:space="preserve">, д. 3, лит. </w:t>
            </w:r>
            <w:r w:rsidRPr="00F24215">
              <w:rPr>
                <w:sz w:val="22"/>
                <w:szCs w:val="22"/>
              </w:rPr>
              <w:t>А</w:t>
            </w:r>
          </w:p>
        </w:tc>
      </w:tr>
      <w:tr w:rsidR="002C735C" w:rsidRPr="00C91FD8" w:rsidTr="008416EB">
        <w:tc>
          <w:tcPr>
            <w:tcW w:w="7797" w:type="dxa"/>
            <w:shd w:val="clear" w:color="auto" w:fill="auto"/>
          </w:tcPr>
          <w:p w:rsidR="002C735C" w:rsidRPr="00C91F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FD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1FD8">
              <w:rPr>
                <w:sz w:val="22"/>
                <w:szCs w:val="22"/>
              </w:rPr>
              <w:t>комплексом</w:t>
            </w:r>
            <w:proofErr w:type="gramStart"/>
            <w:r w:rsidRPr="00C91FD8">
              <w:rPr>
                <w:sz w:val="22"/>
                <w:szCs w:val="22"/>
              </w:rPr>
              <w:t>.С</w:t>
            </w:r>
            <w:proofErr w:type="gramEnd"/>
            <w:r w:rsidRPr="00C91FD8">
              <w:rPr>
                <w:sz w:val="22"/>
                <w:szCs w:val="22"/>
              </w:rPr>
              <w:t>пециализированная</w:t>
            </w:r>
            <w:proofErr w:type="spellEnd"/>
            <w:r w:rsidRPr="00C91F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1FD8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91FD8">
              <w:rPr>
                <w:sz w:val="22"/>
                <w:szCs w:val="22"/>
                <w:lang w:val="en-US"/>
              </w:rPr>
              <w:t>FOX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MIMO</w:t>
            </w:r>
            <w:r w:rsidRPr="00C91FD8">
              <w:rPr>
                <w:sz w:val="22"/>
                <w:szCs w:val="22"/>
              </w:rPr>
              <w:t xml:space="preserve"> 4450 2.8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91FD8">
              <w:rPr>
                <w:sz w:val="22"/>
                <w:szCs w:val="22"/>
              </w:rPr>
              <w:t>\4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1FD8">
              <w:rPr>
                <w:sz w:val="22"/>
                <w:szCs w:val="22"/>
              </w:rPr>
              <w:t>\500</w:t>
            </w:r>
            <w:r w:rsidRPr="00C91FD8">
              <w:rPr>
                <w:sz w:val="22"/>
                <w:szCs w:val="22"/>
                <w:lang w:val="en-US"/>
              </w:rPr>
              <w:t>GB</w:t>
            </w:r>
            <w:r w:rsidRPr="00C91FD8">
              <w:rPr>
                <w:sz w:val="22"/>
                <w:szCs w:val="22"/>
              </w:rPr>
              <w:t>\</w:t>
            </w:r>
            <w:r w:rsidRPr="00C91FD8">
              <w:rPr>
                <w:sz w:val="22"/>
                <w:szCs w:val="22"/>
                <w:lang w:val="en-US"/>
              </w:rPr>
              <w:t>DVD</w:t>
            </w:r>
            <w:r w:rsidRPr="00C91FD8">
              <w:rPr>
                <w:sz w:val="22"/>
                <w:szCs w:val="22"/>
              </w:rPr>
              <w:t>-</w:t>
            </w:r>
            <w:r w:rsidRPr="00C91FD8">
              <w:rPr>
                <w:sz w:val="22"/>
                <w:szCs w:val="22"/>
                <w:lang w:val="en-US"/>
              </w:rPr>
              <w:t>RW</w:t>
            </w:r>
            <w:r w:rsidRPr="00C91FD8">
              <w:rPr>
                <w:sz w:val="22"/>
                <w:szCs w:val="22"/>
              </w:rPr>
              <w:t>\21.5\</w:t>
            </w:r>
            <w:proofErr w:type="spellStart"/>
            <w:r w:rsidRPr="00C91FD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91FD8">
              <w:rPr>
                <w:sz w:val="22"/>
                <w:szCs w:val="22"/>
              </w:rPr>
              <w:t>\</w:t>
            </w:r>
            <w:r w:rsidRPr="00C91FD8">
              <w:rPr>
                <w:sz w:val="22"/>
                <w:szCs w:val="22"/>
                <w:lang w:val="en-US"/>
              </w:rPr>
              <w:t>Lan</w:t>
            </w:r>
            <w:r w:rsidRPr="00C91FD8">
              <w:rPr>
                <w:sz w:val="22"/>
                <w:szCs w:val="22"/>
              </w:rPr>
              <w:t xml:space="preserve"> - 16 шт., Проектор </w:t>
            </w:r>
            <w:r w:rsidRPr="00C91FD8">
              <w:rPr>
                <w:sz w:val="22"/>
                <w:szCs w:val="22"/>
                <w:lang w:val="en-US"/>
              </w:rPr>
              <w:t>NEC</w:t>
            </w:r>
            <w:r w:rsidRPr="00C91FD8">
              <w:rPr>
                <w:sz w:val="22"/>
                <w:szCs w:val="22"/>
              </w:rPr>
              <w:t xml:space="preserve"> </w:t>
            </w:r>
            <w:r w:rsidRPr="00C91FD8">
              <w:rPr>
                <w:sz w:val="22"/>
                <w:szCs w:val="22"/>
                <w:lang w:val="en-US"/>
              </w:rPr>
              <w:t>NP</w:t>
            </w:r>
            <w:r w:rsidRPr="00C91FD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91F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1FD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1FD8">
              <w:rPr>
                <w:sz w:val="22"/>
                <w:szCs w:val="22"/>
              </w:rPr>
              <w:t>Прилукская</w:t>
            </w:r>
            <w:proofErr w:type="spellEnd"/>
            <w:r w:rsidRPr="00C91FD8">
              <w:rPr>
                <w:sz w:val="22"/>
                <w:szCs w:val="22"/>
              </w:rPr>
              <w:t xml:space="preserve">, д. 3, лит. </w:t>
            </w:r>
            <w:r w:rsidRPr="00F24215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1FD8" w:rsidTr="00006A8B">
        <w:tc>
          <w:tcPr>
            <w:tcW w:w="562" w:type="dxa"/>
          </w:tcPr>
          <w:p w:rsidR="00C91FD8" w:rsidRPr="00343C30" w:rsidRDefault="00C91FD8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91FD8" w:rsidRPr="00C91FD8" w:rsidRDefault="00C91FD8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F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1F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F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1F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1FD8" w:rsidTr="00801458">
        <w:tc>
          <w:tcPr>
            <w:tcW w:w="2336" w:type="dxa"/>
          </w:tcPr>
          <w:p w:rsidR="005D65A5" w:rsidRPr="00C91F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1F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1F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1F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1FD8" w:rsidTr="00801458">
        <w:tc>
          <w:tcPr>
            <w:tcW w:w="2336" w:type="dxa"/>
          </w:tcPr>
          <w:p w:rsidR="005D65A5" w:rsidRPr="00C91F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91FD8" w:rsidTr="00801458">
        <w:tc>
          <w:tcPr>
            <w:tcW w:w="2336" w:type="dxa"/>
          </w:tcPr>
          <w:p w:rsidR="005D65A5" w:rsidRPr="00C91F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91FD8" w:rsidTr="00801458">
        <w:tc>
          <w:tcPr>
            <w:tcW w:w="2336" w:type="dxa"/>
          </w:tcPr>
          <w:p w:rsidR="005D65A5" w:rsidRPr="00C91F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1FD8" w:rsidRDefault="007478E0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C91F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1FD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1F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91FD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1FD8" w:rsidRPr="00C91FD8" w:rsidTr="00006A8B">
        <w:tc>
          <w:tcPr>
            <w:tcW w:w="562" w:type="dxa"/>
          </w:tcPr>
          <w:p w:rsidR="00C91FD8" w:rsidRPr="00C91FD8" w:rsidRDefault="00C91FD8" w:rsidP="00006A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91FD8" w:rsidRPr="00C91FD8" w:rsidRDefault="00C91FD8" w:rsidP="00006A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1F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1FD8" w:rsidRPr="00C91FD8" w:rsidRDefault="00C91FD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1F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1F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1FD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1F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1FD8" w:rsidTr="00801458">
        <w:tc>
          <w:tcPr>
            <w:tcW w:w="2500" w:type="pct"/>
          </w:tcPr>
          <w:p w:rsidR="00B8237E" w:rsidRPr="00C91F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1F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1F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1FD8" w:rsidTr="00801458">
        <w:tc>
          <w:tcPr>
            <w:tcW w:w="2500" w:type="pct"/>
          </w:tcPr>
          <w:p w:rsidR="00B8237E" w:rsidRPr="00C91FD8" w:rsidRDefault="00B8237E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1FD8" w:rsidRDefault="005C548A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91FD8" w:rsidTr="00801458">
        <w:tc>
          <w:tcPr>
            <w:tcW w:w="2500" w:type="pct"/>
          </w:tcPr>
          <w:p w:rsidR="00B8237E" w:rsidRPr="00C91F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91FD8" w:rsidRDefault="005C548A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91FD8" w:rsidTr="00801458">
        <w:tc>
          <w:tcPr>
            <w:tcW w:w="2500" w:type="pct"/>
          </w:tcPr>
          <w:p w:rsidR="00B8237E" w:rsidRPr="00C91F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91F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1FD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91FD8" w:rsidRDefault="005C548A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C91FD8" w:rsidTr="00801458">
        <w:tc>
          <w:tcPr>
            <w:tcW w:w="2500" w:type="pct"/>
          </w:tcPr>
          <w:p w:rsidR="00B8237E" w:rsidRPr="00C91FD8" w:rsidRDefault="00B8237E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91FD8" w:rsidRDefault="005C548A" w:rsidP="00801458">
            <w:pPr>
              <w:rPr>
                <w:rFonts w:ascii="Times New Roman" w:hAnsi="Times New Roman" w:cs="Times New Roman"/>
              </w:rPr>
            </w:pPr>
            <w:r w:rsidRPr="00C91F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C91FD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BB" w:rsidRDefault="00B918BB" w:rsidP="00315CA6">
      <w:pPr>
        <w:spacing w:after="0" w:line="240" w:lineRule="auto"/>
      </w:pPr>
      <w:r>
        <w:separator/>
      </w:r>
    </w:p>
  </w:endnote>
  <w:endnote w:type="continuationSeparator" w:id="0">
    <w:p w:rsidR="00B918BB" w:rsidRDefault="00B918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0133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24215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BB" w:rsidRDefault="00B918BB" w:rsidP="00315CA6">
      <w:pPr>
        <w:spacing w:after="0" w:line="240" w:lineRule="auto"/>
      </w:pPr>
      <w:r>
        <w:separator/>
      </w:r>
    </w:p>
  </w:footnote>
  <w:footnote w:type="continuationSeparator" w:id="0">
    <w:p w:rsidR="00B918BB" w:rsidRDefault="00B918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6DF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3C30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8F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1336"/>
    <w:rsid w:val="00B162D4"/>
    <w:rsid w:val="00B37079"/>
    <w:rsid w:val="00B43524"/>
    <w:rsid w:val="00B4774E"/>
    <w:rsid w:val="00B50FCD"/>
    <w:rsid w:val="00B53060"/>
    <w:rsid w:val="00B8237E"/>
    <w:rsid w:val="00B918B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FD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21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D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D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3%D0%BF%D1%80%D0%B0%D0%B2%D0%BB%D0%B5%D0%BD%D0%B8%D0%B5%20%D0%BF%D0%BE%D1%82%D1%80%D0%B5%D0%B1%D0%B8%D1%82%D0%B5%D0%BB%D1%8C%D1%81%D0%BA%D0%B8%D0%BC%20%D0%BE%D0%BF%D1%8B%D1%82%D0%BE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A3%D1%87%D0%B5-%D0%BC%D0%B5%D1%82%D0%BE%D0%B4%D0%B8%D1%87_%D0%B8%D0%B7%D0%B4_%D0%9B%D0%B8%D1%87%D0%BD%D1%8B%D0%B5%20%D0%BF%D1%80%D0%BE%D0%B4%D0%B0%D0%B6%D0%B8_%D0%9C%D0%B5%D0%BB%D0%B5%D0%BD%D1%82%D1%8C%D0%B5%D0%B2%D0%B0%20%D0%9D.%D0%98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729C5E-4F3A-4696-863A-D28203B6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