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Документационное обеспечение управления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 управления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72359D" w:rsidRDefault="0072359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4B015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B015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4B015D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4B015D">
              <w:rPr>
                <w:rFonts w:ascii="Times New Roman" w:hAnsi="Times New Roman" w:cs="Times New Roman"/>
                <w:sz w:val="20"/>
                <w:szCs w:val="20"/>
              </w:rPr>
              <w:t>оциол.н</w:t>
            </w:r>
            <w:proofErr w:type="spellEnd"/>
            <w:r w:rsidRPr="004B015D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r w:rsidRPr="004B015D">
              <w:rPr>
                <w:rFonts w:ascii="Times New Roman" w:hAnsi="Times New Roman" w:cs="Times New Roman"/>
                <w:sz w:val="20"/>
                <w:szCs w:val="20"/>
              </w:rPr>
              <w:t>Чурай</w:t>
            </w:r>
            <w:proofErr w:type="spellEnd"/>
            <w:r w:rsidRPr="004B015D">
              <w:rPr>
                <w:rFonts w:ascii="Times New Roman" w:hAnsi="Times New Roman" w:cs="Times New Roman"/>
                <w:sz w:val="20"/>
                <w:szCs w:val="20"/>
              </w:rPr>
              <w:t xml:space="preserve"> Вера Сергеевна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98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72359D" w:rsidRDefault="0072359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E867B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423AE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A704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E867B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E867B3">
              <w:rPr>
                <w:noProof/>
                <w:webHidden/>
              </w:rPr>
            </w:r>
            <w:r w:rsidR="00E867B3">
              <w:rPr>
                <w:noProof/>
                <w:webHidden/>
              </w:rPr>
              <w:fldChar w:fldCharType="separate"/>
            </w:r>
            <w:r w:rsidR="001423AE">
              <w:rPr>
                <w:noProof/>
                <w:webHidden/>
              </w:rPr>
              <w:t>3</w:t>
            </w:r>
            <w:r w:rsidR="00E867B3">
              <w:rPr>
                <w:noProof/>
                <w:webHidden/>
              </w:rPr>
              <w:fldChar w:fldCharType="end"/>
            </w:r>
          </w:hyperlink>
        </w:p>
        <w:p w:rsidR="00D75436" w:rsidRDefault="00A704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E867B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E867B3">
              <w:rPr>
                <w:noProof/>
                <w:webHidden/>
              </w:rPr>
            </w:r>
            <w:r w:rsidR="00E867B3">
              <w:rPr>
                <w:noProof/>
                <w:webHidden/>
              </w:rPr>
              <w:fldChar w:fldCharType="separate"/>
            </w:r>
            <w:r w:rsidR="001423AE">
              <w:rPr>
                <w:noProof/>
                <w:webHidden/>
              </w:rPr>
              <w:t>3</w:t>
            </w:r>
            <w:r w:rsidR="00E867B3">
              <w:rPr>
                <w:noProof/>
                <w:webHidden/>
              </w:rPr>
              <w:fldChar w:fldCharType="end"/>
            </w:r>
          </w:hyperlink>
        </w:p>
        <w:p w:rsidR="00D75436" w:rsidRDefault="00A704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E867B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E867B3">
              <w:rPr>
                <w:noProof/>
                <w:webHidden/>
              </w:rPr>
            </w:r>
            <w:r w:rsidR="00E867B3">
              <w:rPr>
                <w:noProof/>
                <w:webHidden/>
              </w:rPr>
              <w:fldChar w:fldCharType="separate"/>
            </w:r>
            <w:r w:rsidR="001423AE">
              <w:rPr>
                <w:noProof/>
                <w:webHidden/>
              </w:rPr>
              <w:t>3</w:t>
            </w:r>
            <w:r w:rsidR="00E867B3">
              <w:rPr>
                <w:noProof/>
                <w:webHidden/>
              </w:rPr>
              <w:fldChar w:fldCharType="end"/>
            </w:r>
          </w:hyperlink>
        </w:p>
        <w:p w:rsidR="00D75436" w:rsidRDefault="00A704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E867B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E867B3">
              <w:rPr>
                <w:noProof/>
                <w:webHidden/>
              </w:rPr>
            </w:r>
            <w:r w:rsidR="00E867B3">
              <w:rPr>
                <w:noProof/>
                <w:webHidden/>
              </w:rPr>
              <w:fldChar w:fldCharType="separate"/>
            </w:r>
            <w:r w:rsidR="001423AE">
              <w:rPr>
                <w:noProof/>
                <w:webHidden/>
              </w:rPr>
              <w:t>5</w:t>
            </w:r>
            <w:r w:rsidR="00E867B3">
              <w:rPr>
                <w:noProof/>
                <w:webHidden/>
              </w:rPr>
              <w:fldChar w:fldCharType="end"/>
            </w:r>
          </w:hyperlink>
        </w:p>
        <w:p w:rsidR="00D75436" w:rsidRDefault="00A704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E867B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E867B3">
              <w:rPr>
                <w:noProof/>
                <w:webHidden/>
              </w:rPr>
            </w:r>
            <w:r w:rsidR="00E867B3">
              <w:rPr>
                <w:noProof/>
                <w:webHidden/>
              </w:rPr>
              <w:fldChar w:fldCharType="separate"/>
            </w:r>
            <w:r w:rsidR="001423AE">
              <w:rPr>
                <w:noProof/>
                <w:webHidden/>
              </w:rPr>
              <w:t>5</w:t>
            </w:r>
            <w:r w:rsidR="00E867B3">
              <w:rPr>
                <w:noProof/>
                <w:webHidden/>
              </w:rPr>
              <w:fldChar w:fldCharType="end"/>
            </w:r>
          </w:hyperlink>
        </w:p>
        <w:p w:rsidR="00D75436" w:rsidRDefault="00A704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E867B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E867B3">
              <w:rPr>
                <w:noProof/>
                <w:webHidden/>
              </w:rPr>
            </w:r>
            <w:r w:rsidR="00E867B3">
              <w:rPr>
                <w:noProof/>
                <w:webHidden/>
              </w:rPr>
              <w:fldChar w:fldCharType="separate"/>
            </w:r>
            <w:r w:rsidR="001423AE">
              <w:rPr>
                <w:noProof/>
                <w:webHidden/>
              </w:rPr>
              <w:t>6</w:t>
            </w:r>
            <w:r w:rsidR="00E867B3">
              <w:rPr>
                <w:noProof/>
                <w:webHidden/>
              </w:rPr>
              <w:fldChar w:fldCharType="end"/>
            </w:r>
          </w:hyperlink>
        </w:p>
        <w:p w:rsidR="00D75436" w:rsidRDefault="00A704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E867B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E867B3">
              <w:rPr>
                <w:noProof/>
                <w:webHidden/>
              </w:rPr>
            </w:r>
            <w:r w:rsidR="00E867B3">
              <w:rPr>
                <w:noProof/>
                <w:webHidden/>
              </w:rPr>
              <w:fldChar w:fldCharType="separate"/>
            </w:r>
            <w:r w:rsidR="001423AE">
              <w:rPr>
                <w:noProof/>
                <w:webHidden/>
              </w:rPr>
              <w:t>6</w:t>
            </w:r>
            <w:r w:rsidR="00E867B3">
              <w:rPr>
                <w:noProof/>
                <w:webHidden/>
              </w:rPr>
              <w:fldChar w:fldCharType="end"/>
            </w:r>
          </w:hyperlink>
        </w:p>
        <w:p w:rsidR="00D75436" w:rsidRDefault="00A704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E867B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E867B3">
              <w:rPr>
                <w:noProof/>
                <w:webHidden/>
              </w:rPr>
            </w:r>
            <w:r w:rsidR="00E867B3">
              <w:rPr>
                <w:noProof/>
                <w:webHidden/>
              </w:rPr>
              <w:fldChar w:fldCharType="separate"/>
            </w:r>
            <w:r w:rsidR="001423AE">
              <w:rPr>
                <w:noProof/>
                <w:webHidden/>
              </w:rPr>
              <w:t>7</w:t>
            </w:r>
            <w:r w:rsidR="00E867B3">
              <w:rPr>
                <w:noProof/>
                <w:webHidden/>
              </w:rPr>
              <w:fldChar w:fldCharType="end"/>
            </w:r>
          </w:hyperlink>
        </w:p>
        <w:p w:rsidR="00D75436" w:rsidRDefault="00A704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E867B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E867B3">
              <w:rPr>
                <w:noProof/>
                <w:webHidden/>
              </w:rPr>
            </w:r>
            <w:r w:rsidR="00E867B3">
              <w:rPr>
                <w:noProof/>
                <w:webHidden/>
              </w:rPr>
              <w:fldChar w:fldCharType="separate"/>
            </w:r>
            <w:r w:rsidR="001423AE">
              <w:rPr>
                <w:noProof/>
                <w:webHidden/>
              </w:rPr>
              <w:t>8</w:t>
            </w:r>
            <w:r w:rsidR="00E867B3">
              <w:rPr>
                <w:noProof/>
                <w:webHidden/>
              </w:rPr>
              <w:fldChar w:fldCharType="end"/>
            </w:r>
          </w:hyperlink>
        </w:p>
        <w:p w:rsidR="00D75436" w:rsidRDefault="00A704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E867B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E867B3">
              <w:rPr>
                <w:noProof/>
                <w:webHidden/>
              </w:rPr>
            </w:r>
            <w:r w:rsidR="00E867B3">
              <w:rPr>
                <w:noProof/>
                <w:webHidden/>
              </w:rPr>
              <w:fldChar w:fldCharType="separate"/>
            </w:r>
            <w:r w:rsidR="001423AE">
              <w:rPr>
                <w:noProof/>
                <w:webHidden/>
              </w:rPr>
              <w:t>9</w:t>
            </w:r>
            <w:r w:rsidR="00E867B3">
              <w:rPr>
                <w:noProof/>
                <w:webHidden/>
              </w:rPr>
              <w:fldChar w:fldCharType="end"/>
            </w:r>
          </w:hyperlink>
        </w:p>
        <w:p w:rsidR="00D75436" w:rsidRDefault="00A704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E867B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E867B3">
              <w:rPr>
                <w:noProof/>
                <w:webHidden/>
              </w:rPr>
            </w:r>
            <w:r w:rsidR="00E867B3">
              <w:rPr>
                <w:noProof/>
                <w:webHidden/>
              </w:rPr>
              <w:fldChar w:fldCharType="separate"/>
            </w:r>
            <w:r w:rsidR="001423AE">
              <w:rPr>
                <w:noProof/>
                <w:webHidden/>
              </w:rPr>
              <w:t>11</w:t>
            </w:r>
            <w:r w:rsidR="00E867B3">
              <w:rPr>
                <w:noProof/>
                <w:webHidden/>
              </w:rPr>
              <w:fldChar w:fldCharType="end"/>
            </w:r>
          </w:hyperlink>
        </w:p>
        <w:p w:rsidR="00D75436" w:rsidRDefault="00A704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E867B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E867B3">
              <w:rPr>
                <w:noProof/>
                <w:webHidden/>
              </w:rPr>
            </w:r>
            <w:r w:rsidR="00E867B3">
              <w:rPr>
                <w:noProof/>
                <w:webHidden/>
              </w:rPr>
              <w:fldChar w:fldCharType="separate"/>
            </w:r>
            <w:r w:rsidR="001423AE">
              <w:rPr>
                <w:noProof/>
                <w:webHidden/>
              </w:rPr>
              <w:t>11</w:t>
            </w:r>
            <w:r w:rsidR="00E867B3">
              <w:rPr>
                <w:noProof/>
                <w:webHidden/>
              </w:rPr>
              <w:fldChar w:fldCharType="end"/>
            </w:r>
          </w:hyperlink>
        </w:p>
        <w:p w:rsidR="00D75436" w:rsidRDefault="00A704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E867B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E867B3">
              <w:rPr>
                <w:noProof/>
                <w:webHidden/>
              </w:rPr>
            </w:r>
            <w:r w:rsidR="00E867B3">
              <w:rPr>
                <w:noProof/>
                <w:webHidden/>
              </w:rPr>
              <w:fldChar w:fldCharType="separate"/>
            </w:r>
            <w:r w:rsidR="001423AE">
              <w:rPr>
                <w:noProof/>
                <w:webHidden/>
              </w:rPr>
              <w:t>11</w:t>
            </w:r>
            <w:r w:rsidR="00E867B3">
              <w:rPr>
                <w:noProof/>
                <w:webHidden/>
              </w:rPr>
              <w:fldChar w:fldCharType="end"/>
            </w:r>
          </w:hyperlink>
        </w:p>
        <w:p w:rsidR="00D75436" w:rsidRDefault="00A704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E867B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E867B3">
              <w:rPr>
                <w:noProof/>
                <w:webHidden/>
              </w:rPr>
            </w:r>
            <w:r w:rsidR="00E867B3">
              <w:rPr>
                <w:noProof/>
                <w:webHidden/>
              </w:rPr>
              <w:fldChar w:fldCharType="separate"/>
            </w:r>
            <w:r w:rsidR="001423AE">
              <w:rPr>
                <w:noProof/>
                <w:webHidden/>
              </w:rPr>
              <w:t>11</w:t>
            </w:r>
            <w:r w:rsidR="00E867B3">
              <w:rPr>
                <w:noProof/>
                <w:webHidden/>
              </w:rPr>
              <w:fldChar w:fldCharType="end"/>
            </w:r>
          </w:hyperlink>
        </w:p>
        <w:p w:rsidR="00D75436" w:rsidRDefault="00A704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E867B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E867B3">
              <w:rPr>
                <w:noProof/>
                <w:webHidden/>
              </w:rPr>
            </w:r>
            <w:r w:rsidR="00E867B3">
              <w:rPr>
                <w:noProof/>
                <w:webHidden/>
              </w:rPr>
              <w:fldChar w:fldCharType="separate"/>
            </w:r>
            <w:r w:rsidR="001423AE">
              <w:rPr>
                <w:noProof/>
                <w:webHidden/>
              </w:rPr>
              <w:t>11</w:t>
            </w:r>
            <w:r w:rsidR="00E867B3">
              <w:rPr>
                <w:noProof/>
                <w:webHidden/>
              </w:rPr>
              <w:fldChar w:fldCharType="end"/>
            </w:r>
          </w:hyperlink>
        </w:p>
        <w:p w:rsidR="00D75436" w:rsidRDefault="00A704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E867B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E867B3">
              <w:rPr>
                <w:noProof/>
                <w:webHidden/>
              </w:rPr>
            </w:r>
            <w:r w:rsidR="00E867B3">
              <w:rPr>
                <w:noProof/>
                <w:webHidden/>
              </w:rPr>
              <w:fldChar w:fldCharType="separate"/>
            </w:r>
            <w:r w:rsidR="001423AE">
              <w:rPr>
                <w:noProof/>
                <w:webHidden/>
              </w:rPr>
              <w:t>11</w:t>
            </w:r>
            <w:r w:rsidR="00E867B3">
              <w:rPr>
                <w:noProof/>
                <w:webHidden/>
              </w:rPr>
              <w:fldChar w:fldCharType="end"/>
            </w:r>
          </w:hyperlink>
        </w:p>
        <w:p w:rsidR="00D75436" w:rsidRDefault="00A704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E867B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E867B3">
              <w:rPr>
                <w:noProof/>
                <w:webHidden/>
              </w:rPr>
            </w:r>
            <w:r w:rsidR="00E867B3">
              <w:rPr>
                <w:noProof/>
                <w:webHidden/>
              </w:rPr>
              <w:fldChar w:fldCharType="separate"/>
            </w:r>
            <w:r w:rsidR="001423AE">
              <w:rPr>
                <w:noProof/>
                <w:webHidden/>
              </w:rPr>
              <w:t>11</w:t>
            </w:r>
            <w:r w:rsidR="00E867B3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E867B3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Ознакомление студентов с особенностями современной системы кадровой документации и порядка работы с документами по персоналу.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Документационное обеспечение управления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4B015D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B015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B015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4B015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B015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4B015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B015D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4B015D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4B015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B015D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B015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B015D">
              <w:rPr>
                <w:rFonts w:ascii="Times New Roman" w:hAnsi="Times New Roman" w:cs="Times New Roman"/>
              </w:rPr>
              <w:t xml:space="preserve">ПК-2 - </w:t>
            </w:r>
            <w:proofErr w:type="gramStart"/>
            <w:r w:rsidRPr="004B015D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4B015D">
              <w:rPr>
                <w:rFonts w:ascii="Times New Roman" w:hAnsi="Times New Roman" w:cs="Times New Roman"/>
              </w:rPr>
              <w:t xml:space="preserve"> использовать методы социологического анализа в процессах разработки и принятия управленческих решений, в оценке их практической эффективности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B015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B015D">
              <w:rPr>
                <w:rFonts w:ascii="Times New Roman" w:hAnsi="Times New Roman" w:cs="Times New Roman"/>
                <w:lang w:bidi="ru-RU"/>
              </w:rPr>
              <w:t>ПК-2.2 - Детализирует технологию сбора социологической информации применительно к условиям исследования и особенностям выбранной методической стратегии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B015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B015D">
              <w:rPr>
                <w:rFonts w:ascii="Times New Roman" w:hAnsi="Times New Roman" w:cs="Times New Roman"/>
              </w:rPr>
              <w:t xml:space="preserve">Знать: </w:t>
            </w:r>
            <w:r w:rsidR="00316402" w:rsidRPr="004B015D">
              <w:rPr>
                <w:rFonts w:ascii="Times New Roman" w:hAnsi="Times New Roman" w:cs="Times New Roman"/>
              </w:rPr>
              <w:t>ключевые понятия и инструментальные средства разработки документации по управлению персоналом, способы и методы совершенствования документооборота.</w:t>
            </w:r>
            <w:r w:rsidRPr="004B015D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4B015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B015D">
              <w:rPr>
                <w:rFonts w:ascii="Times New Roman" w:hAnsi="Times New Roman" w:cs="Times New Roman"/>
              </w:rPr>
              <w:t xml:space="preserve">Уметь: </w:t>
            </w:r>
            <w:r w:rsidR="00FD518F" w:rsidRPr="004B015D">
              <w:rPr>
                <w:rFonts w:ascii="Times New Roman" w:hAnsi="Times New Roman" w:cs="Times New Roman"/>
              </w:rPr>
              <w:t>анализировать функциональную структуру взаимосвязей персонала подразделений и диагностировать возникающие проблемы, координировать взаимодействие персонала подразделений организации; вести учет персонала, организовывать и координировать работу по формированию и хранению кадровых документов</w:t>
            </w:r>
            <w:proofErr w:type="gramStart"/>
            <w:r w:rsidR="00FD518F" w:rsidRPr="004B015D">
              <w:rPr>
                <w:rFonts w:ascii="Times New Roman" w:hAnsi="Times New Roman" w:cs="Times New Roman"/>
              </w:rPr>
              <w:t>.</w:t>
            </w:r>
            <w:r w:rsidRPr="004B015D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4B015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B015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B015D">
              <w:rPr>
                <w:rFonts w:ascii="Times New Roman" w:hAnsi="Times New Roman" w:cs="Times New Roman"/>
              </w:rPr>
              <w:t>навыками организации ведения основной документации по кадрам и управлению, навыками разработки, обоснования и внедрения схем документооборота; навыками составления кадровой отчетности</w:t>
            </w:r>
            <w:proofErr w:type="gramStart"/>
            <w:r w:rsidR="00FD518F" w:rsidRPr="004B015D">
              <w:rPr>
                <w:rFonts w:ascii="Times New Roman" w:hAnsi="Times New Roman" w:cs="Times New Roman"/>
              </w:rPr>
              <w:t>.</w:t>
            </w:r>
            <w:r w:rsidRPr="004B015D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4B015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Делопроизводство как одна из функций управления.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Краткая история становления и развития делопроизводства в России. Нормативно-методическая база делопроизводства. Организационно-правовые документы. Понятие о классификации документов.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Кадровый документооборот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Кадровый документооборот организации. Система кадровой документации. Документы, регламентирующие управление персоналом на </w:t>
            </w:r>
            <w:proofErr w:type="gramStart"/>
            <w:r w:rsidRPr="00352B6F">
              <w:rPr>
                <w:lang w:bidi="ru-RU"/>
              </w:rPr>
              <w:t>предприятии</w:t>
            </w:r>
            <w:proofErr w:type="gramEnd"/>
            <w:r w:rsidRPr="00352B6F">
              <w:rPr>
                <w:lang w:bidi="ru-RU"/>
              </w:rPr>
              <w:t>. Структура предприятия. Положение о персонале. Положение о подразделении. Трудовой распорядок.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Состав и содержание кадровой документации, основные документы, регламентирующие управление персоналом.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Штатное расписание. Должностная инструкция. Документы, регламентирующие организацию и деятельность кадровой службы предприятия. Положение о кадровой службе. Инструкция по организационн</w:t>
            </w:r>
            <w:proofErr w:type="gramStart"/>
            <w:r w:rsidRPr="00352B6F">
              <w:rPr>
                <w:lang w:bidi="ru-RU"/>
              </w:rPr>
              <w:t>о-</w:t>
            </w:r>
            <w:proofErr w:type="gramEnd"/>
            <w:r w:rsidRPr="00352B6F">
              <w:rPr>
                <w:lang w:bidi="ru-RU"/>
              </w:rPr>
              <w:t xml:space="preserve"> документационному обеспечению кадровой работы предприятия. Должностная инструкция работника кадровой службы.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Организация труда работников службы ДОУ.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Общие требования к организации и условиям труда работников службы ДОУ. Формы организации делопроизводства. Структура и функции службы ДОУ. Права и ответственность службы ДОУ.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5. Организация документооборота на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предприятии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Систематизация документов на </w:t>
            </w:r>
            <w:proofErr w:type="gramStart"/>
            <w:r w:rsidRPr="00352B6F">
              <w:rPr>
                <w:lang w:bidi="ru-RU"/>
              </w:rPr>
              <w:t>предприятии</w:t>
            </w:r>
            <w:proofErr w:type="gramEnd"/>
            <w:r w:rsidRPr="00352B6F">
              <w:rPr>
                <w:lang w:bidi="ru-RU"/>
              </w:rPr>
              <w:t xml:space="preserve">. Номенклатура дел. </w:t>
            </w:r>
            <w:proofErr w:type="spellStart"/>
            <w:r w:rsidRPr="00352B6F">
              <w:rPr>
                <w:lang w:bidi="ru-RU"/>
              </w:rPr>
              <w:t>Шахматка</w:t>
            </w:r>
            <w:proofErr w:type="spellEnd"/>
            <w:r w:rsidRPr="00352B6F">
              <w:rPr>
                <w:lang w:bidi="ru-RU"/>
              </w:rPr>
              <w:t>. Особенности хранения документов. Архивация документов. Перечень документов, подлежащих хранению. Современные способы и техника создания документов.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Кадровый документооборот сотрудника.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Кадровый документооборот сотрудника. Состав документов. Правила оформления документов. Порядок оформления документов при приеме на работу. Резюме. Сопроводительное письмо. Анкета. Автобиография. Личное заявление. Трудовой договор. Приказ о приеме на работу. Журнал регистрации о приеме на работу. Порядок учета кадров. Ведение личных дел. Личная карточка. Алфавитная картотека. Журнал регистрации личных дел. Порядок обработки персональных данных работников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Правила оформления документов.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Содержание темы: организационно-распорядительная документация и требования к ее оформлению. ГОСТ Р</w:t>
            </w:r>
            <w:proofErr w:type="gramStart"/>
            <w:r w:rsidRPr="00352B6F">
              <w:rPr>
                <w:lang w:bidi="ru-RU"/>
              </w:rPr>
              <w:t>6</w:t>
            </w:r>
            <w:proofErr w:type="gramEnd"/>
            <w:r w:rsidRPr="00352B6F">
              <w:rPr>
                <w:lang w:bidi="ru-RU"/>
              </w:rPr>
              <w:t>.30-2003 и изменения к нему. Схемы расположения реквизитов, требования к их оформлению, требования к бланкам документов и их оформлению. Элементы унификации ОРД: формат бумаги, служебные поля, расположение, содержание и правила исполнения реквизитов. Сроки исполнения документов. Правила корректировки ОРД. Письмо. Должностная записка. Приказ. Протокол.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Организация работы с документами.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документооборота. Прием и первичная обработка документов. Распределение поступивших документов. Регистрация документов. </w:t>
            </w:r>
            <w:proofErr w:type="gramStart"/>
            <w:r w:rsidRPr="00352B6F">
              <w:rPr>
                <w:lang w:bidi="ru-RU"/>
              </w:rPr>
              <w:t>Контроль за</w:t>
            </w:r>
            <w:proofErr w:type="gramEnd"/>
            <w:r w:rsidRPr="00352B6F">
              <w:rPr>
                <w:lang w:bidi="ru-RU"/>
              </w:rPr>
              <w:t xml:space="preserve"> исполнением документов. Информационно – справочная работа. Отправка документов.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Организация оперативного хранения документов предприятия.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Общие вопросы организации оперативного хранения документов. Составление номенклатуры дел. Формирование и ведение дел. Особенности оформления дел с различными сроками хранения. Подготовка документов к передаче в ведомственный архив. Экспертиза ценности документов. Акт о выделении документов (дел) к уничтожению. Перевод документов (дел) на постоянное хранение.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Организация постоянного хранения документов предприятия.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Общие вопросы организации постоянного хранения документов. Требования к организации мест хранения документов. Требования к организации обращения с документами. Особенности организации постоянного хранения документов согласно ФЗ РФ «Об архивном деле в РФ». Сроки временного хранения документов, отнесенных к Архивному фонду РФ, до их поступления в государственные и муниципальные архивы.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28"/>
        <w:gridCol w:w="2879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2359D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B015D">
              <w:rPr>
                <w:rFonts w:ascii="Times New Roman" w:hAnsi="Times New Roman" w:cs="Times New Roman"/>
                <w:sz w:val="24"/>
                <w:szCs w:val="24"/>
              </w:rPr>
              <w:t xml:space="preserve">Кузнецов Игорь Николаевич. Документационное обеспечение управления. Документооборот и делопроизводство: Учебник и практикум для вузов/Кузнецов И.Н.3-е изд., пер. и доп.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2020г., 461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A7049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anchor="page/1" w:history="1">
              <w:r w:rsidR="00984247" w:rsidRPr="004B015D">
                <w:rPr>
                  <w:color w:val="00008B"/>
                  <w:u w:val="single"/>
                  <w:lang w:val="en-US"/>
                </w:rPr>
                <w:t>https://urait.ru/viewer/dokume ... enie-upravleniya-492618#page/1</w:t>
              </w:r>
            </w:hyperlink>
          </w:p>
        </w:tc>
      </w:tr>
      <w:tr w:rsidR="00262CF0" w:rsidRPr="0072359D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B015D">
              <w:rPr>
                <w:rFonts w:ascii="Times New Roman" w:hAnsi="Times New Roman" w:cs="Times New Roman"/>
                <w:sz w:val="24"/>
                <w:szCs w:val="24"/>
              </w:rPr>
              <w:t xml:space="preserve">Шувалова Наталия Николаевна. Организация и технология документационного обеспечения </w:t>
            </w:r>
            <w:proofErr w:type="spellStart"/>
            <w:r w:rsidRPr="004B015D">
              <w:rPr>
                <w:rFonts w:ascii="Times New Roman" w:hAnsi="Times New Roman" w:cs="Times New Roman"/>
                <w:sz w:val="24"/>
                <w:szCs w:val="24"/>
              </w:rPr>
              <w:t>управления</w:t>
            </w:r>
            <w:proofErr w:type="gramStart"/>
            <w:r w:rsidRPr="004B015D">
              <w:rPr>
                <w:rFonts w:ascii="Times New Roman" w:hAnsi="Times New Roman" w:cs="Times New Roman"/>
                <w:sz w:val="24"/>
                <w:szCs w:val="24"/>
              </w:rPr>
              <w:t>:У</w:t>
            </w:r>
            <w:proofErr w:type="gramEnd"/>
            <w:r w:rsidRPr="004B015D">
              <w:rPr>
                <w:rFonts w:ascii="Times New Roman" w:hAnsi="Times New Roman" w:cs="Times New Roman"/>
                <w:sz w:val="24"/>
                <w:szCs w:val="24"/>
              </w:rPr>
              <w:t>чебник</w:t>
            </w:r>
            <w:proofErr w:type="spellEnd"/>
            <w:r w:rsidRPr="004B015D">
              <w:rPr>
                <w:rFonts w:ascii="Times New Roman" w:hAnsi="Times New Roman" w:cs="Times New Roman"/>
                <w:sz w:val="24"/>
                <w:szCs w:val="24"/>
              </w:rPr>
              <w:t xml:space="preserve"> и практикум для вузов/ Шувалова Н.Н.2-е изд., пер. и доп.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2020г., 265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A7049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anchor="page/1" w:history="1">
              <w:r w:rsidR="00984247" w:rsidRPr="004B015D">
                <w:rPr>
                  <w:color w:val="00008B"/>
                  <w:u w:val="single"/>
                  <w:lang w:val="en-US"/>
                </w:rPr>
                <w:t>https://urait.ru/viewer/organi ... niya-upravleniya-451066#page/1</w:t>
              </w:r>
            </w:hyperlink>
          </w:p>
        </w:tc>
      </w:tr>
      <w:tr w:rsidR="00262CF0" w:rsidRPr="0072359D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B015D">
              <w:rPr>
                <w:rFonts w:ascii="Times New Roman" w:hAnsi="Times New Roman" w:cs="Times New Roman"/>
                <w:sz w:val="24"/>
                <w:szCs w:val="24"/>
              </w:rPr>
              <w:t xml:space="preserve">Казакевич Татьяна </w:t>
            </w:r>
            <w:proofErr w:type="spellStart"/>
            <w:r w:rsidRPr="004B015D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  <w:proofErr w:type="gramStart"/>
            <w:r w:rsidRPr="004B015D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4B015D">
              <w:rPr>
                <w:rFonts w:ascii="Times New Roman" w:hAnsi="Times New Roman" w:cs="Times New Roman"/>
                <w:sz w:val="24"/>
                <w:szCs w:val="24"/>
              </w:rPr>
              <w:t>окументоведение</w:t>
            </w:r>
            <w:proofErr w:type="spellEnd"/>
            <w:r w:rsidRPr="004B015D">
              <w:rPr>
                <w:rFonts w:ascii="Times New Roman" w:hAnsi="Times New Roman" w:cs="Times New Roman"/>
                <w:sz w:val="24"/>
                <w:szCs w:val="24"/>
              </w:rPr>
              <w:t xml:space="preserve">. Документационный </w:t>
            </w:r>
            <w:proofErr w:type="spellStart"/>
            <w:r w:rsidRPr="004B015D">
              <w:rPr>
                <w:rFonts w:ascii="Times New Roman" w:hAnsi="Times New Roman" w:cs="Times New Roman"/>
                <w:sz w:val="24"/>
                <w:szCs w:val="24"/>
              </w:rPr>
              <w:t>сервис</w:t>
            </w:r>
            <w:proofErr w:type="gramStart"/>
            <w:r w:rsidRPr="004B015D">
              <w:rPr>
                <w:rFonts w:ascii="Times New Roman" w:hAnsi="Times New Roman" w:cs="Times New Roman"/>
                <w:sz w:val="24"/>
                <w:szCs w:val="24"/>
              </w:rPr>
              <w:t>:У</w:t>
            </w:r>
            <w:proofErr w:type="gramEnd"/>
            <w:r w:rsidRPr="004B015D">
              <w:rPr>
                <w:rFonts w:ascii="Times New Roman" w:hAnsi="Times New Roman" w:cs="Times New Roman"/>
                <w:sz w:val="24"/>
                <w:szCs w:val="24"/>
              </w:rPr>
              <w:t>чебник</w:t>
            </w:r>
            <w:proofErr w:type="spellEnd"/>
            <w:r w:rsidRPr="004B015D">
              <w:rPr>
                <w:rFonts w:ascii="Times New Roman" w:hAnsi="Times New Roman" w:cs="Times New Roman"/>
                <w:sz w:val="24"/>
                <w:szCs w:val="24"/>
              </w:rPr>
              <w:t xml:space="preserve"> и практикум для вузов/Казакевич Т.А., </w:t>
            </w:r>
            <w:proofErr w:type="spellStart"/>
            <w:r w:rsidRPr="004B015D">
              <w:rPr>
                <w:rFonts w:ascii="Times New Roman" w:hAnsi="Times New Roman" w:cs="Times New Roman"/>
                <w:sz w:val="24"/>
                <w:szCs w:val="24"/>
              </w:rPr>
              <w:t>Ткалич</w:t>
            </w:r>
            <w:proofErr w:type="spellEnd"/>
            <w:r w:rsidRPr="004B015D">
              <w:rPr>
                <w:rFonts w:ascii="Times New Roman" w:hAnsi="Times New Roman" w:cs="Times New Roman"/>
                <w:sz w:val="24"/>
                <w:szCs w:val="24"/>
              </w:rPr>
              <w:t xml:space="preserve"> А.И. 2-е изд., </w:t>
            </w:r>
            <w:proofErr w:type="spellStart"/>
            <w:r w:rsidRPr="004B015D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4B015D">
              <w:rPr>
                <w:rFonts w:ascii="Times New Roman" w:hAnsi="Times New Roman" w:cs="Times New Roman"/>
                <w:sz w:val="24"/>
                <w:szCs w:val="24"/>
              </w:rPr>
              <w:t xml:space="preserve">. и доп.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2020г., 177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A7049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anchor="page/1" w:history="1">
              <w:r w:rsidR="00984247" w:rsidRPr="004B015D">
                <w:rPr>
                  <w:color w:val="00008B"/>
                  <w:u w:val="single"/>
                  <w:lang w:val="en-US"/>
                </w:rPr>
                <w:t>https://urait.ru/viewer/dokume ... tacionnyy-servis-452701#page/1</w:t>
              </w:r>
            </w:hyperlink>
          </w:p>
        </w:tc>
      </w:tr>
      <w:tr w:rsidR="00262CF0" w:rsidRPr="0072359D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B015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B015D">
              <w:rPr>
                <w:rFonts w:ascii="Times New Roman" w:hAnsi="Times New Roman" w:cs="Times New Roman"/>
                <w:sz w:val="24"/>
                <w:szCs w:val="24"/>
              </w:rPr>
              <w:t>Корнеев, 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015D">
              <w:rPr>
                <w:rFonts w:ascii="Times New Roman" w:hAnsi="Times New Roman" w:cs="Times New Roman"/>
                <w:sz w:val="24"/>
                <w:szCs w:val="24"/>
              </w:rPr>
              <w:t>К.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015D">
              <w:rPr>
                <w:rFonts w:ascii="Times New Roman" w:hAnsi="Times New Roman" w:cs="Times New Roman"/>
                <w:sz w:val="24"/>
                <w:szCs w:val="24"/>
              </w:rPr>
              <w:t>Документационное обеспечение управления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015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4B015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среднего профессионального образования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015D">
              <w:rPr>
                <w:rFonts w:ascii="Times New Roman" w:hAnsi="Times New Roman" w:cs="Times New Roman"/>
                <w:sz w:val="24"/>
                <w:szCs w:val="24"/>
              </w:rPr>
              <w:t>/ 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015D">
              <w:rPr>
                <w:rFonts w:ascii="Times New Roman" w:hAnsi="Times New Roman" w:cs="Times New Roman"/>
                <w:sz w:val="24"/>
                <w:szCs w:val="24"/>
              </w:rPr>
              <w:t>К.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015D">
              <w:rPr>
                <w:rFonts w:ascii="Times New Roman" w:hAnsi="Times New Roman" w:cs="Times New Roman"/>
                <w:sz w:val="24"/>
                <w:szCs w:val="24"/>
              </w:rPr>
              <w:t>Корнеев,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015D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4B015D">
              <w:rPr>
                <w:rFonts w:ascii="Times New Roman" w:hAnsi="Times New Roman" w:cs="Times New Roman"/>
                <w:sz w:val="24"/>
                <w:szCs w:val="24"/>
              </w:rPr>
              <w:t>Пшенко</w:t>
            </w:r>
            <w:proofErr w:type="spellEnd"/>
            <w:r w:rsidRPr="004B015D">
              <w:rPr>
                <w:rFonts w:ascii="Times New Roman" w:hAnsi="Times New Roman" w:cs="Times New Roman"/>
                <w:sz w:val="24"/>
                <w:szCs w:val="24"/>
              </w:rPr>
              <w:t>,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015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4B015D">
              <w:rPr>
                <w:rFonts w:ascii="Times New Roman" w:hAnsi="Times New Roman" w:cs="Times New Roman"/>
                <w:sz w:val="24"/>
                <w:szCs w:val="24"/>
              </w:rPr>
              <w:t>Машурцев</w:t>
            </w:r>
            <w:proofErr w:type="spellEnd"/>
            <w:r w:rsidRPr="004B01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015D">
              <w:rPr>
                <w:rFonts w:ascii="Times New Roman" w:hAnsi="Times New Roman" w:cs="Times New Roman"/>
                <w:sz w:val="24"/>
                <w:szCs w:val="24"/>
              </w:rPr>
              <w:t xml:space="preserve">— 2-е изд., </w:t>
            </w:r>
            <w:proofErr w:type="spellStart"/>
            <w:r w:rsidRPr="004B015D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4B015D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015D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015D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4B015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B015D">
              <w:rPr>
                <w:rFonts w:ascii="Times New Roman" w:hAnsi="Times New Roman" w:cs="Times New Roman"/>
                <w:sz w:val="24"/>
                <w:szCs w:val="24"/>
              </w:rPr>
              <w:t>, 2022.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015D">
              <w:rPr>
                <w:rFonts w:ascii="Times New Roman" w:hAnsi="Times New Roman" w:cs="Times New Roman"/>
                <w:sz w:val="24"/>
                <w:szCs w:val="24"/>
              </w:rPr>
              <w:t>— 384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015D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015D">
              <w:rPr>
                <w:rFonts w:ascii="Times New Roman" w:hAnsi="Times New Roman" w:cs="Times New Roman"/>
                <w:sz w:val="24"/>
                <w:szCs w:val="24"/>
              </w:rPr>
              <w:t>— (Профессиональное образование)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A7049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anchor="page/1" w:history="1">
              <w:r w:rsidR="00984247" w:rsidRPr="004B015D">
                <w:rPr>
                  <w:color w:val="00008B"/>
                  <w:u w:val="single"/>
                  <w:lang w:val="en-US"/>
                </w:rPr>
                <w:t>https://urait.ru/viewer/dokume ... enie-upravleniya-492541#page/1</w:t>
              </w:r>
            </w:hyperlink>
          </w:p>
        </w:tc>
      </w:tr>
    </w:tbl>
    <w:p w:rsidR="0091168E" w:rsidRPr="004B015D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A7049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B015D" w:rsidTr="008416EB">
        <w:tc>
          <w:tcPr>
            <w:tcW w:w="7797" w:type="dxa"/>
            <w:shd w:val="clear" w:color="auto" w:fill="auto"/>
          </w:tcPr>
          <w:p w:rsidR="002C735C" w:rsidRPr="004B015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B015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4B015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B015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B015D" w:rsidTr="008416EB">
        <w:tc>
          <w:tcPr>
            <w:tcW w:w="7797" w:type="dxa"/>
            <w:shd w:val="clear" w:color="auto" w:fill="auto"/>
          </w:tcPr>
          <w:p w:rsidR="002C735C" w:rsidRPr="004B01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B015D">
              <w:rPr>
                <w:sz w:val="22"/>
                <w:szCs w:val="22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B015D">
              <w:rPr>
                <w:sz w:val="22"/>
                <w:szCs w:val="22"/>
              </w:rPr>
              <w:t>комплексом</w:t>
            </w:r>
            <w:proofErr w:type="gramStart"/>
            <w:r w:rsidRPr="004B015D">
              <w:rPr>
                <w:sz w:val="22"/>
                <w:szCs w:val="22"/>
              </w:rPr>
              <w:t>.С</w:t>
            </w:r>
            <w:proofErr w:type="gramEnd"/>
            <w:r w:rsidRPr="004B015D">
              <w:rPr>
                <w:sz w:val="22"/>
                <w:szCs w:val="22"/>
              </w:rPr>
              <w:t>пециализированная</w:t>
            </w:r>
            <w:proofErr w:type="spellEnd"/>
            <w:r w:rsidRPr="004B015D">
              <w:rPr>
                <w:sz w:val="22"/>
                <w:szCs w:val="22"/>
              </w:rPr>
              <w:t xml:space="preserve">  мебель и оборудование: Учебная мебель на 36 посадочных мест, рабочее место преподавателя, доска меловая 1 шт., парта 9шт., скамейка 9шт., тумба м/</w:t>
            </w:r>
            <w:proofErr w:type="spellStart"/>
            <w:r w:rsidRPr="004B015D">
              <w:rPr>
                <w:sz w:val="22"/>
                <w:szCs w:val="22"/>
              </w:rPr>
              <w:t>мКомпьютер</w:t>
            </w:r>
            <w:proofErr w:type="spellEnd"/>
            <w:r w:rsidRPr="004B015D">
              <w:rPr>
                <w:sz w:val="22"/>
                <w:szCs w:val="22"/>
              </w:rPr>
              <w:t xml:space="preserve"> </w:t>
            </w:r>
            <w:r w:rsidRPr="004B015D">
              <w:rPr>
                <w:sz w:val="22"/>
                <w:szCs w:val="22"/>
                <w:lang w:val="en-US"/>
              </w:rPr>
              <w:t>Intel</w:t>
            </w:r>
            <w:r w:rsidRPr="004B015D">
              <w:rPr>
                <w:sz w:val="22"/>
                <w:szCs w:val="22"/>
              </w:rPr>
              <w:t xml:space="preserve"> </w:t>
            </w:r>
            <w:r w:rsidRPr="004B015D">
              <w:rPr>
                <w:sz w:val="22"/>
                <w:szCs w:val="22"/>
                <w:lang w:val="en-US"/>
              </w:rPr>
              <w:t>I</w:t>
            </w:r>
            <w:r w:rsidRPr="004B015D">
              <w:rPr>
                <w:sz w:val="22"/>
                <w:szCs w:val="22"/>
              </w:rPr>
              <w:t>5-7400/8/1</w:t>
            </w:r>
            <w:r w:rsidRPr="004B015D">
              <w:rPr>
                <w:sz w:val="22"/>
                <w:szCs w:val="22"/>
                <w:lang w:val="en-US"/>
              </w:rPr>
              <w:t>Tb</w:t>
            </w:r>
            <w:r w:rsidRPr="004B015D">
              <w:rPr>
                <w:sz w:val="22"/>
                <w:szCs w:val="22"/>
              </w:rPr>
              <w:t xml:space="preserve">/ </w:t>
            </w:r>
            <w:r w:rsidRPr="004B015D">
              <w:rPr>
                <w:sz w:val="22"/>
                <w:szCs w:val="22"/>
                <w:lang w:val="en-US"/>
              </w:rPr>
              <w:t>DELL</w:t>
            </w:r>
            <w:r w:rsidRPr="004B015D">
              <w:rPr>
                <w:sz w:val="22"/>
                <w:szCs w:val="22"/>
              </w:rPr>
              <w:t xml:space="preserve"> </w:t>
            </w:r>
            <w:r w:rsidRPr="004B015D">
              <w:rPr>
                <w:sz w:val="22"/>
                <w:szCs w:val="22"/>
                <w:lang w:val="en-US"/>
              </w:rPr>
              <w:t>S</w:t>
            </w:r>
            <w:r w:rsidRPr="004B015D">
              <w:rPr>
                <w:sz w:val="22"/>
                <w:szCs w:val="22"/>
              </w:rPr>
              <w:t>2218</w:t>
            </w:r>
            <w:r w:rsidRPr="004B015D">
              <w:rPr>
                <w:sz w:val="22"/>
                <w:szCs w:val="22"/>
                <w:lang w:val="en-US"/>
              </w:rPr>
              <w:t>H</w:t>
            </w:r>
            <w:r w:rsidRPr="004B015D">
              <w:rPr>
                <w:sz w:val="22"/>
                <w:szCs w:val="22"/>
              </w:rPr>
              <w:t xml:space="preserve"> - 20 шт.,</w:t>
            </w:r>
            <w:proofErr w:type="gramStart"/>
            <w:r w:rsidRPr="004B015D">
              <w:rPr>
                <w:sz w:val="22"/>
                <w:szCs w:val="22"/>
              </w:rPr>
              <w:t xml:space="preserve"> ,</w:t>
            </w:r>
            <w:proofErr w:type="gramEnd"/>
            <w:r w:rsidRPr="004B015D">
              <w:rPr>
                <w:sz w:val="22"/>
                <w:szCs w:val="22"/>
              </w:rPr>
              <w:t xml:space="preserve"> Компьютер </w:t>
            </w:r>
            <w:proofErr w:type="spellStart"/>
            <w:r w:rsidRPr="004B015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B015D">
              <w:rPr>
                <w:sz w:val="22"/>
                <w:szCs w:val="22"/>
              </w:rPr>
              <w:t xml:space="preserve">5-7400 3 </w:t>
            </w:r>
            <w:proofErr w:type="spellStart"/>
            <w:r w:rsidRPr="004B015D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4B015D">
              <w:rPr>
                <w:sz w:val="22"/>
                <w:szCs w:val="22"/>
              </w:rPr>
              <w:t>/8</w:t>
            </w:r>
            <w:r w:rsidRPr="004B015D">
              <w:rPr>
                <w:sz w:val="22"/>
                <w:szCs w:val="22"/>
                <w:lang w:val="en-US"/>
              </w:rPr>
              <w:t>Gb</w:t>
            </w:r>
            <w:r w:rsidRPr="004B015D">
              <w:rPr>
                <w:sz w:val="22"/>
                <w:szCs w:val="22"/>
              </w:rPr>
              <w:t>/1</w:t>
            </w:r>
            <w:r w:rsidRPr="004B015D">
              <w:rPr>
                <w:sz w:val="22"/>
                <w:szCs w:val="22"/>
                <w:lang w:val="en-US"/>
              </w:rPr>
              <w:t>Tb</w:t>
            </w:r>
            <w:r w:rsidRPr="004B015D">
              <w:rPr>
                <w:sz w:val="22"/>
                <w:szCs w:val="22"/>
              </w:rPr>
              <w:t>/</w:t>
            </w:r>
            <w:r w:rsidRPr="004B015D">
              <w:rPr>
                <w:sz w:val="22"/>
                <w:szCs w:val="22"/>
                <w:lang w:val="en-US"/>
              </w:rPr>
              <w:t>Dell</w:t>
            </w:r>
            <w:r w:rsidRPr="004B015D">
              <w:rPr>
                <w:sz w:val="22"/>
                <w:szCs w:val="22"/>
              </w:rPr>
              <w:t xml:space="preserve"> </w:t>
            </w:r>
            <w:r w:rsidRPr="004B015D">
              <w:rPr>
                <w:sz w:val="22"/>
                <w:szCs w:val="22"/>
                <w:lang w:val="en-US"/>
              </w:rPr>
              <w:t>e</w:t>
            </w:r>
            <w:r w:rsidRPr="004B015D">
              <w:rPr>
                <w:sz w:val="22"/>
                <w:szCs w:val="22"/>
              </w:rPr>
              <w:t>2318</w:t>
            </w:r>
            <w:r w:rsidRPr="004B015D">
              <w:rPr>
                <w:sz w:val="22"/>
                <w:szCs w:val="22"/>
                <w:lang w:val="en-US"/>
              </w:rPr>
              <w:t>h</w:t>
            </w:r>
            <w:r w:rsidRPr="004B015D">
              <w:rPr>
                <w:sz w:val="22"/>
                <w:szCs w:val="22"/>
              </w:rPr>
              <w:t xml:space="preserve"> - 1 шт., Мультимедийный проектор </w:t>
            </w:r>
            <w:r w:rsidRPr="004B015D">
              <w:rPr>
                <w:sz w:val="22"/>
                <w:szCs w:val="22"/>
                <w:lang w:val="en-US"/>
              </w:rPr>
              <w:t>NEC</w:t>
            </w:r>
            <w:r w:rsidRPr="004B015D">
              <w:rPr>
                <w:sz w:val="22"/>
                <w:szCs w:val="22"/>
              </w:rPr>
              <w:t xml:space="preserve"> </w:t>
            </w:r>
            <w:r w:rsidRPr="004B015D">
              <w:rPr>
                <w:sz w:val="22"/>
                <w:szCs w:val="22"/>
                <w:lang w:val="en-US"/>
              </w:rPr>
              <w:t>ME</w:t>
            </w:r>
            <w:r w:rsidRPr="004B015D">
              <w:rPr>
                <w:sz w:val="22"/>
                <w:szCs w:val="22"/>
              </w:rPr>
              <w:t>401</w:t>
            </w:r>
            <w:r w:rsidRPr="004B015D">
              <w:rPr>
                <w:sz w:val="22"/>
                <w:szCs w:val="22"/>
                <w:lang w:val="en-US"/>
              </w:rPr>
              <w:t>X</w:t>
            </w:r>
            <w:r w:rsidRPr="004B015D">
              <w:rPr>
                <w:sz w:val="22"/>
                <w:szCs w:val="22"/>
              </w:rPr>
              <w:t xml:space="preserve"> - 1 шт., Микшер-усилитель </w:t>
            </w:r>
            <w:r w:rsidRPr="004B015D">
              <w:rPr>
                <w:sz w:val="22"/>
                <w:szCs w:val="22"/>
                <w:lang w:val="en-US"/>
              </w:rPr>
              <w:t>JDM</w:t>
            </w:r>
            <w:r w:rsidRPr="004B015D">
              <w:rPr>
                <w:sz w:val="22"/>
                <w:szCs w:val="22"/>
              </w:rPr>
              <w:t xml:space="preserve"> </w:t>
            </w:r>
            <w:r w:rsidRPr="004B015D">
              <w:rPr>
                <w:sz w:val="22"/>
                <w:szCs w:val="22"/>
                <w:lang w:val="en-US"/>
              </w:rPr>
              <w:t>mobile</w:t>
            </w:r>
            <w:r w:rsidRPr="004B015D">
              <w:rPr>
                <w:sz w:val="22"/>
                <w:szCs w:val="22"/>
              </w:rPr>
              <w:t xml:space="preserve"> 60 - 1 шт., Экран с электроприводом 153х200 см </w:t>
            </w:r>
            <w:r w:rsidRPr="004B015D">
              <w:rPr>
                <w:sz w:val="22"/>
                <w:szCs w:val="22"/>
                <w:lang w:val="en-US"/>
              </w:rPr>
              <w:t>Matte</w:t>
            </w:r>
            <w:r w:rsidRPr="004B015D">
              <w:rPr>
                <w:sz w:val="22"/>
                <w:szCs w:val="22"/>
              </w:rPr>
              <w:t xml:space="preserve"> </w:t>
            </w:r>
            <w:r w:rsidRPr="004B015D">
              <w:rPr>
                <w:sz w:val="22"/>
                <w:szCs w:val="22"/>
                <w:lang w:val="en-US"/>
              </w:rPr>
              <w:t>White</w:t>
            </w:r>
            <w:r w:rsidRPr="004B015D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B01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B015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B015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B015D" w:rsidTr="008416EB">
        <w:tc>
          <w:tcPr>
            <w:tcW w:w="7797" w:type="dxa"/>
            <w:shd w:val="clear" w:color="auto" w:fill="auto"/>
          </w:tcPr>
          <w:p w:rsidR="002C735C" w:rsidRPr="004B01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B015D">
              <w:rPr>
                <w:sz w:val="22"/>
                <w:szCs w:val="22"/>
              </w:rPr>
              <w:t xml:space="preserve"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B015D">
              <w:rPr>
                <w:sz w:val="22"/>
                <w:szCs w:val="22"/>
              </w:rPr>
              <w:t>комплексом</w:t>
            </w:r>
            <w:proofErr w:type="gramStart"/>
            <w:r w:rsidRPr="004B015D">
              <w:rPr>
                <w:sz w:val="22"/>
                <w:szCs w:val="22"/>
              </w:rPr>
              <w:t>.С</w:t>
            </w:r>
            <w:proofErr w:type="gramEnd"/>
            <w:r w:rsidRPr="004B015D">
              <w:rPr>
                <w:sz w:val="22"/>
                <w:szCs w:val="22"/>
              </w:rPr>
              <w:t>пециализированная</w:t>
            </w:r>
            <w:proofErr w:type="spellEnd"/>
            <w:r w:rsidRPr="004B015D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</w:t>
            </w:r>
            <w:proofErr w:type="spellStart"/>
            <w:r w:rsidRPr="004B015D">
              <w:rPr>
                <w:sz w:val="22"/>
                <w:szCs w:val="22"/>
              </w:rPr>
              <w:t>преподавателя</w:t>
            </w:r>
            <w:proofErr w:type="gramStart"/>
            <w:r w:rsidRPr="004B015D">
              <w:rPr>
                <w:sz w:val="22"/>
                <w:szCs w:val="22"/>
              </w:rPr>
              <w:t>,т</w:t>
            </w:r>
            <w:proofErr w:type="gramEnd"/>
            <w:r w:rsidRPr="004B015D">
              <w:rPr>
                <w:sz w:val="22"/>
                <w:szCs w:val="22"/>
              </w:rPr>
              <w:t>рибуна</w:t>
            </w:r>
            <w:proofErr w:type="spellEnd"/>
            <w:r w:rsidRPr="004B015D">
              <w:rPr>
                <w:sz w:val="22"/>
                <w:szCs w:val="22"/>
              </w:rPr>
              <w:t xml:space="preserve"> 1 шт., доска меловая 1 шт., шкаф </w:t>
            </w:r>
            <w:proofErr w:type="spellStart"/>
            <w:r w:rsidRPr="004B015D">
              <w:rPr>
                <w:sz w:val="22"/>
                <w:szCs w:val="22"/>
              </w:rPr>
              <w:t>метеллический</w:t>
            </w:r>
            <w:proofErr w:type="spellEnd"/>
            <w:r w:rsidRPr="004B015D">
              <w:rPr>
                <w:sz w:val="22"/>
                <w:szCs w:val="22"/>
              </w:rPr>
              <w:t>, тумба м/</w:t>
            </w:r>
            <w:proofErr w:type="spellStart"/>
            <w:r w:rsidRPr="004B015D">
              <w:rPr>
                <w:sz w:val="22"/>
                <w:szCs w:val="22"/>
              </w:rPr>
              <w:t>мМоноблок</w:t>
            </w:r>
            <w:proofErr w:type="spellEnd"/>
            <w:r w:rsidRPr="004B015D">
              <w:rPr>
                <w:sz w:val="22"/>
                <w:szCs w:val="22"/>
              </w:rPr>
              <w:t xml:space="preserve"> </w:t>
            </w:r>
            <w:r w:rsidRPr="004B015D">
              <w:rPr>
                <w:sz w:val="22"/>
                <w:szCs w:val="22"/>
                <w:lang w:val="en-US"/>
              </w:rPr>
              <w:t>Acer</w:t>
            </w:r>
            <w:r w:rsidRPr="004B015D">
              <w:rPr>
                <w:sz w:val="22"/>
                <w:szCs w:val="22"/>
              </w:rPr>
              <w:t xml:space="preserve"> </w:t>
            </w:r>
            <w:r w:rsidRPr="004B015D">
              <w:rPr>
                <w:sz w:val="22"/>
                <w:szCs w:val="22"/>
                <w:lang w:val="en-US"/>
              </w:rPr>
              <w:t>Aspire</w:t>
            </w:r>
            <w:r w:rsidRPr="004B015D">
              <w:rPr>
                <w:sz w:val="22"/>
                <w:szCs w:val="22"/>
              </w:rPr>
              <w:t xml:space="preserve"> </w:t>
            </w:r>
            <w:r w:rsidRPr="004B015D">
              <w:rPr>
                <w:sz w:val="22"/>
                <w:szCs w:val="22"/>
                <w:lang w:val="en-US"/>
              </w:rPr>
              <w:t>Z</w:t>
            </w:r>
            <w:r w:rsidRPr="004B015D">
              <w:rPr>
                <w:sz w:val="22"/>
                <w:szCs w:val="22"/>
              </w:rPr>
              <w:t xml:space="preserve">1811 в </w:t>
            </w:r>
            <w:proofErr w:type="spellStart"/>
            <w:r w:rsidRPr="004B015D">
              <w:rPr>
                <w:sz w:val="22"/>
                <w:szCs w:val="22"/>
              </w:rPr>
              <w:t>компл</w:t>
            </w:r>
            <w:proofErr w:type="spellEnd"/>
            <w:r w:rsidRPr="004B015D">
              <w:rPr>
                <w:sz w:val="22"/>
                <w:szCs w:val="22"/>
              </w:rPr>
              <w:t xml:space="preserve">.: </w:t>
            </w:r>
            <w:proofErr w:type="spellStart"/>
            <w:r w:rsidRPr="004B015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B015D">
              <w:rPr>
                <w:sz w:val="22"/>
                <w:szCs w:val="22"/>
              </w:rPr>
              <w:t>5 2400</w:t>
            </w:r>
            <w:r w:rsidRPr="004B015D">
              <w:rPr>
                <w:sz w:val="22"/>
                <w:szCs w:val="22"/>
                <w:lang w:val="en-US"/>
              </w:rPr>
              <w:t>s</w:t>
            </w:r>
            <w:r w:rsidRPr="004B015D">
              <w:rPr>
                <w:sz w:val="22"/>
                <w:szCs w:val="22"/>
              </w:rPr>
              <w:t>/4</w:t>
            </w:r>
            <w:r w:rsidRPr="004B015D">
              <w:rPr>
                <w:sz w:val="22"/>
                <w:szCs w:val="22"/>
                <w:lang w:val="en-US"/>
              </w:rPr>
              <w:t>Gb</w:t>
            </w:r>
            <w:r w:rsidRPr="004B015D">
              <w:rPr>
                <w:sz w:val="22"/>
                <w:szCs w:val="22"/>
              </w:rPr>
              <w:t>/1</w:t>
            </w:r>
            <w:r w:rsidRPr="004B015D">
              <w:rPr>
                <w:sz w:val="22"/>
                <w:szCs w:val="22"/>
                <w:lang w:val="en-US"/>
              </w:rPr>
              <w:t>T</w:t>
            </w:r>
            <w:r w:rsidRPr="004B015D">
              <w:rPr>
                <w:sz w:val="22"/>
                <w:szCs w:val="22"/>
              </w:rPr>
              <w:t xml:space="preserve">б - 1шт., Мультимедийный проектор  </w:t>
            </w:r>
            <w:proofErr w:type="spellStart"/>
            <w:r w:rsidRPr="004B015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B015D">
              <w:rPr>
                <w:sz w:val="22"/>
                <w:szCs w:val="22"/>
              </w:rPr>
              <w:t xml:space="preserve"> </w:t>
            </w:r>
            <w:r w:rsidRPr="004B015D">
              <w:rPr>
                <w:sz w:val="22"/>
                <w:szCs w:val="22"/>
                <w:lang w:val="en-US"/>
              </w:rPr>
              <w:t>x</w:t>
            </w:r>
            <w:r w:rsidRPr="004B015D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B01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B015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B015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B015D" w:rsidTr="008416EB">
        <w:tc>
          <w:tcPr>
            <w:tcW w:w="7797" w:type="dxa"/>
            <w:shd w:val="clear" w:color="auto" w:fill="auto"/>
          </w:tcPr>
          <w:p w:rsidR="002C735C" w:rsidRPr="004B01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B015D">
              <w:rPr>
                <w:sz w:val="22"/>
                <w:szCs w:val="22"/>
              </w:rPr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B015D">
              <w:rPr>
                <w:sz w:val="22"/>
                <w:szCs w:val="22"/>
              </w:rPr>
              <w:t>комплексом</w:t>
            </w:r>
            <w:proofErr w:type="gramStart"/>
            <w:r w:rsidRPr="004B015D">
              <w:rPr>
                <w:sz w:val="22"/>
                <w:szCs w:val="22"/>
              </w:rPr>
              <w:t>.С</w:t>
            </w:r>
            <w:proofErr w:type="gramEnd"/>
            <w:r w:rsidRPr="004B015D">
              <w:rPr>
                <w:sz w:val="22"/>
                <w:szCs w:val="22"/>
              </w:rPr>
              <w:t>пециализированная</w:t>
            </w:r>
            <w:proofErr w:type="spellEnd"/>
            <w:r w:rsidRPr="004B015D">
              <w:rPr>
                <w:sz w:val="22"/>
                <w:szCs w:val="22"/>
              </w:rPr>
              <w:t xml:space="preserve">  мебель и оборудование: Учебная мебель на 29 посадочных мест, рабочее место преподавателя, доска меловая 1 </w:t>
            </w:r>
            <w:proofErr w:type="spellStart"/>
            <w:r w:rsidRPr="004B015D">
              <w:rPr>
                <w:sz w:val="22"/>
                <w:szCs w:val="22"/>
              </w:rPr>
              <w:t>шт.,парта</w:t>
            </w:r>
            <w:proofErr w:type="spellEnd"/>
            <w:r w:rsidRPr="004B015D">
              <w:rPr>
                <w:sz w:val="22"/>
                <w:szCs w:val="22"/>
              </w:rPr>
              <w:t xml:space="preserve"> 6шт</w:t>
            </w:r>
            <w:proofErr w:type="gramStart"/>
            <w:r w:rsidRPr="004B015D">
              <w:rPr>
                <w:sz w:val="22"/>
                <w:szCs w:val="22"/>
              </w:rPr>
              <w:t>.К</w:t>
            </w:r>
            <w:proofErr w:type="gramEnd"/>
            <w:r w:rsidRPr="004B015D">
              <w:rPr>
                <w:sz w:val="22"/>
                <w:szCs w:val="22"/>
              </w:rPr>
              <w:t xml:space="preserve">омпьютер </w:t>
            </w:r>
            <w:r w:rsidRPr="004B015D">
              <w:rPr>
                <w:sz w:val="22"/>
                <w:szCs w:val="22"/>
                <w:lang w:val="en-US"/>
              </w:rPr>
              <w:t>I</w:t>
            </w:r>
            <w:r w:rsidRPr="004B015D">
              <w:rPr>
                <w:sz w:val="22"/>
                <w:szCs w:val="22"/>
              </w:rPr>
              <w:t xml:space="preserve">3-8100/ 8Гб/500Гб/ </w:t>
            </w:r>
            <w:r w:rsidRPr="004B015D">
              <w:rPr>
                <w:sz w:val="22"/>
                <w:szCs w:val="22"/>
                <w:lang w:val="en-US"/>
              </w:rPr>
              <w:t>Philips</w:t>
            </w:r>
            <w:r w:rsidRPr="004B015D">
              <w:rPr>
                <w:sz w:val="22"/>
                <w:szCs w:val="22"/>
              </w:rPr>
              <w:t>224</w:t>
            </w:r>
            <w:r w:rsidRPr="004B015D">
              <w:rPr>
                <w:sz w:val="22"/>
                <w:szCs w:val="22"/>
                <w:lang w:val="en-US"/>
              </w:rPr>
              <w:t>E</w:t>
            </w:r>
            <w:r w:rsidRPr="004B015D">
              <w:rPr>
                <w:sz w:val="22"/>
                <w:szCs w:val="22"/>
              </w:rPr>
              <w:t>5</w:t>
            </w:r>
            <w:r w:rsidRPr="004B015D">
              <w:rPr>
                <w:sz w:val="22"/>
                <w:szCs w:val="22"/>
                <w:lang w:val="en-US"/>
              </w:rPr>
              <w:t>QSB</w:t>
            </w:r>
            <w:r w:rsidRPr="004B015D">
              <w:rPr>
                <w:sz w:val="22"/>
                <w:szCs w:val="22"/>
              </w:rPr>
              <w:t xml:space="preserve"> - 15 </w:t>
            </w:r>
            <w:proofErr w:type="spellStart"/>
            <w:r w:rsidRPr="004B015D">
              <w:rPr>
                <w:sz w:val="22"/>
                <w:szCs w:val="22"/>
              </w:rPr>
              <w:t>шт.,Моноблок</w:t>
            </w:r>
            <w:proofErr w:type="spellEnd"/>
            <w:r w:rsidRPr="004B015D">
              <w:rPr>
                <w:sz w:val="22"/>
                <w:szCs w:val="22"/>
              </w:rPr>
              <w:t xml:space="preserve"> </w:t>
            </w:r>
            <w:r w:rsidRPr="004B015D">
              <w:rPr>
                <w:sz w:val="22"/>
                <w:szCs w:val="22"/>
                <w:lang w:val="en-US"/>
              </w:rPr>
              <w:t>Acer</w:t>
            </w:r>
            <w:r w:rsidRPr="004B015D">
              <w:rPr>
                <w:sz w:val="22"/>
                <w:szCs w:val="22"/>
              </w:rPr>
              <w:t xml:space="preserve"> </w:t>
            </w:r>
            <w:r w:rsidRPr="004B015D">
              <w:rPr>
                <w:sz w:val="22"/>
                <w:szCs w:val="22"/>
                <w:lang w:val="en-US"/>
              </w:rPr>
              <w:t>Aspire</w:t>
            </w:r>
            <w:r w:rsidRPr="004B015D">
              <w:rPr>
                <w:sz w:val="22"/>
                <w:szCs w:val="22"/>
              </w:rPr>
              <w:t xml:space="preserve"> </w:t>
            </w:r>
            <w:r w:rsidRPr="004B015D">
              <w:rPr>
                <w:sz w:val="22"/>
                <w:szCs w:val="22"/>
                <w:lang w:val="en-US"/>
              </w:rPr>
              <w:t>Z</w:t>
            </w:r>
            <w:r w:rsidRPr="004B015D">
              <w:rPr>
                <w:sz w:val="22"/>
                <w:szCs w:val="22"/>
              </w:rPr>
              <w:t xml:space="preserve">1811 в </w:t>
            </w:r>
            <w:proofErr w:type="spellStart"/>
            <w:r w:rsidRPr="004B015D">
              <w:rPr>
                <w:sz w:val="22"/>
                <w:szCs w:val="22"/>
              </w:rPr>
              <w:t>компл</w:t>
            </w:r>
            <w:proofErr w:type="spellEnd"/>
            <w:r w:rsidRPr="004B015D">
              <w:rPr>
                <w:sz w:val="22"/>
                <w:szCs w:val="22"/>
              </w:rPr>
              <w:t xml:space="preserve">.: </w:t>
            </w:r>
            <w:proofErr w:type="spellStart"/>
            <w:r w:rsidRPr="004B015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B015D">
              <w:rPr>
                <w:sz w:val="22"/>
                <w:szCs w:val="22"/>
              </w:rPr>
              <w:t>5 2400</w:t>
            </w:r>
            <w:r w:rsidRPr="004B015D">
              <w:rPr>
                <w:sz w:val="22"/>
                <w:szCs w:val="22"/>
                <w:lang w:val="en-US"/>
              </w:rPr>
              <w:t>s</w:t>
            </w:r>
            <w:r w:rsidRPr="004B015D">
              <w:rPr>
                <w:sz w:val="22"/>
                <w:szCs w:val="22"/>
              </w:rPr>
              <w:t>/4</w:t>
            </w:r>
            <w:r w:rsidRPr="004B015D">
              <w:rPr>
                <w:sz w:val="22"/>
                <w:szCs w:val="22"/>
                <w:lang w:val="en-US"/>
              </w:rPr>
              <w:t>Gb</w:t>
            </w:r>
            <w:r w:rsidRPr="004B015D">
              <w:rPr>
                <w:sz w:val="22"/>
                <w:szCs w:val="22"/>
              </w:rPr>
              <w:t>/1</w:t>
            </w:r>
            <w:r w:rsidRPr="004B015D">
              <w:rPr>
                <w:sz w:val="22"/>
                <w:szCs w:val="22"/>
                <w:lang w:val="en-US"/>
              </w:rPr>
              <w:t>T</w:t>
            </w:r>
            <w:r w:rsidRPr="004B015D">
              <w:rPr>
                <w:sz w:val="22"/>
                <w:szCs w:val="22"/>
              </w:rPr>
              <w:t xml:space="preserve">б/-1 шт.,  Проектор </w:t>
            </w:r>
            <w:r w:rsidRPr="004B015D">
              <w:rPr>
                <w:sz w:val="22"/>
                <w:szCs w:val="22"/>
                <w:lang w:val="en-US"/>
              </w:rPr>
              <w:t>NEC</w:t>
            </w:r>
            <w:r w:rsidRPr="004B015D">
              <w:rPr>
                <w:sz w:val="22"/>
                <w:szCs w:val="22"/>
              </w:rPr>
              <w:t xml:space="preserve"> М350 Х- 1 шт., Экран  с электро-приводом </w:t>
            </w:r>
            <w:r w:rsidRPr="004B015D">
              <w:rPr>
                <w:sz w:val="22"/>
                <w:szCs w:val="22"/>
                <w:lang w:val="en-US"/>
              </w:rPr>
              <w:t>Draper</w:t>
            </w:r>
            <w:r w:rsidRPr="004B015D">
              <w:rPr>
                <w:sz w:val="22"/>
                <w:szCs w:val="22"/>
              </w:rPr>
              <w:t xml:space="preserve"> </w:t>
            </w:r>
            <w:r w:rsidRPr="004B015D">
              <w:rPr>
                <w:sz w:val="22"/>
                <w:szCs w:val="22"/>
                <w:lang w:val="en-US"/>
              </w:rPr>
              <w:t>Baronet</w:t>
            </w:r>
            <w:r w:rsidRPr="004B015D">
              <w:rPr>
                <w:sz w:val="22"/>
                <w:szCs w:val="22"/>
              </w:rPr>
              <w:t xml:space="preserve"> 138х180 см - 1 шт., Коммутатор </w:t>
            </w:r>
            <w:r w:rsidRPr="004B015D">
              <w:rPr>
                <w:sz w:val="22"/>
                <w:szCs w:val="22"/>
                <w:lang w:val="en-US"/>
              </w:rPr>
              <w:t>HP</w:t>
            </w:r>
            <w:r w:rsidRPr="004B015D">
              <w:rPr>
                <w:sz w:val="22"/>
                <w:szCs w:val="22"/>
              </w:rPr>
              <w:t xml:space="preserve"> Е2610-24 (</w:t>
            </w:r>
            <w:r w:rsidRPr="004B015D">
              <w:rPr>
                <w:sz w:val="22"/>
                <w:szCs w:val="22"/>
                <w:lang w:val="en-US"/>
              </w:rPr>
              <w:t>J</w:t>
            </w:r>
            <w:r w:rsidRPr="004B015D">
              <w:rPr>
                <w:sz w:val="22"/>
                <w:szCs w:val="22"/>
              </w:rPr>
              <w:t>9085</w:t>
            </w:r>
            <w:r w:rsidRPr="004B015D">
              <w:rPr>
                <w:sz w:val="22"/>
                <w:szCs w:val="22"/>
                <w:lang w:val="en-US"/>
              </w:rPr>
              <w:t>A</w:t>
            </w:r>
            <w:r w:rsidRPr="004B015D">
              <w:rPr>
                <w:sz w:val="22"/>
                <w:szCs w:val="22"/>
              </w:rPr>
              <w:t xml:space="preserve">) - 1 шт., Коммутатор </w:t>
            </w:r>
            <w:r w:rsidRPr="004B015D">
              <w:rPr>
                <w:sz w:val="22"/>
                <w:szCs w:val="22"/>
                <w:lang w:val="en-US"/>
              </w:rPr>
              <w:t>HP</w:t>
            </w:r>
            <w:r w:rsidRPr="004B015D">
              <w:rPr>
                <w:sz w:val="22"/>
                <w:szCs w:val="22"/>
              </w:rPr>
              <w:t xml:space="preserve"> </w:t>
            </w:r>
            <w:proofErr w:type="spellStart"/>
            <w:r w:rsidRPr="004B015D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4B015D">
              <w:rPr>
                <w:sz w:val="22"/>
                <w:szCs w:val="22"/>
              </w:rPr>
              <w:t xml:space="preserve"> </w:t>
            </w:r>
            <w:proofErr w:type="spellStart"/>
            <w:r w:rsidRPr="004B015D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4B015D">
              <w:rPr>
                <w:sz w:val="22"/>
                <w:szCs w:val="22"/>
              </w:rPr>
              <w:t xml:space="preserve"> 2610-48 (</w:t>
            </w:r>
            <w:r w:rsidRPr="004B015D">
              <w:rPr>
                <w:sz w:val="22"/>
                <w:szCs w:val="22"/>
                <w:lang w:val="en-US"/>
              </w:rPr>
              <w:t>J</w:t>
            </w:r>
            <w:r w:rsidRPr="004B015D">
              <w:rPr>
                <w:sz w:val="22"/>
                <w:szCs w:val="22"/>
              </w:rPr>
              <w:t>9088</w:t>
            </w:r>
            <w:r w:rsidRPr="004B015D">
              <w:rPr>
                <w:sz w:val="22"/>
                <w:szCs w:val="22"/>
                <w:lang w:val="en-US"/>
              </w:rPr>
              <w:t>A</w:t>
            </w:r>
            <w:r w:rsidRPr="004B015D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B01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B015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B015D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B015D" w:rsidTr="004B015D">
        <w:tc>
          <w:tcPr>
            <w:tcW w:w="562" w:type="dxa"/>
          </w:tcPr>
          <w:p w:rsidR="004B015D" w:rsidRPr="0072359D" w:rsidRDefault="004B015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4B015D" w:rsidRDefault="004B015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4B015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015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4B015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B015D" w:rsidTr="00801458">
        <w:tc>
          <w:tcPr>
            <w:tcW w:w="2336" w:type="dxa"/>
          </w:tcPr>
          <w:p w:rsidR="005D65A5" w:rsidRPr="004B015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015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4B015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015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4B015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015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4B015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015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B015D" w:rsidTr="00801458">
        <w:tc>
          <w:tcPr>
            <w:tcW w:w="2336" w:type="dxa"/>
          </w:tcPr>
          <w:p w:rsidR="005D65A5" w:rsidRPr="004B015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B015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4B015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B015D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4B015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B015D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336" w:type="dxa"/>
          </w:tcPr>
          <w:p w:rsidR="005D65A5" w:rsidRPr="004B015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B015D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4B015D" w:rsidRDefault="007478E0" w:rsidP="00801458">
            <w:pPr>
              <w:rPr>
                <w:rFonts w:ascii="Times New Roman" w:hAnsi="Times New Roman" w:cs="Times New Roman"/>
              </w:rPr>
            </w:pPr>
            <w:r w:rsidRPr="004B015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4B015D" w:rsidTr="00801458">
        <w:tc>
          <w:tcPr>
            <w:tcW w:w="2336" w:type="dxa"/>
          </w:tcPr>
          <w:p w:rsidR="005D65A5" w:rsidRPr="004B015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B015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4B015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B015D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4B015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B015D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4B015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B015D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4B015D" w:rsidRDefault="007478E0" w:rsidP="00801458">
            <w:pPr>
              <w:rPr>
                <w:rFonts w:ascii="Times New Roman" w:hAnsi="Times New Roman" w:cs="Times New Roman"/>
              </w:rPr>
            </w:pPr>
            <w:r w:rsidRPr="004B015D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4B015D" w:rsidTr="00801458">
        <w:tc>
          <w:tcPr>
            <w:tcW w:w="2336" w:type="dxa"/>
          </w:tcPr>
          <w:p w:rsidR="005D65A5" w:rsidRPr="004B015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B015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4B015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B015D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4B015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B015D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4B015D" w:rsidRDefault="007478E0" w:rsidP="00801458">
            <w:pPr>
              <w:rPr>
                <w:rFonts w:ascii="Times New Roman" w:hAnsi="Times New Roman" w:cs="Times New Roman"/>
              </w:rPr>
            </w:pPr>
            <w:r w:rsidRPr="004B015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4B015D" w:rsidRDefault="007478E0" w:rsidP="00801458">
            <w:pPr>
              <w:rPr>
                <w:rFonts w:ascii="Times New Roman" w:hAnsi="Times New Roman" w:cs="Times New Roman"/>
              </w:rPr>
            </w:pPr>
            <w:r w:rsidRPr="004B015D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F56264" w:rsidRPr="004B015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4B015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4B015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B015D" w:rsidRPr="004B015D" w:rsidTr="004B015D">
        <w:tc>
          <w:tcPr>
            <w:tcW w:w="562" w:type="dxa"/>
          </w:tcPr>
          <w:p w:rsidR="004B015D" w:rsidRPr="004B015D" w:rsidRDefault="004B015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4B015D" w:rsidRPr="004B015D" w:rsidRDefault="004B015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015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3E7F" w:rsidRPr="004B015D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4B015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4B015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4B015D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4B015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B015D" w:rsidTr="00801458">
        <w:tc>
          <w:tcPr>
            <w:tcW w:w="2500" w:type="pct"/>
          </w:tcPr>
          <w:p w:rsidR="00B8237E" w:rsidRPr="004B015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015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4B015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015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B015D" w:rsidTr="00801458">
        <w:tc>
          <w:tcPr>
            <w:tcW w:w="2500" w:type="pct"/>
          </w:tcPr>
          <w:p w:rsidR="00B8237E" w:rsidRPr="004B015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B015D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4B015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B015D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4B015D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4B015D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4B015D" w:rsidRDefault="005C548A" w:rsidP="00801458">
            <w:pPr>
              <w:rPr>
                <w:rFonts w:ascii="Times New Roman" w:hAnsi="Times New Roman" w:cs="Times New Roman"/>
              </w:rPr>
            </w:pPr>
            <w:r w:rsidRPr="004B015D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4B015D" w:rsidTr="00801458">
        <w:tc>
          <w:tcPr>
            <w:tcW w:w="2500" w:type="pct"/>
          </w:tcPr>
          <w:p w:rsidR="00B8237E" w:rsidRPr="004B015D" w:rsidRDefault="00B8237E" w:rsidP="00801458">
            <w:pPr>
              <w:rPr>
                <w:rFonts w:ascii="Times New Roman" w:hAnsi="Times New Roman" w:cs="Times New Roman"/>
              </w:rPr>
            </w:pPr>
            <w:r w:rsidRPr="004B015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4B015D" w:rsidRDefault="005C548A" w:rsidP="00801458">
            <w:pPr>
              <w:rPr>
                <w:rFonts w:ascii="Times New Roman" w:hAnsi="Times New Roman" w:cs="Times New Roman"/>
              </w:rPr>
            </w:pPr>
            <w:r w:rsidRPr="004B015D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0495" w:rsidRDefault="00A70495" w:rsidP="00315CA6">
      <w:pPr>
        <w:spacing w:after="0" w:line="240" w:lineRule="auto"/>
      </w:pPr>
      <w:r>
        <w:separator/>
      </w:r>
    </w:p>
  </w:endnote>
  <w:endnote w:type="continuationSeparator" w:id="0">
    <w:p w:rsidR="00A70495" w:rsidRDefault="00A7049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E867B3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72359D">
          <w:rPr>
            <w:noProof/>
          </w:rPr>
          <w:t>8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0495" w:rsidRDefault="00A70495" w:rsidP="00315CA6">
      <w:pPr>
        <w:spacing w:after="0" w:line="240" w:lineRule="auto"/>
      </w:pPr>
      <w:r>
        <w:separator/>
      </w:r>
    </w:p>
  </w:footnote>
  <w:footnote w:type="continuationSeparator" w:id="0">
    <w:p w:rsidR="00A70495" w:rsidRDefault="00A7049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0F0274"/>
    <w:rsid w:val="0010715C"/>
    <w:rsid w:val="001116DF"/>
    <w:rsid w:val="001129CD"/>
    <w:rsid w:val="0011347D"/>
    <w:rsid w:val="00115F8D"/>
    <w:rsid w:val="001400FE"/>
    <w:rsid w:val="001423A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B015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2359D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0495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867B3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10F3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7B3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89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organizaciya-i-tehnologiya-dokumentacionnogo-obespecheniya-upravleniya-451066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dokumentacionnoe-obespechenie-upravleniya-492618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dokumentacionnoe-obespechenie-upravleniya-492541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dokumentovedenie-dokumentacionnyy-servis-452701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FABD3AB-C466-4D38-A4AA-B387B09AD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3225</Words>
  <Characters>18385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2025-02-18T12:16:00Z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