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и социология труда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B5E55" w:rsidRDefault="00BB5E5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2667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672">
              <w:rPr>
                <w:rFonts w:ascii="Times New Roman" w:hAnsi="Times New Roman" w:cs="Times New Roman"/>
                <w:sz w:val="20"/>
                <w:szCs w:val="20"/>
              </w:rPr>
              <w:t xml:space="preserve">к.э.н, Асадов </w:t>
            </w:r>
            <w:proofErr w:type="spellStart"/>
            <w:r w:rsidRPr="00A26672">
              <w:rPr>
                <w:rFonts w:ascii="Times New Roman" w:hAnsi="Times New Roman" w:cs="Times New Roman"/>
                <w:sz w:val="20"/>
                <w:szCs w:val="20"/>
              </w:rPr>
              <w:t>Агамамед</w:t>
            </w:r>
            <w:proofErr w:type="spellEnd"/>
            <w:r w:rsidRPr="00A266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6672">
              <w:rPr>
                <w:rFonts w:ascii="Times New Roman" w:hAnsi="Times New Roman" w:cs="Times New Roman"/>
                <w:sz w:val="20"/>
                <w:szCs w:val="20"/>
              </w:rPr>
              <w:t>Наджаф</w:t>
            </w:r>
            <w:proofErr w:type="spellEnd"/>
            <w:r w:rsidRPr="00A266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6672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B5E55" w:rsidRDefault="00BB5E5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575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048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575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5752C">
              <w:rPr>
                <w:noProof/>
                <w:webHidden/>
              </w:rPr>
            </w:r>
            <w:r w:rsidR="0005752C"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3</w:t>
            </w:r>
            <w:r w:rsidR="0005752C">
              <w:rPr>
                <w:noProof/>
                <w:webHidden/>
              </w:rPr>
              <w:fldChar w:fldCharType="end"/>
            </w:r>
          </w:hyperlink>
        </w:p>
        <w:p w:rsidR="00D75436" w:rsidRDefault="009048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575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5752C">
              <w:rPr>
                <w:noProof/>
                <w:webHidden/>
              </w:rPr>
            </w:r>
            <w:r w:rsidR="0005752C"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3</w:t>
            </w:r>
            <w:r w:rsidR="0005752C">
              <w:rPr>
                <w:noProof/>
                <w:webHidden/>
              </w:rPr>
              <w:fldChar w:fldCharType="end"/>
            </w:r>
          </w:hyperlink>
        </w:p>
        <w:p w:rsidR="00D75436" w:rsidRDefault="009048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575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5752C">
              <w:rPr>
                <w:noProof/>
                <w:webHidden/>
              </w:rPr>
            </w:r>
            <w:r w:rsidR="0005752C"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3</w:t>
            </w:r>
            <w:r w:rsidR="0005752C">
              <w:rPr>
                <w:noProof/>
                <w:webHidden/>
              </w:rPr>
              <w:fldChar w:fldCharType="end"/>
            </w:r>
          </w:hyperlink>
        </w:p>
        <w:p w:rsidR="00D75436" w:rsidRDefault="009048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575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5752C">
              <w:rPr>
                <w:noProof/>
                <w:webHidden/>
              </w:rPr>
            </w:r>
            <w:r w:rsidR="0005752C"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5</w:t>
            </w:r>
            <w:r w:rsidR="0005752C">
              <w:rPr>
                <w:noProof/>
                <w:webHidden/>
              </w:rPr>
              <w:fldChar w:fldCharType="end"/>
            </w:r>
          </w:hyperlink>
        </w:p>
        <w:p w:rsidR="00D75436" w:rsidRDefault="00904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575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5752C">
              <w:rPr>
                <w:noProof/>
                <w:webHidden/>
              </w:rPr>
            </w:r>
            <w:r w:rsidR="0005752C"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5</w:t>
            </w:r>
            <w:r w:rsidR="0005752C">
              <w:rPr>
                <w:noProof/>
                <w:webHidden/>
              </w:rPr>
              <w:fldChar w:fldCharType="end"/>
            </w:r>
          </w:hyperlink>
        </w:p>
        <w:p w:rsidR="00D75436" w:rsidRDefault="00904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575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5752C">
              <w:rPr>
                <w:noProof/>
                <w:webHidden/>
              </w:rPr>
            </w:r>
            <w:r w:rsidR="0005752C"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5</w:t>
            </w:r>
            <w:r w:rsidR="0005752C">
              <w:rPr>
                <w:noProof/>
                <w:webHidden/>
              </w:rPr>
              <w:fldChar w:fldCharType="end"/>
            </w:r>
          </w:hyperlink>
        </w:p>
        <w:p w:rsidR="00D75436" w:rsidRDefault="00904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575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5752C">
              <w:rPr>
                <w:noProof/>
                <w:webHidden/>
              </w:rPr>
            </w:r>
            <w:r w:rsidR="0005752C"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6</w:t>
            </w:r>
            <w:r w:rsidR="0005752C">
              <w:rPr>
                <w:noProof/>
                <w:webHidden/>
              </w:rPr>
              <w:fldChar w:fldCharType="end"/>
            </w:r>
          </w:hyperlink>
        </w:p>
        <w:p w:rsidR="00D75436" w:rsidRDefault="009048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575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5752C">
              <w:rPr>
                <w:noProof/>
                <w:webHidden/>
              </w:rPr>
            </w:r>
            <w:r w:rsidR="0005752C"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6</w:t>
            </w:r>
            <w:r w:rsidR="0005752C">
              <w:rPr>
                <w:noProof/>
                <w:webHidden/>
              </w:rPr>
              <w:fldChar w:fldCharType="end"/>
            </w:r>
          </w:hyperlink>
        </w:p>
        <w:p w:rsidR="00D75436" w:rsidRDefault="009048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575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5752C">
              <w:rPr>
                <w:noProof/>
                <w:webHidden/>
              </w:rPr>
            </w:r>
            <w:r w:rsidR="0005752C"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8</w:t>
            </w:r>
            <w:r w:rsidR="0005752C">
              <w:rPr>
                <w:noProof/>
                <w:webHidden/>
              </w:rPr>
              <w:fldChar w:fldCharType="end"/>
            </w:r>
          </w:hyperlink>
        </w:p>
        <w:p w:rsidR="00D75436" w:rsidRDefault="009048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575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5752C">
              <w:rPr>
                <w:noProof/>
                <w:webHidden/>
              </w:rPr>
            </w:r>
            <w:r w:rsidR="0005752C"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9</w:t>
            </w:r>
            <w:r w:rsidR="0005752C">
              <w:rPr>
                <w:noProof/>
                <w:webHidden/>
              </w:rPr>
              <w:fldChar w:fldCharType="end"/>
            </w:r>
          </w:hyperlink>
        </w:p>
        <w:p w:rsidR="00D75436" w:rsidRDefault="009048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575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5752C">
              <w:rPr>
                <w:noProof/>
                <w:webHidden/>
              </w:rPr>
            </w:r>
            <w:r w:rsidR="0005752C"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10</w:t>
            </w:r>
            <w:r w:rsidR="0005752C">
              <w:rPr>
                <w:noProof/>
                <w:webHidden/>
              </w:rPr>
              <w:fldChar w:fldCharType="end"/>
            </w:r>
          </w:hyperlink>
        </w:p>
        <w:p w:rsidR="00D75436" w:rsidRDefault="00904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575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5752C">
              <w:rPr>
                <w:noProof/>
                <w:webHidden/>
              </w:rPr>
            </w:r>
            <w:r w:rsidR="0005752C"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10</w:t>
            </w:r>
            <w:r w:rsidR="0005752C">
              <w:rPr>
                <w:noProof/>
                <w:webHidden/>
              </w:rPr>
              <w:fldChar w:fldCharType="end"/>
            </w:r>
          </w:hyperlink>
        </w:p>
        <w:p w:rsidR="00D75436" w:rsidRDefault="00904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575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5752C">
              <w:rPr>
                <w:noProof/>
                <w:webHidden/>
              </w:rPr>
            </w:r>
            <w:r w:rsidR="0005752C"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11</w:t>
            </w:r>
            <w:r w:rsidR="0005752C">
              <w:rPr>
                <w:noProof/>
                <w:webHidden/>
              </w:rPr>
              <w:fldChar w:fldCharType="end"/>
            </w:r>
          </w:hyperlink>
        </w:p>
        <w:p w:rsidR="00D75436" w:rsidRDefault="00904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575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5752C">
              <w:rPr>
                <w:noProof/>
                <w:webHidden/>
              </w:rPr>
            </w:r>
            <w:r w:rsidR="0005752C"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11</w:t>
            </w:r>
            <w:r w:rsidR="0005752C">
              <w:rPr>
                <w:noProof/>
                <w:webHidden/>
              </w:rPr>
              <w:fldChar w:fldCharType="end"/>
            </w:r>
          </w:hyperlink>
        </w:p>
        <w:p w:rsidR="00D75436" w:rsidRDefault="00904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575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5752C">
              <w:rPr>
                <w:noProof/>
                <w:webHidden/>
              </w:rPr>
            </w:r>
            <w:r w:rsidR="0005752C"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11</w:t>
            </w:r>
            <w:r w:rsidR="0005752C">
              <w:rPr>
                <w:noProof/>
                <w:webHidden/>
              </w:rPr>
              <w:fldChar w:fldCharType="end"/>
            </w:r>
          </w:hyperlink>
        </w:p>
        <w:p w:rsidR="00D75436" w:rsidRDefault="00904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575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5752C">
              <w:rPr>
                <w:noProof/>
                <w:webHidden/>
              </w:rPr>
            </w:r>
            <w:r w:rsidR="0005752C"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11</w:t>
            </w:r>
            <w:r w:rsidR="0005752C">
              <w:rPr>
                <w:noProof/>
                <w:webHidden/>
              </w:rPr>
              <w:fldChar w:fldCharType="end"/>
            </w:r>
          </w:hyperlink>
        </w:p>
        <w:p w:rsidR="00D75436" w:rsidRDefault="00904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575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5752C">
              <w:rPr>
                <w:noProof/>
                <w:webHidden/>
              </w:rPr>
            </w:r>
            <w:r w:rsidR="0005752C">
              <w:rPr>
                <w:noProof/>
                <w:webHidden/>
              </w:rPr>
              <w:fldChar w:fldCharType="separate"/>
            </w:r>
            <w:r w:rsidR="0004690E">
              <w:rPr>
                <w:noProof/>
                <w:webHidden/>
              </w:rPr>
              <w:t>12</w:t>
            </w:r>
            <w:r w:rsidR="0005752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5752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студентам социально-экономические, социально-психологические, социально-правовые, организационные навыки применительно к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трудовой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и социология труда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A2667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66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667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2667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667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2667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2667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266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667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66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A2667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26672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66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A26672">
              <w:rPr>
                <w:rFonts w:ascii="Times New Roman" w:hAnsi="Times New Roman" w:cs="Times New Roman"/>
                <w:lang w:bidi="ru-RU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66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6672">
              <w:rPr>
                <w:rFonts w:ascii="Times New Roman" w:hAnsi="Times New Roman" w:cs="Times New Roman"/>
              </w:rPr>
              <w:t>методы социально-экономического планирования для достижения текущих и долгосрочных целей, использования социально-экономических инструментов для управления различными областями жизнедеятельности, контроля социально-экономическими рисками</w:t>
            </w:r>
            <w:r w:rsidRPr="00A2667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266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6672">
              <w:rPr>
                <w:rFonts w:ascii="Times New Roman" w:hAnsi="Times New Roman" w:cs="Times New Roman"/>
              </w:rPr>
              <w:t xml:space="preserve">применять методы социально-экономического планирования для достижения текущих и долгосрочных целей, использовать социально-экономические инструменты для управления в различных </w:t>
            </w:r>
            <w:proofErr w:type="gramStart"/>
            <w:r w:rsidR="00FD518F" w:rsidRPr="00A26672">
              <w:rPr>
                <w:rFonts w:ascii="Times New Roman" w:hAnsi="Times New Roman" w:cs="Times New Roman"/>
              </w:rPr>
              <w:t>областях</w:t>
            </w:r>
            <w:proofErr w:type="gramEnd"/>
            <w:r w:rsidR="00FD518F" w:rsidRPr="00A26672">
              <w:rPr>
                <w:rFonts w:ascii="Times New Roman" w:hAnsi="Times New Roman" w:cs="Times New Roman"/>
              </w:rPr>
              <w:t xml:space="preserve"> жизнедеятельности, контролировать социально-экономические риски</w:t>
            </w:r>
            <w:r w:rsidRPr="00A2667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2667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6672">
              <w:rPr>
                <w:rFonts w:ascii="Times New Roman" w:hAnsi="Times New Roman" w:cs="Times New Roman"/>
              </w:rPr>
              <w:t xml:space="preserve">навыками социально-экономического планирования для достижения текущих и долгосрочных целей, а также использования социально-экономических инструментов для управления в различных </w:t>
            </w:r>
            <w:proofErr w:type="gramStart"/>
            <w:r w:rsidR="00FD518F" w:rsidRPr="00A26672">
              <w:rPr>
                <w:rFonts w:ascii="Times New Roman" w:hAnsi="Times New Roman" w:cs="Times New Roman"/>
              </w:rPr>
              <w:t>областях</w:t>
            </w:r>
            <w:proofErr w:type="gramEnd"/>
            <w:r w:rsidR="00FD518F" w:rsidRPr="00A26672">
              <w:rPr>
                <w:rFonts w:ascii="Times New Roman" w:hAnsi="Times New Roman" w:cs="Times New Roman"/>
              </w:rPr>
              <w:t xml:space="preserve"> жизнедеятельности</w:t>
            </w:r>
            <w:r w:rsidRPr="00A2667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2667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26672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A2667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667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A2667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667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A2667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667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A2667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6672">
              <w:rPr>
                <w:rFonts w:ascii="Times New Roman" w:hAnsi="Times New Roman" w:cs="Times New Roman"/>
                <w:b/>
              </w:rPr>
              <w:t>(ак</w:t>
            </w:r>
            <w:r w:rsidR="00AE2B1A" w:rsidRPr="00A26672">
              <w:rPr>
                <w:rFonts w:ascii="Times New Roman" w:hAnsi="Times New Roman" w:cs="Times New Roman"/>
                <w:b/>
              </w:rPr>
              <w:t>адемические</w:t>
            </w:r>
            <w:r w:rsidRPr="00A2667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26672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A266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A266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A266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667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A266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A266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667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26672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A266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A266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A266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667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A266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667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A2667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667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A266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26672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A2667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6672">
              <w:rPr>
                <w:rFonts w:ascii="Times New Roman" w:hAnsi="Times New Roman" w:cs="Times New Roman"/>
                <w:b/>
                <w:lang w:bidi="ru-RU"/>
              </w:rPr>
              <w:t xml:space="preserve">Раздел I. </w:t>
            </w:r>
            <w:proofErr w:type="gramStart"/>
            <w:r w:rsidRPr="00A26672">
              <w:rPr>
                <w:rFonts w:ascii="Times New Roman" w:hAnsi="Times New Roman" w:cs="Times New Roman"/>
                <w:b/>
                <w:lang w:bidi="ru-RU"/>
              </w:rPr>
              <w:t>Социально-экономические основы регулирования трудовой деятельности.</w:t>
            </w:r>
            <w:proofErr w:type="gramEnd"/>
          </w:p>
        </w:tc>
      </w:tr>
      <w:tr w:rsidR="005B37A7" w:rsidRPr="00A266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66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Тема 1. -Труд как социально-экономическая категория.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66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6672">
              <w:rPr>
                <w:sz w:val="22"/>
                <w:szCs w:val="22"/>
                <w:lang w:bidi="ru-RU"/>
              </w:rPr>
              <w:t>Предметная область курса «Экономика и социология труда». Связь с другими науками о труде. Основные понятия и методы. Трудовая деятельность. Труд как профессиональная деятельность и как работа. Трудовое поведение, его структура. Типы трудового поведения. Факторы трудового поведения. Социально-экономическая сущность разделения и кооперации труда. Характер и содержание труда. Условия труда. Режим труда и отдыха.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266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66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gramStart"/>
            <w:r w:rsidRPr="00A26672">
              <w:rPr>
                <w:rFonts w:ascii="Times New Roman" w:hAnsi="Times New Roman" w:cs="Times New Roman"/>
                <w:lang w:bidi="ru-RU"/>
              </w:rPr>
              <w:t>-Социально-экономические основы трудовой деятельности и трудового поведения.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66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26672">
              <w:rPr>
                <w:sz w:val="22"/>
                <w:szCs w:val="22"/>
                <w:lang w:bidi="ru-RU"/>
              </w:rPr>
              <w:t>Экономические основы трудовой деятельности.</w:t>
            </w:r>
            <w:proofErr w:type="gramEnd"/>
            <w:r w:rsidRPr="00A26672">
              <w:rPr>
                <w:sz w:val="22"/>
                <w:szCs w:val="22"/>
                <w:lang w:bidi="ru-RU"/>
              </w:rPr>
              <w:t xml:space="preserve"> Отношение собственности и найма персонала. Доходы организации. Экономические привилегии в организации. Стимулирование и мотивация персонала. Удовлетворенность трудом и отдельными его элементами. Факторы удовлетворенности.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266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66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Тема 3. -Социальная политика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66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6672">
              <w:rPr>
                <w:sz w:val="22"/>
                <w:szCs w:val="22"/>
                <w:lang w:bidi="ru-RU"/>
              </w:rPr>
              <w:t>Система социальной защиты в организации. Социальное страхование. Социальные основы пенсионной системы. Социально – психологический климат. Трудовой потенциал организации. Качество трудовой жизни.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266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66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 xml:space="preserve">Тема 4. Регулирование социально – </w:t>
            </w:r>
            <w:proofErr w:type="gramStart"/>
            <w:r w:rsidRPr="00A26672">
              <w:rPr>
                <w:rFonts w:ascii="Times New Roman" w:hAnsi="Times New Roman" w:cs="Times New Roman"/>
                <w:lang w:bidi="ru-RU"/>
              </w:rPr>
              <w:t>трудовых</w:t>
            </w:r>
            <w:proofErr w:type="gramEnd"/>
            <w:r w:rsidRPr="00A26672">
              <w:rPr>
                <w:rFonts w:ascii="Times New Roman" w:hAnsi="Times New Roman" w:cs="Times New Roman"/>
                <w:lang w:bidi="ru-RU"/>
              </w:rPr>
              <w:t xml:space="preserve">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66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6672">
              <w:rPr>
                <w:sz w:val="22"/>
                <w:szCs w:val="22"/>
                <w:lang w:bidi="ru-RU"/>
              </w:rPr>
              <w:t xml:space="preserve">Система социального партнерства. Субъекты </w:t>
            </w:r>
            <w:proofErr w:type="gramStart"/>
            <w:r w:rsidRPr="00A26672">
              <w:rPr>
                <w:sz w:val="22"/>
                <w:szCs w:val="22"/>
                <w:lang w:bidi="ru-RU"/>
              </w:rPr>
              <w:t>трудовых</w:t>
            </w:r>
            <w:proofErr w:type="gramEnd"/>
            <w:r w:rsidRPr="00A26672">
              <w:rPr>
                <w:sz w:val="22"/>
                <w:szCs w:val="22"/>
                <w:lang w:bidi="ru-RU"/>
              </w:rPr>
              <w:t xml:space="preserve"> отношений. Система </w:t>
            </w:r>
            <w:proofErr w:type="gramStart"/>
            <w:r w:rsidRPr="00A26672">
              <w:rPr>
                <w:sz w:val="22"/>
                <w:szCs w:val="22"/>
                <w:lang w:bidi="ru-RU"/>
              </w:rPr>
              <w:t>социального</w:t>
            </w:r>
            <w:proofErr w:type="gramEnd"/>
            <w:r w:rsidRPr="00A26672">
              <w:rPr>
                <w:sz w:val="22"/>
                <w:szCs w:val="22"/>
                <w:lang w:bidi="ru-RU"/>
              </w:rPr>
              <w:t xml:space="preserve"> контроля в трудовой деятельности. Социально – экономическая самоорганизация в </w:t>
            </w:r>
            <w:proofErr w:type="gramStart"/>
            <w:r w:rsidRPr="00A26672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A26672">
              <w:rPr>
                <w:sz w:val="22"/>
                <w:szCs w:val="22"/>
                <w:lang w:bidi="ru-RU"/>
              </w:rPr>
              <w:t xml:space="preserve"> труда. Ответственность и самоконтроль в работе.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266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66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Тема 5. Занятость и социальные аспекты рынка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66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6672">
              <w:rPr>
                <w:sz w:val="22"/>
                <w:szCs w:val="22"/>
                <w:lang w:bidi="ru-RU"/>
              </w:rPr>
              <w:t>Трудовые ресурсы и занятость населения. Рынок труда и его элементы. Безработица, социальные последствия безработицы.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26672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A2667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6672">
              <w:rPr>
                <w:rFonts w:ascii="Times New Roman" w:hAnsi="Times New Roman" w:cs="Times New Roman"/>
                <w:b/>
                <w:lang w:bidi="ru-RU"/>
              </w:rPr>
              <w:t>Раздел II. Социально-экономический анализ затрат и планирование трудовых показателей.</w:t>
            </w:r>
          </w:p>
        </w:tc>
      </w:tr>
      <w:tr w:rsidR="005B37A7" w:rsidRPr="00A266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66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Тема 6. Изучение затрат рабочего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66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6672">
              <w:rPr>
                <w:sz w:val="22"/>
                <w:szCs w:val="22"/>
                <w:lang w:bidi="ru-RU"/>
              </w:rPr>
              <w:t xml:space="preserve">Структура затрат рабочего времени. Трудоемкость продукции. Фонд рабочего времени. Формирование баланса рабочего времени: </w:t>
            </w:r>
            <w:proofErr w:type="gramStart"/>
            <w:r w:rsidRPr="00A26672">
              <w:rPr>
                <w:sz w:val="22"/>
                <w:szCs w:val="22"/>
                <w:lang w:bidi="ru-RU"/>
              </w:rPr>
              <w:t>календарный</w:t>
            </w:r>
            <w:proofErr w:type="gramEnd"/>
            <w:r w:rsidRPr="00A26672">
              <w:rPr>
                <w:sz w:val="22"/>
                <w:szCs w:val="22"/>
                <w:lang w:bidi="ru-RU"/>
              </w:rPr>
              <w:t>, номинальный, полезный и эффективный фонда рабочего  времени. Анализ эффективности использования фонда рабочего времени.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266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66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 xml:space="preserve">Тема 7. </w:t>
            </w:r>
            <w:proofErr w:type="gramStart"/>
            <w:r w:rsidRPr="00A26672">
              <w:rPr>
                <w:rFonts w:ascii="Times New Roman" w:hAnsi="Times New Roman" w:cs="Times New Roman"/>
                <w:lang w:bidi="ru-RU"/>
              </w:rPr>
              <w:t>Стоимостной</w:t>
            </w:r>
            <w:proofErr w:type="gramEnd"/>
            <w:r w:rsidRPr="00A26672">
              <w:rPr>
                <w:rFonts w:ascii="Times New Roman" w:hAnsi="Times New Roman" w:cs="Times New Roman"/>
                <w:lang w:bidi="ru-RU"/>
              </w:rPr>
              <w:t xml:space="preserve"> анализ трудовой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66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26672">
              <w:rPr>
                <w:sz w:val="22"/>
                <w:szCs w:val="22"/>
                <w:lang w:bidi="ru-RU"/>
              </w:rPr>
              <w:t>Функционально-стоимостной</w:t>
            </w:r>
            <w:proofErr w:type="gramEnd"/>
            <w:r w:rsidRPr="00A26672">
              <w:rPr>
                <w:sz w:val="22"/>
                <w:szCs w:val="22"/>
                <w:lang w:bidi="ru-RU"/>
              </w:rPr>
              <w:t xml:space="preserve"> анализ трудовой деятельности. Системы оплаты труда. Заработная плата и факторы ее формирующие. Доход работника. Компенсационный пакет. Системы премирования.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266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66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Тема 8. Анализ и планирование трудовых показателей.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66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6672">
              <w:rPr>
                <w:sz w:val="22"/>
                <w:szCs w:val="22"/>
                <w:lang w:bidi="ru-RU"/>
              </w:rPr>
              <w:t>Эффективность труда, факторы ее роста. Производительность труда, методы ее оценки. Резервы производительности труда. Производительные затраты труда. Производственные потери.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266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66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Тема 9. Оценка эффективности и производительности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66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6672">
              <w:rPr>
                <w:sz w:val="22"/>
                <w:szCs w:val="22"/>
                <w:lang w:bidi="ru-RU"/>
              </w:rPr>
              <w:t>Анализ роста заработной платы и производительности труда. Анализ использования рабочего времени и фонда заработной платы. Нормирование и организация рабочих циклов. Планирование заработной платы. Оценка затрат на персонал. Гибкий режим работы. Рационализация работы менеджеров. Улучшение условий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66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66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26672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2667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667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2667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667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26672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2667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2667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2667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266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6672">
              <w:rPr>
                <w:rFonts w:eastAsiaTheme="minorHAnsi"/>
                <w:b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266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6672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A266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266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26672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>Кохова</w:t>
            </w:r>
            <w:proofErr w:type="spellEnd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>, Ирина Владимировна. Экономика и социология труда: теория и практика</w:t>
            </w:r>
            <w:proofErr w:type="gramStart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В. </w:t>
            </w:r>
            <w:proofErr w:type="spellStart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>Кохова</w:t>
            </w:r>
            <w:proofErr w:type="spellEnd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В. М. Масловой, М. В. Полевой.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пер.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048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https://urait.ru/bcode/488933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6672">
              <w:rPr>
                <w:rFonts w:ascii="Times New Roman" w:hAnsi="Times New Roman" w:cs="Times New Roman"/>
                <w:sz w:val="24"/>
                <w:szCs w:val="24"/>
              </w:rPr>
              <w:t>Осипова, Ольга Степановна. Экономика и социология труда. Практикум</w:t>
            </w:r>
            <w:proofErr w:type="gramStart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О. С. Осипова [и др.] ; под общей редакцией О. С. Осиповой.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- 401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048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https://urait.ru/bcode/468864 </w:t>
              </w:r>
            </w:hyperlink>
          </w:p>
        </w:tc>
      </w:tr>
      <w:tr w:rsidR="00262CF0" w:rsidRPr="00BB5E5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6672">
              <w:rPr>
                <w:rFonts w:ascii="Times New Roman" w:hAnsi="Times New Roman" w:cs="Times New Roman"/>
                <w:sz w:val="24"/>
                <w:szCs w:val="24"/>
              </w:rPr>
              <w:t xml:space="preserve">Асадов, </w:t>
            </w:r>
            <w:proofErr w:type="spellStart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>Агамамед</w:t>
            </w:r>
            <w:proofErr w:type="spellEnd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>Наджаф</w:t>
            </w:r>
            <w:proofErr w:type="spellEnd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>оглы</w:t>
            </w:r>
            <w:proofErr w:type="spellEnd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 xml:space="preserve">. Экономика и социология труда : учеб. пособие / </w:t>
            </w:r>
            <w:proofErr w:type="spellStart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>А.Н.Асадов</w:t>
            </w:r>
            <w:proofErr w:type="spellEnd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>. гос. ун-т экономики и финансов, Каф</w:t>
            </w:r>
            <w:proofErr w:type="gramStart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26672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упр. персоналом.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2011. - 208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048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26672">
                <w:rPr>
                  <w:color w:val="00008B"/>
                  <w:u w:val="single"/>
                  <w:lang w:val="en-US"/>
                </w:rPr>
                <w:t>https://opac.unecon.ru/elibrary/elib/382130157.pdf</w:t>
              </w:r>
            </w:hyperlink>
          </w:p>
        </w:tc>
      </w:tr>
    </w:tbl>
    <w:p w:rsidR="0091168E" w:rsidRPr="00A2667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0483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26672" w:rsidTr="008416EB">
        <w:tc>
          <w:tcPr>
            <w:tcW w:w="7797" w:type="dxa"/>
            <w:shd w:val="clear" w:color="auto" w:fill="auto"/>
          </w:tcPr>
          <w:p w:rsidR="002C735C" w:rsidRPr="00A2667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667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2667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667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26672" w:rsidTr="008416EB">
        <w:tc>
          <w:tcPr>
            <w:tcW w:w="7797" w:type="dxa"/>
            <w:shd w:val="clear" w:color="auto" w:fill="auto"/>
          </w:tcPr>
          <w:p w:rsidR="002C735C" w:rsidRPr="00A266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6672">
              <w:rPr>
                <w:sz w:val="22"/>
                <w:szCs w:val="22"/>
              </w:rPr>
              <w:t xml:space="preserve">Ауд. 720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6672">
              <w:rPr>
                <w:sz w:val="22"/>
                <w:szCs w:val="22"/>
              </w:rPr>
              <w:t>комплексом</w:t>
            </w:r>
            <w:proofErr w:type="gramStart"/>
            <w:r w:rsidRPr="00A26672">
              <w:rPr>
                <w:sz w:val="22"/>
                <w:szCs w:val="22"/>
              </w:rPr>
              <w:t>.С</w:t>
            </w:r>
            <w:proofErr w:type="gramEnd"/>
            <w:r w:rsidRPr="00A26672">
              <w:rPr>
                <w:sz w:val="22"/>
                <w:szCs w:val="22"/>
              </w:rPr>
              <w:t>пециализированная</w:t>
            </w:r>
            <w:proofErr w:type="spellEnd"/>
            <w:r w:rsidRPr="00A26672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A26672">
              <w:rPr>
                <w:sz w:val="22"/>
                <w:szCs w:val="22"/>
                <w:lang w:val="en-US"/>
              </w:rPr>
              <w:t>HP</w:t>
            </w:r>
            <w:r w:rsidRPr="00A26672">
              <w:rPr>
                <w:sz w:val="22"/>
                <w:szCs w:val="22"/>
              </w:rPr>
              <w:t xml:space="preserve"> 250 </w:t>
            </w:r>
            <w:r w:rsidRPr="00A26672">
              <w:rPr>
                <w:sz w:val="22"/>
                <w:szCs w:val="22"/>
                <w:lang w:val="en-US"/>
              </w:rPr>
              <w:t>G</w:t>
            </w:r>
            <w:r w:rsidRPr="00A26672">
              <w:rPr>
                <w:sz w:val="22"/>
                <w:szCs w:val="22"/>
              </w:rPr>
              <w:t>6 1</w:t>
            </w:r>
            <w:r w:rsidRPr="00A26672">
              <w:rPr>
                <w:sz w:val="22"/>
                <w:szCs w:val="22"/>
                <w:lang w:val="en-US"/>
              </w:rPr>
              <w:t>WY</w:t>
            </w:r>
            <w:r w:rsidRPr="00A26672">
              <w:rPr>
                <w:sz w:val="22"/>
                <w:szCs w:val="22"/>
              </w:rPr>
              <w:t>58</w:t>
            </w:r>
            <w:r w:rsidRPr="00A26672">
              <w:rPr>
                <w:sz w:val="22"/>
                <w:szCs w:val="22"/>
                <w:lang w:val="en-US"/>
              </w:rPr>
              <w:t>EA</w:t>
            </w:r>
            <w:r w:rsidRPr="00A26672">
              <w:rPr>
                <w:sz w:val="22"/>
                <w:szCs w:val="22"/>
              </w:rPr>
              <w:t xml:space="preserve">, Мультимедийный проектор </w:t>
            </w:r>
            <w:r w:rsidRPr="00A26672">
              <w:rPr>
                <w:sz w:val="22"/>
                <w:szCs w:val="22"/>
                <w:lang w:val="en-US"/>
              </w:rPr>
              <w:t>LG</w:t>
            </w:r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PF</w:t>
            </w:r>
            <w:r w:rsidRPr="00A26672">
              <w:rPr>
                <w:sz w:val="22"/>
                <w:szCs w:val="22"/>
              </w:rPr>
              <w:t>1500</w:t>
            </w:r>
            <w:r w:rsidRPr="00A26672">
              <w:rPr>
                <w:sz w:val="22"/>
                <w:szCs w:val="22"/>
                <w:lang w:val="en-US"/>
              </w:rPr>
              <w:t>G</w:t>
            </w:r>
            <w:r w:rsidRPr="00A2667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66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667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2667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6672" w:rsidTr="008416EB">
        <w:tc>
          <w:tcPr>
            <w:tcW w:w="7797" w:type="dxa"/>
            <w:shd w:val="clear" w:color="auto" w:fill="auto"/>
          </w:tcPr>
          <w:p w:rsidR="002C735C" w:rsidRPr="00A266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6672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6672">
              <w:rPr>
                <w:sz w:val="22"/>
                <w:szCs w:val="22"/>
              </w:rPr>
              <w:t>комплексом</w:t>
            </w:r>
            <w:proofErr w:type="gramStart"/>
            <w:r w:rsidRPr="00A26672">
              <w:rPr>
                <w:sz w:val="22"/>
                <w:szCs w:val="22"/>
              </w:rPr>
              <w:t>.С</w:t>
            </w:r>
            <w:proofErr w:type="gramEnd"/>
            <w:r w:rsidRPr="00A26672">
              <w:rPr>
                <w:sz w:val="22"/>
                <w:szCs w:val="22"/>
              </w:rPr>
              <w:t>пециализированная</w:t>
            </w:r>
            <w:proofErr w:type="spellEnd"/>
            <w:r w:rsidRPr="00A26672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A26672">
              <w:rPr>
                <w:sz w:val="22"/>
                <w:szCs w:val="22"/>
              </w:rPr>
              <w:t>шт.,парта</w:t>
            </w:r>
            <w:proofErr w:type="spellEnd"/>
            <w:r w:rsidRPr="00A26672">
              <w:rPr>
                <w:sz w:val="22"/>
                <w:szCs w:val="22"/>
              </w:rPr>
              <w:t xml:space="preserve"> 6шт</w:t>
            </w:r>
            <w:proofErr w:type="gramStart"/>
            <w:r w:rsidRPr="00A26672">
              <w:rPr>
                <w:sz w:val="22"/>
                <w:szCs w:val="22"/>
              </w:rPr>
              <w:t>.К</w:t>
            </w:r>
            <w:proofErr w:type="gramEnd"/>
            <w:r w:rsidRPr="00A26672">
              <w:rPr>
                <w:sz w:val="22"/>
                <w:szCs w:val="22"/>
              </w:rPr>
              <w:t xml:space="preserve">омпьютер </w:t>
            </w:r>
            <w:r w:rsidRPr="00A26672">
              <w:rPr>
                <w:sz w:val="22"/>
                <w:szCs w:val="22"/>
                <w:lang w:val="en-US"/>
              </w:rPr>
              <w:t>I</w:t>
            </w:r>
            <w:r w:rsidRPr="00A26672">
              <w:rPr>
                <w:sz w:val="22"/>
                <w:szCs w:val="22"/>
              </w:rPr>
              <w:t xml:space="preserve">3-8100/ 8Гб/500Гб/ </w:t>
            </w:r>
            <w:r w:rsidRPr="00A26672">
              <w:rPr>
                <w:sz w:val="22"/>
                <w:szCs w:val="22"/>
                <w:lang w:val="en-US"/>
              </w:rPr>
              <w:t>Philips</w:t>
            </w:r>
            <w:r w:rsidRPr="00A26672">
              <w:rPr>
                <w:sz w:val="22"/>
                <w:szCs w:val="22"/>
              </w:rPr>
              <w:t>224</w:t>
            </w:r>
            <w:r w:rsidRPr="00A26672">
              <w:rPr>
                <w:sz w:val="22"/>
                <w:szCs w:val="22"/>
                <w:lang w:val="en-US"/>
              </w:rPr>
              <w:t>E</w:t>
            </w:r>
            <w:r w:rsidRPr="00A26672">
              <w:rPr>
                <w:sz w:val="22"/>
                <w:szCs w:val="22"/>
              </w:rPr>
              <w:t>5</w:t>
            </w:r>
            <w:r w:rsidRPr="00A26672">
              <w:rPr>
                <w:sz w:val="22"/>
                <w:szCs w:val="22"/>
                <w:lang w:val="en-US"/>
              </w:rPr>
              <w:t>QSB</w:t>
            </w:r>
            <w:r w:rsidRPr="00A26672">
              <w:rPr>
                <w:sz w:val="22"/>
                <w:szCs w:val="22"/>
              </w:rPr>
              <w:t xml:space="preserve"> - 15 </w:t>
            </w:r>
            <w:proofErr w:type="spellStart"/>
            <w:r w:rsidRPr="00A26672">
              <w:rPr>
                <w:sz w:val="22"/>
                <w:szCs w:val="22"/>
              </w:rPr>
              <w:t>шт.,Моноблок</w:t>
            </w:r>
            <w:proofErr w:type="spellEnd"/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Acer</w:t>
            </w:r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Aspire</w:t>
            </w:r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Z</w:t>
            </w:r>
            <w:r w:rsidRPr="00A26672">
              <w:rPr>
                <w:sz w:val="22"/>
                <w:szCs w:val="22"/>
              </w:rPr>
              <w:t xml:space="preserve">1811 в </w:t>
            </w:r>
            <w:proofErr w:type="spellStart"/>
            <w:r w:rsidRPr="00A26672">
              <w:rPr>
                <w:sz w:val="22"/>
                <w:szCs w:val="22"/>
              </w:rPr>
              <w:t>компл</w:t>
            </w:r>
            <w:proofErr w:type="spellEnd"/>
            <w:r w:rsidRPr="00A26672">
              <w:rPr>
                <w:sz w:val="22"/>
                <w:szCs w:val="22"/>
              </w:rPr>
              <w:t xml:space="preserve">.: </w:t>
            </w:r>
            <w:proofErr w:type="spellStart"/>
            <w:r w:rsidRPr="00A266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6672">
              <w:rPr>
                <w:sz w:val="22"/>
                <w:szCs w:val="22"/>
              </w:rPr>
              <w:t>5 2400</w:t>
            </w:r>
            <w:r w:rsidRPr="00A26672">
              <w:rPr>
                <w:sz w:val="22"/>
                <w:szCs w:val="22"/>
                <w:lang w:val="en-US"/>
              </w:rPr>
              <w:t>s</w:t>
            </w:r>
            <w:r w:rsidRPr="00A26672">
              <w:rPr>
                <w:sz w:val="22"/>
                <w:szCs w:val="22"/>
              </w:rPr>
              <w:t>/4</w:t>
            </w:r>
            <w:r w:rsidRPr="00A26672">
              <w:rPr>
                <w:sz w:val="22"/>
                <w:szCs w:val="22"/>
                <w:lang w:val="en-US"/>
              </w:rPr>
              <w:t>Gb</w:t>
            </w:r>
            <w:r w:rsidRPr="00A26672">
              <w:rPr>
                <w:sz w:val="22"/>
                <w:szCs w:val="22"/>
              </w:rPr>
              <w:t>/1</w:t>
            </w:r>
            <w:r w:rsidRPr="00A26672">
              <w:rPr>
                <w:sz w:val="22"/>
                <w:szCs w:val="22"/>
                <w:lang w:val="en-US"/>
              </w:rPr>
              <w:t>T</w:t>
            </w:r>
            <w:r w:rsidRPr="00A26672">
              <w:rPr>
                <w:sz w:val="22"/>
                <w:szCs w:val="22"/>
              </w:rPr>
              <w:t xml:space="preserve">б/-1 шт.,  Проектор </w:t>
            </w:r>
            <w:r w:rsidRPr="00A26672">
              <w:rPr>
                <w:sz w:val="22"/>
                <w:szCs w:val="22"/>
                <w:lang w:val="en-US"/>
              </w:rPr>
              <w:t>NEC</w:t>
            </w:r>
            <w:r w:rsidRPr="00A26672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A26672">
              <w:rPr>
                <w:sz w:val="22"/>
                <w:szCs w:val="22"/>
                <w:lang w:val="en-US"/>
              </w:rPr>
              <w:t>Draper</w:t>
            </w:r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Baronet</w:t>
            </w:r>
            <w:r w:rsidRPr="00A26672">
              <w:rPr>
                <w:sz w:val="22"/>
                <w:szCs w:val="22"/>
              </w:rPr>
              <w:t xml:space="preserve"> 138х180 см - 1 шт., Коммутатор </w:t>
            </w:r>
            <w:r w:rsidRPr="00A26672">
              <w:rPr>
                <w:sz w:val="22"/>
                <w:szCs w:val="22"/>
                <w:lang w:val="en-US"/>
              </w:rPr>
              <w:t>HP</w:t>
            </w:r>
            <w:r w:rsidRPr="00A26672">
              <w:rPr>
                <w:sz w:val="22"/>
                <w:szCs w:val="22"/>
              </w:rPr>
              <w:t xml:space="preserve"> Е2610-24 (</w:t>
            </w:r>
            <w:r w:rsidRPr="00A26672">
              <w:rPr>
                <w:sz w:val="22"/>
                <w:szCs w:val="22"/>
                <w:lang w:val="en-US"/>
              </w:rPr>
              <w:t>J</w:t>
            </w:r>
            <w:r w:rsidRPr="00A26672">
              <w:rPr>
                <w:sz w:val="22"/>
                <w:szCs w:val="22"/>
              </w:rPr>
              <w:t>9085</w:t>
            </w:r>
            <w:r w:rsidRPr="00A26672">
              <w:rPr>
                <w:sz w:val="22"/>
                <w:szCs w:val="22"/>
                <w:lang w:val="en-US"/>
              </w:rPr>
              <w:t>A</w:t>
            </w:r>
            <w:r w:rsidRPr="00A26672">
              <w:rPr>
                <w:sz w:val="22"/>
                <w:szCs w:val="22"/>
              </w:rPr>
              <w:t xml:space="preserve">) - 1 шт., Коммутатор </w:t>
            </w:r>
            <w:r w:rsidRPr="00A26672">
              <w:rPr>
                <w:sz w:val="22"/>
                <w:szCs w:val="22"/>
                <w:lang w:val="en-US"/>
              </w:rPr>
              <w:t>HP</w:t>
            </w:r>
            <w:r w:rsidRPr="00A26672">
              <w:rPr>
                <w:sz w:val="22"/>
                <w:szCs w:val="22"/>
              </w:rPr>
              <w:t xml:space="preserve"> </w:t>
            </w:r>
            <w:proofErr w:type="spellStart"/>
            <w:r w:rsidRPr="00A2667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26672">
              <w:rPr>
                <w:sz w:val="22"/>
                <w:szCs w:val="22"/>
              </w:rPr>
              <w:t xml:space="preserve"> </w:t>
            </w:r>
            <w:proofErr w:type="spellStart"/>
            <w:r w:rsidRPr="00A26672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A26672">
              <w:rPr>
                <w:sz w:val="22"/>
                <w:szCs w:val="22"/>
              </w:rPr>
              <w:t xml:space="preserve"> 2610-48 (</w:t>
            </w:r>
            <w:r w:rsidRPr="00A26672">
              <w:rPr>
                <w:sz w:val="22"/>
                <w:szCs w:val="22"/>
                <w:lang w:val="en-US"/>
              </w:rPr>
              <w:t>J</w:t>
            </w:r>
            <w:r w:rsidRPr="00A26672">
              <w:rPr>
                <w:sz w:val="22"/>
                <w:szCs w:val="22"/>
              </w:rPr>
              <w:t>9088</w:t>
            </w:r>
            <w:r w:rsidRPr="00A26672">
              <w:rPr>
                <w:sz w:val="22"/>
                <w:szCs w:val="22"/>
                <w:lang w:val="en-US"/>
              </w:rPr>
              <w:t>A</w:t>
            </w:r>
            <w:r w:rsidRPr="00A2667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66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667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2667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6672" w:rsidTr="008416EB">
        <w:tc>
          <w:tcPr>
            <w:tcW w:w="7797" w:type="dxa"/>
            <w:shd w:val="clear" w:color="auto" w:fill="auto"/>
          </w:tcPr>
          <w:p w:rsidR="002C735C" w:rsidRPr="00A266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6672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6672">
              <w:rPr>
                <w:sz w:val="22"/>
                <w:szCs w:val="22"/>
              </w:rPr>
              <w:t>комплексом</w:t>
            </w:r>
            <w:proofErr w:type="gramStart"/>
            <w:r w:rsidRPr="00A26672">
              <w:rPr>
                <w:sz w:val="22"/>
                <w:szCs w:val="22"/>
              </w:rPr>
              <w:t>.С</w:t>
            </w:r>
            <w:proofErr w:type="gramEnd"/>
            <w:r w:rsidRPr="00A26672">
              <w:rPr>
                <w:sz w:val="22"/>
                <w:szCs w:val="22"/>
              </w:rPr>
              <w:t>пециализированная</w:t>
            </w:r>
            <w:proofErr w:type="spellEnd"/>
            <w:r w:rsidRPr="00A2667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26672">
              <w:rPr>
                <w:sz w:val="22"/>
                <w:szCs w:val="22"/>
              </w:rPr>
              <w:t>Учебная мебель на  40 посадочных мест, рабочее место преподавателя, доска меловая 1 шт., тумба м/</w:t>
            </w:r>
            <w:proofErr w:type="spellStart"/>
            <w:r w:rsidRPr="00A26672">
              <w:rPr>
                <w:sz w:val="22"/>
                <w:szCs w:val="22"/>
              </w:rPr>
              <w:t>мМоноблок</w:t>
            </w:r>
            <w:proofErr w:type="spellEnd"/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Acer</w:t>
            </w:r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Aspire</w:t>
            </w:r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Z</w:t>
            </w:r>
            <w:r w:rsidRPr="00A26672">
              <w:rPr>
                <w:sz w:val="22"/>
                <w:szCs w:val="22"/>
              </w:rPr>
              <w:t xml:space="preserve">1811 в </w:t>
            </w:r>
            <w:proofErr w:type="spellStart"/>
            <w:r w:rsidRPr="00A26672">
              <w:rPr>
                <w:sz w:val="22"/>
                <w:szCs w:val="22"/>
              </w:rPr>
              <w:t>компл</w:t>
            </w:r>
            <w:proofErr w:type="spellEnd"/>
            <w:r w:rsidRPr="00A26672">
              <w:rPr>
                <w:sz w:val="22"/>
                <w:szCs w:val="22"/>
              </w:rPr>
              <w:t xml:space="preserve">.: </w:t>
            </w:r>
            <w:proofErr w:type="spellStart"/>
            <w:r w:rsidRPr="00A266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6672">
              <w:rPr>
                <w:sz w:val="22"/>
                <w:szCs w:val="22"/>
              </w:rPr>
              <w:t>5 2400</w:t>
            </w:r>
            <w:r w:rsidRPr="00A26672">
              <w:rPr>
                <w:sz w:val="22"/>
                <w:szCs w:val="22"/>
                <w:lang w:val="en-US"/>
              </w:rPr>
              <w:t>s</w:t>
            </w:r>
            <w:r w:rsidRPr="00A26672">
              <w:rPr>
                <w:sz w:val="22"/>
                <w:szCs w:val="22"/>
              </w:rPr>
              <w:t>/4</w:t>
            </w:r>
            <w:r w:rsidRPr="00A26672">
              <w:rPr>
                <w:sz w:val="22"/>
                <w:szCs w:val="22"/>
                <w:lang w:val="en-US"/>
              </w:rPr>
              <w:t>Gb</w:t>
            </w:r>
            <w:r w:rsidRPr="00A26672">
              <w:rPr>
                <w:sz w:val="22"/>
                <w:szCs w:val="22"/>
              </w:rPr>
              <w:t>/1</w:t>
            </w:r>
            <w:r w:rsidRPr="00A26672">
              <w:rPr>
                <w:sz w:val="22"/>
                <w:szCs w:val="22"/>
                <w:lang w:val="en-US"/>
              </w:rPr>
              <w:t>T</w:t>
            </w:r>
            <w:r w:rsidRPr="00A26672">
              <w:rPr>
                <w:sz w:val="22"/>
                <w:szCs w:val="22"/>
              </w:rPr>
              <w:t xml:space="preserve">б - 1шт., Мультимедийный проектор </w:t>
            </w:r>
            <w:r w:rsidRPr="00A26672">
              <w:rPr>
                <w:sz w:val="22"/>
                <w:szCs w:val="22"/>
                <w:lang w:val="en-US"/>
              </w:rPr>
              <w:t>NEC</w:t>
            </w:r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ME</w:t>
            </w:r>
            <w:r w:rsidRPr="00A26672">
              <w:rPr>
                <w:sz w:val="22"/>
                <w:szCs w:val="22"/>
              </w:rPr>
              <w:t>402</w:t>
            </w:r>
            <w:r w:rsidRPr="00A26672">
              <w:rPr>
                <w:sz w:val="22"/>
                <w:szCs w:val="22"/>
                <w:lang w:val="en-US"/>
              </w:rPr>
              <w:t>X</w:t>
            </w:r>
            <w:r w:rsidRPr="00A26672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A26672">
              <w:rPr>
                <w:sz w:val="22"/>
                <w:szCs w:val="22"/>
                <w:lang w:val="en-US"/>
              </w:rPr>
              <w:t>Matte</w:t>
            </w:r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White</w:t>
            </w:r>
            <w:r w:rsidRPr="00A26672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A2667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TA</w:t>
            </w:r>
            <w:r w:rsidRPr="00A26672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A26672">
              <w:rPr>
                <w:sz w:val="22"/>
                <w:szCs w:val="22"/>
                <w:lang w:val="en-US"/>
              </w:rPr>
              <w:t>Hi</w:t>
            </w:r>
            <w:r w:rsidRPr="00A26672">
              <w:rPr>
                <w:sz w:val="22"/>
                <w:szCs w:val="22"/>
              </w:rPr>
              <w:t>-</w:t>
            </w:r>
            <w:r w:rsidRPr="00A26672">
              <w:rPr>
                <w:sz w:val="22"/>
                <w:szCs w:val="22"/>
                <w:lang w:val="en-US"/>
              </w:rPr>
              <w:t>Fi</w:t>
            </w:r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PRO</w:t>
            </w:r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MASK</w:t>
            </w:r>
            <w:r w:rsidRPr="00A26672">
              <w:rPr>
                <w:sz w:val="22"/>
                <w:szCs w:val="22"/>
              </w:rPr>
              <w:t>6</w:t>
            </w:r>
            <w:r w:rsidRPr="00A26672">
              <w:rPr>
                <w:sz w:val="22"/>
                <w:szCs w:val="22"/>
                <w:lang w:val="en-US"/>
              </w:rPr>
              <w:t>T</w:t>
            </w:r>
            <w:r w:rsidRPr="00A26672">
              <w:rPr>
                <w:sz w:val="22"/>
                <w:szCs w:val="22"/>
              </w:rPr>
              <w:t>-</w:t>
            </w:r>
            <w:r w:rsidRPr="00A26672">
              <w:rPr>
                <w:sz w:val="22"/>
                <w:szCs w:val="22"/>
                <w:lang w:val="en-US"/>
              </w:rPr>
              <w:t>W</w:t>
            </w:r>
            <w:r w:rsidRPr="00A26672">
              <w:rPr>
                <w:sz w:val="22"/>
                <w:szCs w:val="22"/>
              </w:rPr>
              <w:t xml:space="preserve"> - 2 шт.  Наборы демонстрационного оборудования и</w:t>
            </w:r>
            <w:proofErr w:type="gramEnd"/>
            <w:r w:rsidRPr="00A26672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66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667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2667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6672" w:rsidTr="008416EB">
        <w:tc>
          <w:tcPr>
            <w:tcW w:w="7797" w:type="dxa"/>
            <w:shd w:val="clear" w:color="auto" w:fill="auto"/>
          </w:tcPr>
          <w:p w:rsidR="002C735C" w:rsidRPr="00A266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667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6672">
              <w:rPr>
                <w:sz w:val="22"/>
                <w:szCs w:val="22"/>
              </w:rPr>
              <w:t>комплексом</w:t>
            </w:r>
            <w:proofErr w:type="gramStart"/>
            <w:r w:rsidRPr="00A26672">
              <w:rPr>
                <w:sz w:val="22"/>
                <w:szCs w:val="22"/>
              </w:rPr>
              <w:t>.С</w:t>
            </w:r>
            <w:proofErr w:type="gramEnd"/>
            <w:r w:rsidRPr="00A26672">
              <w:rPr>
                <w:sz w:val="22"/>
                <w:szCs w:val="22"/>
              </w:rPr>
              <w:t>пециализированная</w:t>
            </w:r>
            <w:proofErr w:type="spellEnd"/>
            <w:r w:rsidRPr="00A2667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26672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26672">
              <w:rPr>
                <w:sz w:val="22"/>
                <w:szCs w:val="22"/>
              </w:rPr>
              <w:t>мКомпьютер</w:t>
            </w:r>
            <w:proofErr w:type="spellEnd"/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I</w:t>
            </w:r>
            <w:r w:rsidRPr="00A26672">
              <w:rPr>
                <w:sz w:val="22"/>
                <w:szCs w:val="22"/>
              </w:rPr>
              <w:t xml:space="preserve">3-8100/ 8Гб/500Гб/ </w:t>
            </w:r>
            <w:r w:rsidRPr="00A26672">
              <w:rPr>
                <w:sz w:val="22"/>
                <w:szCs w:val="22"/>
                <w:lang w:val="en-US"/>
              </w:rPr>
              <w:t>Philips</w:t>
            </w:r>
            <w:r w:rsidRPr="00A26672">
              <w:rPr>
                <w:sz w:val="22"/>
                <w:szCs w:val="22"/>
              </w:rPr>
              <w:t>224</w:t>
            </w:r>
            <w:r w:rsidRPr="00A26672">
              <w:rPr>
                <w:sz w:val="22"/>
                <w:szCs w:val="22"/>
                <w:lang w:val="en-US"/>
              </w:rPr>
              <w:t>E</w:t>
            </w:r>
            <w:r w:rsidRPr="00A26672">
              <w:rPr>
                <w:sz w:val="22"/>
                <w:szCs w:val="22"/>
              </w:rPr>
              <w:t>5</w:t>
            </w:r>
            <w:r w:rsidRPr="00A26672">
              <w:rPr>
                <w:sz w:val="22"/>
                <w:szCs w:val="22"/>
                <w:lang w:val="en-US"/>
              </w:rPr>
              <w:t>QSB</w:t>
            </w:r>
            <w:r w:rsidRPr="00A2667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A266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6672">
              <w:rPr>
                <w:sz w:val="22"/>
                <w:szCs w:val="22"/>
              </w:rPr>
              <w:t xml:space="preserve">5-7400 3 </w:t>
            </w:r>
            <w:proofErr w:type="spellStart"/>
            <w:r w:rsidRPr="00A2667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26672">
              <w:rPr>
                <w:sz w:val="22"/>
                <w:szCs w:val="22"/>
              </w:rPr>
              <w:t>/8</w:t>
            </w:r>
            <w:r w:rsidRPr="00A26672">
              <w:rPr>
                <w:sz w:val="22"/>
                <w:szCs w:val="22"/>
                <w:lang w:val="en-US"/>
              </w:rPr>
              <w:t>Gb</w:t>
            </w:r>
            <w:r w:rsidRPr="00A26672">
              <w:rPr>
                <w:sz w:val="22"/>
                <w:szCs w:val="22"/>
              </w:rPr>
              <w:t>/1</w:t>
            </w:r>
            <w:r w:rsidRPr="00A26672">
              <w:rPr>
                <w:sz w:val="22"/>
                <w:szCs w:val="22"/>
                <w:lang w:val="en-US"/>
              </w:rPr>
              <w:t>Tb</w:t>
            </w:r>
            <w:r w:rsidRPr="00A26672">
              <w:rPr>
                <w:sz w:val="22"/>
                <w:szCs w:val="22"/>
              </w:rPr>
              <w:t>/</w:t>
            </w:r>
            <w:r w:rsidRPr="00A26672">
              <w:rPr>
                <w:sz w:val="22"/>
                <w:szCs w:val="22"/>
                <w:lang w:val="en-US"/>
              </w:rPr>
              <w:t>Dell</w:t>
            </w:r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e</w:t>
            </w:r>
            <w:r w:rsidRPr="00A26672">
              <w:rPr>
                <w:sz w:val="22"/>
                <w:szCs w:val="22"/>
              </w:rPr>
              <w:t>2318</w:t>
            </w:r>
            <w:r w:rsidRPr="00A26672">
              <w:rPr>
                <w:sz w:val="22"/>
                <w:szCs w:val="22"/>
                <w:lang w:val="en-US"/>
              </w:rPr>
              <w:t>h</w:t>
            </w:r>
            <w:r w:rsidRPr="00A26672">
              <w:rPr>
                <w:sz w:val="22"/>
                <w:szCs w:val="22"/>
              </w:rPr>
              <w:t xml:space="preserve"> - 1 шт., Мультимедийный проектор 1 </w:t>
            </w:r>
            <w:r w:rsidRPr="00A26672">
              <w:rPr>
                <w:sz w:val="22"/>
                <w:szCs w:val="22"/>
                <w:lang w:val="en-US"/>
              </w:rPr>
              <w:t>NEC</w:t>
            </w:r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ME</w:t>
            </w:r>
            <w:r w:rsidRPr="00A26672">
              <w:rPr>
                <w:sz w:val="22"/>
                <w:szCs w:val="22"/>
              </w:rPr>
              <w:t>401</w:t>
            </w:r>
            <w:r w:rsidRPr="00A26672">
              <w:rPr>
                <w:sz w:val="22"/>
                <w:szCs w:val="22"/>
                <w:lang w:val="en-US"/>
              </w:rPr>
              <w:t>X</w:t>
            </w:r>
            <w:r w:rsidRPr="00A2667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26672">
              <w:rPr>
                <w:sz w:val="22"/>
                <w:szCs w:val="22"/>
                <w:lang w:val="en-US"/>
              </w:rPr>
              <w:t>Matte</w:t>
            </w:r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White</w:t>
            </w:r>
            <w:r w:rsidRPr="00A26672">
              <w:rPr>
                <w:sz w:val="22"/>
                <w:szCs w:val="22"/>
              </w:rPr>
              <w:t xml:space="preserve"> - 1 шт., Коммутатор </w:t>
            </w:r>
            <w:r w:rsidRPr="00A26672">
              <w:rPr>
                <w:sz w:val="22"/>
                <w:szCs w:val="22"/>
                <w:lang w:val="en-US"/>
              </w:rPr>
              <w:t>HP</w:t>
            </w:r>
            <w:r w:rsidRPr="00A26672">
              <w:rPr>
                <w:sz w:val="22"/>
                <w:szCs w:val="22"/>
              </w:rPr>
              <w:t xml:space="preserve"> </w:t>
            </w:r>
            <w:proofErr w:type="spellStart"/>
            <w:r w:rsidRPr="00A2667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26672">
              <w:rPr>
                <w:sz w:val="22"/>
                <w:szCs w:val="22"/>
              </w:rPr>
              <w:t xml:space="preserve"> </w:t>
            </w:r>
            <w:r w:rsidRPr="00A26672">
              <w:rPr>
                <w:sz w:val="22"/>
                <w:szCs w:val="22"/>
                <w:lang w:val="en-US"/>
              </w:rPr>
              <w:t>Switch</w:t>
            </w:r>
            <w:r w:rsidRPr="00A26672">
              <w:rPr>
                <w:sz w:val="22"/>
                <w:szCs w:val="22"/>
              </w:rPr>
              <w:t xml:space="preserve"> 2610-24 (24 </w:t>
            </w:r>
            <w:r w:rsidRPr="00A26672">
              <w:rPr>
                <w:sz w:val="22"/>
                <w:szCs w:val="22"/>
                <w:lang w:val="en-US"/>
              </w:rPr>
              <w:t>ports</w:t>
            </w:r>
            <w:r w:rsidRPr="00A26672">
              <w:rPr>
                <w:sz w:val="22"/>
                <w:szCs w:val="22"/>
              </w:rPr>
              <w:t xml:space="preserve"> 10</w:t>
            </w:r>
            <w:proofErr w:type="gramEnd"/>
            <w:r w:rsidRPr="00A26672">
              <w:rPr>
                <w:sz w:val="22"/>
                <w:szCs w:val="22"/>
              </w:rPr>
              <w:t>/</w:t>
            </w:r>
            <w:proofErr w:type="gramStart"/>
            <w:r w:rsidRPr="00A26672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A266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667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2667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Предмет, структура, цель учебной дисциплины «</w:t>
            </w:r>
            <w:proofErr w:type="spellStart"/>
            <w:r w:rsidRPr="00A26672">
              <w:rPr>
                <w:sz w:val="23"/>
                <w:szCs w:val="23"/>
              </w:rPr>
              <w:t>ЭиСТ</w:t>
            </w:r>
            <w:proofErr w:type="spellEnd"/>
            <w:r w:rsidRPr="00A26672">
              <w:rPr>
                <w:sz w:val="23"/>
                <w:szCs w:val="23"/>
              </w:rPr>
              <w:t>». Ее связь с другими науками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Труд как социально-экономическая категория. Общее и различия между понятиями трудовая деятельность, профессиональная деятельность, экономическая деятельность, работа, служба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Социально-экономическая сущность неоднородности и разделения труда</w:t>
            </w:r>
          </w:p>
        </w:tc>
      </w:tr>
      <w:tr w:rsidR="00A26672" w:rsidRPr="009E6058" w:rsidTr="00EB0059">
        <w:tc>
          <w:tcPr>
            <w:tcW w:w="8783" w:type="dxa"/>
          </w:tcPr>
          <w:p w:rsidR="00A26672" w:rsidRPr="009E6058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26672">
              <w:rPr>
                <w:sz w:val="23"/>
                <w:szCs w:val="23"/>
              </w:rPr>
              <w:t xml:space="preserve">Трудовое поведение. Социальные и социально-психологические основы трудового поведения.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трудового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поведения</w:t>
            </w:r>
            <w:proofErr w:type="spellEnd"/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Экономические, правовые, организационные, этические основы трудового поведения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Мотивация работника. Структура мотивации. Основные мотивы трудового поведения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A26672">
              <w:rPr>
                <w:sz w:val="23"/>
                <w:szCs w:val="23"/>
              </w:rPr>
              <w:t xml:space="preserve">Основные идеи мотивационной теории </w:t>
            </w:r>
            <w:proofErr w:type="spellStart"/>
            <w:r w:rsidRPr="00A26672">
              <w:rPr>
                <w:sz w:val="23"/>
                <w:szCs w:val="23"/>
              </w:rPr>
              <w:t>Херцберга</w:t>
            </w:r>
            <w:proofErr w:type="spellEnd"/>
            <w:r w:rsidRPr="00A26672">
              <w:rPr>
                <w:sz w:val="23"/>
                <w:szCs w:val="23"/>
              </w:rPr>
              <w:t>, Мак-Грегора, Портера-</w:t>
            </w:r>
            <w:proofErr w:type="spellStart"/>
            <w:r w:rsidRPr="00A26672">
              <w:rPr>
                <w:sz w:val="23"/>
                <w:szCs w:val="23"/>
              </w:rPr>
              <w:t>Лоулера</w:t>
            </w:r>
            <w:proofErr w:type="spellEnd"/>
            <w:proofErr w:type="gramEnd"/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Удовлетворенность работника. Структура и факторы удовлетворенности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 xml:space="preserve">Социология организаций. </w:t>
            </w:r>
            <w:proofErr w:type="gramStart"/>
            <w:r w:rsidRPr="00A26672">
              <w:rPr>
                <w:sz w:val="23"/>
                <w:szCs w:val="23"/>
              </w:rPr>
              <w:t>Основные черты хозяйственной и бюрократической организации</w:t>
            </w:r>
            <w:proofErr w:type="gramEnd"/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Трудовая адаптация. Факторы, типы трудовой адаптации</w:t>
            </w:r>
          </w:p>
        </w:tc>
      </w:tr>
      <w:tr w:rsidR="00A26672" w:rsidRPr="009E6058" w:rsidTr="00EB0059">
        <w:tc>
          <w:tcPr>
            <w:tcW w:w="8783" w:type="dxa"/>
          </w:tcPr>
          <w:p w:rsidR="00A26672" w:rsidRPr="009E6058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Трудовая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мобильность</w:t>
            </w:r>
            <w:proofErr w:type="spellEnd"/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Социальная защита в организации. Субъекты и основные направления социальной защиты</w:t>
            </w:r>
          </w:p>
        </w:tc>
      </w:tr>
      <w:tr w:rsidR="00A26672" w:rsidRPr="009E6058" w:rsidTr="00EB0059">
        <w:tc>
          <w:tcPr>
            <w:tcW w:w="8783" w:type="dxa"/>
          </w:tcPr>
          <w:p w:rsidR="00A26672" w:rsidRPr="009E6058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26672">
              <w:rPr>
                <w:sz w:val="23"/>
                <w:szCs w:val="23"/>
              </w:rPr>
              <w:t xml:space="preserve">Социальный контроль и социальная ответственность в трудовой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Дисциплина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труда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 xml:space="preserve">Социально-экономическая самоорганизация в трудовых </w:t>
            </w:r>
            <w:proofErr w:type="gramStart"/>
            <w:r w:rsidRPr="00A26672">
              <w:rPr>
                <w:sz w:val="23"/>
                <w:szCs w:val="23"/>
              </w:rPr>
              <w:t>коллективах</w:t>
            </w:r>
            <w:proofErr w:type="gramEnd"/>
            <w:r w:rsidRPr="00A26672">
              <w:rPr>
                <w:sz w:val="23"/>
                <w:szCs w:val="23"/>
              </w:rPr>
              <w:t>: виды, условия и основные процедуры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Социально-психологический климат коллектива. Факторы и показатели СПК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Режим труда и отдыха. Рекреация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Основные институциональные регуляторы по защите интересов субъектов трудовых отношений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Человеческий потенциал, трудовой потенциал, человеческий капитал: сущность, взаимосвязь понятий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Рынок труда: понятия, основные элементы и факторы, регулирующие рынок труда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Занятость: понятия, виды и формы; государственная политика занятости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Безработица: сущность, виды и социальные последствия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Формирование баланса рабочего времени: календарный, номинальный, полезный и эффективный фонд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Понятие производительности и эффективности труда, факторы и резервы роста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 xml:space="preserve">Методы измерения производительности труда на макро и </w:t>
            </w:r>
            <w:proofErr w:type="gramStart"/>
            <w:r w:rsidRPr="00A26672">
              <w:rPr>
                <w:sz w:val="23"/>
                <w:szCs w:val="23"/>
              </w:rPr>
              <w:t>микро уровне</w:t>
            </w:r>
            <w:proofErr w:type="gramEnd"/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Виды трудоемкости продукции. Взаимосвязь трудоемкости и производительности труда</w:t>
            </w:r>
          </w:p>
        </w:tc>
      </w:tr>
      <w:tr w:rsidR="00A26672" w:rsidRPr="009E6058" w:rsidTr="00EB0059">
        <w:tc>
          <w:tcPr>
            <w:tcW w:w="8783" w:type="dxa"/>
          </w:tcPr>
          <w:p w:rsidR="00A26672" w:rsidRPr="009E6058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работника</w:t>
            </w:r>
            <w:proofErr w:type="spellEnd"/>
          </w:p>
        </w:tc>
      </w:tr>
      <w:tr w:rsidR="00A26672" w:rsidRPr="009E6058" w:rsidTr="00EB0059">
        <w:tc>
          <w:tcPr>
            <w:tcW w:w="8783" w:type="dxa"/>
          </w:tcPr>
          <w:p w:rsidR="00A26672" w:rsidRPr="009E6058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заработной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платы</w:t>
            </w:r>
            <w:proofErr w:type="spellEnd"/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Социальные характеристики оплаты труда. Оценка «ценности», «справедливости» и «эффективности» систем оплаты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Формы и системы заработной платы.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Тарифная система и перспективы ее реформирования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Оплата труда работников при контрактной системе найма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Формирование и распределение коллективного заработка бригады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 xml:space="preserve">Премиальные системы и их основные элементы. Общие правила применения доплат и надбавок в российских </w:t>
            </w:r>
            <w:proofErr w:type="gramStart"/>
            <w:r w:rsidRPr="00A26672">
              <w:rPr>
                <w:sz w:val="23"/>
                <w:szCs w:val="23"/>
              </w:rPr>
              <w:t>организациях</w:t>
            </w:r>
            <w:proofErr w:type="gramEnd"/>
          </w:p>
        </w:tc>
      </w:tr>
      <w:tr w:rsidR="00A26672" w:rsidRPr="009E6058" w:rsidTr="00EB0059">
        <w:tc>
          <w:tcPr>
            <w:tcW w:w="8783" w:type="dxa"/>
          </w:tcPr>
          <w:p w:rsidR="00A26672" w:rsidRPr="009E6058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Бестарифные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оплаты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труда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Современные тенденции совершенствования системы труда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Фонд заработной платы и методы его формирования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Анализ эффективности использования средств фонда заработной платы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Анализ показателей использования рабочего времени и численности работников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Анализ производительности и эффективности труда на предприятии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Потребительская корзина и бюджет прожиточного минимума: назначение, разновидности, структура, методы расчета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Государственная пенсионная политика: проблемы, пути совершенствования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Доходы и расходы населения, их классификация и структура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Уровень жизни населения: понятие, компоненты, индикаторы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Качество трудовой жизни. Факторы, определяющие качество труда</w:t>
            </w:r>
          </w:p>
        </w:tc>
      </w:tr>
      <w:tr w:rsidR="00A26672" w:rsidRPr="00A26672" w:rsidTr="00EB0059">
        <w:tc>
          <w:tcPr>
            <w:tcW w:w="8783" w:type="dxa"/>
          </w:tcPr>
          <w:p w:rsidR="00A26672" w:rsidRPr="00A26672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 xml:space="preserve">Роль международной организации труда (МОТ) в </w:t>
            </w:r>
            <w:proofErr w:type="gramStart"/>
            <w:r w:rsidRPr="00A26672">
              <w:rPr>
                <w:sz w:val="23"/>
                <w:szCs w:val="23"/>
              </w:rPr>
              <w:t>регулировании</w:t>
            </w:r>
            <w:proofErr w:type="gramEnd"/>
            <w:r w:rsidRPr="00A26672">
              <w:rPr>
                <w:sz w:val="23"/>
                <w:szCs w:val="23"/>
              </w:rPr>
              <w:t xml:space="preserve"> социально-трудовых отношений в мире и в РФ</w:t>
            </w:r>
          </w:p>
        </w:tc>
      </w:tr>
      <w:tr w:rsidR="00A26672" w:rsidRPr="009E6058" w:rsidTr="00EB0059">
        <w:tc>
          <w:tcPr>
            <w:tcW w:w="8783" w:type="dxa"/>
          </w:tcPr>
          <w:p w:rsidR="00A26672" w:rsidRPr="009E6058" w:rsidRDefault="00A26672" w:rsidP="00A2667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266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66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2667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6672" w:rsidTr="00801458">
        <w:tc>
          <w:tcPr>
            <w:tcW w:w="2336" w:type="dxa"/>
          </w:tcPr>
          <w:p w:rsidR="005D65A5" w:rsidRPr="00A266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667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266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667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266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667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266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66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6672" w:rsidTr="00801458">
        <w:tc>
          <w:tcPr>
            <w:tcW w:w="2336" w:type="dxa"/>
          </w:tcPr>
          <w:p w:rsidR="005D65A5" w:rsidRPr="00A266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2667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6672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A266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6672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A2667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667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26672" w:rsidRDefault="007478E0" w:rsidP="00801458">
            <w:pPr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26672" w:rsidTr="00801458">
        <w:tc>
          <w:tcPr>
            <w:tcW w:w="2336" w:type="dxa"/>
          </w:tcPr>
          <w:p w:rsidR="005D65A5" w:rsidRPr="00A266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2667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667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26672" w:rsidRDefault="007478E0" w:rsidP="00801458">
            <w:pPr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26672" w:rsidRDefault="007478E0" w:rsidP="00801458">
            <w:pPr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A26672" w:rsidTr="00801458">
        <w:tc>
          <w:tcPr>
            <w:tcW w:w="2336" w:type="dxa"/>
          </w:tcPr>
          <w:p w:rsidR="005D65A5" w:rsidRPr="00A266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2667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667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266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667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26672" w:rsidRDefault="007478E0" w:rsidP="00801458">
            <w:pPr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26672" w:rsidRDefault="007478E0" w:rsidP="00801458">
            <w:pPr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A2667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2667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2667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6672" w:rsidTr="00A26672">
        <w:tc>
          <w:tcPr>
            <w:tcW w:w="562" w:type="dxa"/>
          </w:tcPr>
          <w:p w:rsidR="00A26672" w:rsidRDefault="00A266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26672" w:rsidRDefault="00A266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26672" w:rsidRPr="00A26672" w:rsidRDefault="00A2667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2667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2667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2667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2667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26672" w:rsidTr="00801458">
        <w:tc>
          <w:tcPr>
            <w:tcW w:w="2500" w:type="pct"/>
          </w:tcPr>
          <w:p w:rsidR="00B8237E" w:rsidRPr="00A266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667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266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66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6672" w:rsidTr="00801458">
        <w:tc>
          <w:tcPr>
            <w:tcW w:w="2500" w:type="pct"/>
          </w:tcPr>
          <w:p w:rsidR="00B8237E" w:rsidRPr="00A26672" w:rsidRDefault="00B8237E" w:rsidP="00801458">
            <w:pPr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26672" w:rsidRDefault="005C548A" w:rsidP="00801458">
            <w:pPr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26672" w:rsidTr="00801458">
        <w:tc>
          <w:tcPr>
            <w:tcW w:w="2500" w:type="pct"/>
          </w:tcPr>
          <w:p w:rsidR="00B8237E" w:rsidRPr="00A266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26672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A266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6672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A266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6672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A26672" w:rsidRDefault="005C548A" w:rsidP="00801458">
            <w:pPr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26672" w:rsidTr="00801458">
        <w:tc>
          <w:tcPr>
            <w:tcW w:w="2500" w:type="pct"/>
          </w:tcPr>
          <w:p w:rsidR="00B8237E" w:rsidRPr="00A266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2667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2667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2667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26672" w:rsidRDefault="005C548A" w:rsidP="00801458">
            <w:pPr>
              <w:rPr>
                <w:rFonts w:ascii="Times New Roman" w:hAnsi="Times New Roman" w:cs="Times New Roman"/>
              </w:rPr>
            </w:pPr>
            <w:r w:rsidRPr="00A2667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A2667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833" w:rsidRDefault="00904833" w:rsidP="00315CA6">
      <w:pPr>
        <w:spacing w:after="0" w:line="240" w:lineRule="auto"/>
      </w:pPr>
      <w:r>
        <w:separator/>
      </w:r>
    </w:p>
  </w:endnote>
  <w:endnote w:type="continuationSeparator" w:id="0">
    <w:p w:rsidR="00904833" w:rsidRDefault="0090483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5752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B5E55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833" w:rsidRDefault="00904833" w:rsidP="00315CA6">
      <w:pPr>
        <w:spacing w:after="0" w:line="240" w:lineRule="auto"/>
      </w:pPr>
      <w:r>
        <w:separator/>
      </w:r>
    </w:p>
  </w:footnote>
  <w:footnote w:type="continuationSeparator" w:id="0">
    <w:p w:rsidR="00904833" w:rsidRDefault="0090483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EE0A24"/>
    <w:multiLevelType w:val="hybridMultilevel"/>
    <w:tmpl w:val="734EE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4690E"/>
    <w:rsid w:val="00055263"/>
    <w:rsid w:val="0005752C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0CC1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4833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1CFE"/>
    <w:rsid w:val="00A26672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5E55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2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5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8864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933%20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elib/38213015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076911-9774-45FF-8833-76BD38798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12</Pages>
  <Words>3667</Words>
  <Characters>20908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