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5476B6" w:rsidR="00A77598" w:rsidRPr="0044566B" w:rsidRDefault="0044566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11F6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1F60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011F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1F60">
              <w:rPr>
                <w:rFonts w:ascii="Times New Roman" w:hAnsi="Times New Roman" w:cs="Times New Roman"/>
                <w:sz w:val="20"/>
                <w:szCs w:val="20"/>
              </w:rPr>
              <w:t>Левитанус</w:t>
            </w:r>
            <w:proofErr w:type="spellEnd"/>
            <w:r w:rsidRPr="00011F60">
              <w:rPr>
                <w:rFonts w:ascii="Times New Roman" w:hAnsi="Times New Roman" w:cs="Times New Roman"/>
                <w:sz w:val="20"/>
                <w:szCs w:val="20"/>
              </w:rPr>
              <w:t xml:space="preserve"> Борис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2DAA88" w:rsidR="004475DA" w:rsidRPr="0044566B" w:rsidRDefault="0044566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C6D9FA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8CAFC1A" w:rsidR="00D75436" w:rsidRDefault="00107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01D55C" w:rsidR="00D75436" w:rsidRDefault="00107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783ACD" w:rsidR="00D75436" w:rsidRDefault="00107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13C75CD" w:rsidR="00D75436" w:rsidRDefault="00107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E1FBC26" w:rsidR="00D75436" w:rsidRDefault="00107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BECCA5" w:rsidR="00D75436" w:rsidRDefault="00107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6E72B7" w:rsidR="00D75436" w:rsidRDefault="00107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FE6475" w:rsidR="00D75436" w:rsidRDefault="00107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BB28CC3" w:rsidR="00D75436" w:rsidRDefault="00107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EC995B6" w:rsidR="00D75436" w:rsidRDefault="00107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AE2E47" w:rsidR="00D75436" w:rsidRDefault="00107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055E443" w:rsidR="00D75436" w:rsidRDefault="00107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07039DD" w:rsidR="00D75436" w:rsidRDefault="00107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17A4C48" w:rsidR="00D75436" w:rsidRDefault="00107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FB3E109" w:rsidR="00D75436" w:rsidRDefault="00107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C5D36B" w:rsidR="00D75436" w:rsidRDefault="00107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72C0183" w:rsidR="00D75436" w:rsidRDefault="00107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1F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слушателями теоретических знаний и практических навыков в области информационных правоотношений, уяснения специфики их содержания и правового регулирования.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Информационное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2811"/>
        <w:gridCol w:w="4652"/>
      </w:tblGrid>
      <w:tr w:rsidR="00751095" w:rsidRPr="00011F60" w14:paraId="456F168A" w14:textId="77777777" w:rsidTr="00011F60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11F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11F6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11F6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1F6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11F6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11F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11F60" w14:paraId="15D0A9B4" w14:textId="77777777" w:rsidTr="00011F60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11F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>ПК-1 - Способен участвовать в разработке нормативных правовых актов и сопровождающих документов в соответствии с профилем своей профессиональной деятельности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11F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ПК-1.1 - Разрабатывает локальные акты организации в сфере корпоративного, трудового, договорного права, законодательства о защите персональных данных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11F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11F60">
              <w:rPr>
                <w:rFonts w:ascii="Times New Roman" w:hAnsi="Times New Roman" w:cs="Times New Roman"/>
              </w:rPr>
              <w:t>содержание, специфику основных понятий и институтов информационного права; - важнейшие положения и предписания нормативно-правовых актов, судебной практики, выработанных применительно к информационной сфере.</w:t>
            </w:r>
            <w:r w:rsidRPr="00011F6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11F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11F60">
              <w:rPr>
                <w:rFonts w:ascii="Times New Roman" w:hAnsi="Times New Roman" w:cs="Times New Roman"/>
              </w:rPr>
              <w:t xml:space="preserve">- осуществлять качественный сбор и анализ источников </w:t>
            </w:r>
            <w:proofErr w:type="gramStart"/>
            <w:r w:rsidR="00FD518F" w:rsidRPr="00011F60">
              <w:rPr>
                <w:rFonts w:ascii="Times New Roman" w:hAnsi="Times New Roman" w:cs="Times New Roman"/>
              </w:rPr>
              <w:t>информационного</w:t>
            </w:r>
            <w:proofErr w:type="gramEnd"/>
            <w:r w:rsidR="00FD518F" w:rsidRPr="00011F60">
              <w:rPr>
                <w:rFonts w:ascii="Times New Roman" w:hAnsi="Times New Roman" w:cs="Times New Roman"/>
              </w:rPr>
              <w:t xml:space="preserve"> права и судебной практики.</w:t>
            </w:r>
            <w:r w:rsidRPr="00011F6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11F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011F60">
              <w:rPr>
                <w:rFonts w:ascii="Times New Roman" w:hAnsi="Times New Roman" w:cs="Times New Roman"/>
              </w:rPr>
              <w:t>-с</w:t>
            </w:r>
            <w:proofErr w:type="gramEnd"/>
            <w:r w:rsidR="00FD518F" w:rsidRPr="00011F60">
              <w:rPr>
                <w:rFonts w:ascii="Times New Roman" w:hAnsi="Times New Roman" w:cs="Times New Roman"/>
              </w:rPr>
              <w:t>истемой мер по защите прав участников информационных правоотношений.</w:t>
            </w:r>
            <w:r w:rsidRPr="00011F6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11F60" w14:paraId="765D6D50" w14:textId="77777777" w:rsidTr="00011F60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DEAB8" w14:textId="77777777" w:rsidR="00751095" w:rsidRPr="00011F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>ПК-3 - Способен к применению цифровых технологий в сфере профессиональной юридической деятельности в гражданском и арбитражном судопроизводстве, публичной власти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2623F" w14:textId="77777777" w:rsidR="00751095" w:rsidRPr="00011F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ПК-3.2 - Способен применять цифровые технологии в качестве инструмента повышения эффективности профессиональной юридической деятельности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FD6B6" w14:textId="77777777" w:rsidR="00751095" w:rsidRPr="00011F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11F60">
              <w:rPr>
                <w:rFonts w:ascii="Times New Roman" w:hAnsi="Times New Roman" w:cs="Times New Roman"/>
              </w:rPr>
              <w:t>состав участников информационных правоотношений и особенности их правового положения; - правовые основы деятельности органов государственной власти, осуществляющих государственное регулирование информационных отношений.</w:t>
            </w:r>
            <w:r w:rsidRPr="00011F60">
              <w:rPr>
                <w:rFonts w:ascii="Times New Roman" w:hAnsi="Times New Roman" w:cs="Times New Roman"/>
              </w:rPr>
              <w:t xml:space="preserve"> </w:t>
            </w:r>
          </w:p>
          <w:p w14:paraId="264CFD6E" w14:textId="77777777" w:rsidR="00751095" w:rsidRPr="00011F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11F60">
              <w:rPr>
                <w:rFonts w:ascii="Times New Roman" w:hAnsi="Times New Roman" w:cs="Times New Roman"/>
              </w:rPr>
              <w:t>- осуществлять качественный юридический анализ фактической информации, имеющей значение для реализации информационно-правовых норм</w:t>
            </w:r>
            <w:proofErr w:type="gramStart"/>
            <w:r w:rsidR="00FD518F" w:rsidRPr="00011F60">
              <w:rPr>
                <w:rFonts w:ascii="Times New Roman" w:hAnsi="Times New Roman" w:cs="Times New Roman"/>
              </w:rPr>
              <w:t>.</w:t>
            </w:r>
            <w:r w:rsidRPr="00011F6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2A31B5B" w14:textId="77777777" w:rsidR="00751095" w:rsidRPr="00011F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11F60">
              <w:rPr>
                <w:rFonts w:ascii="Times New Roman" w:hAnsi="Times New Roman" w:cs="Times New Roman"/>
              </w:rPr>
              <w:t>системным толкованием различных источников права и вырабатывать корректные правоприменительные решения применительно к фактическим ситуациям, складывающимся в информационной сфере</w:t>
            </w:r>
            <w:proofErr w:type="gramStart"/>
            <w:r w:rsidR="00FD518F" w:rsidRPr="00011F60">
              <w:rPr>
                <w:rFonts w:ascii="Times New Roman" w:hAnsi="Times New Roman" w:cs="Times New Roman"/>
              </w:rPr>
              <w:t>.</w:t>
            </w:r>
            <w:r w:rsidRPr="00011F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11F60" w14:paraId="7F928112" w14:textId="77777777" w:rsidTr="00011F60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8E9E" w14:textId="77777777" w:rsidR="00751095" w:rsidRPr="00011F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>ПК-2 - Способен давать квалифицированные юридические заключения и консультации в конкретных видах юридической деятельности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4DA4" w14:textId="77777777" w:rsidR="00751095" w:rsidRPr="00011F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ПК-2.2 - Готовит заключения о соответствии юридических документов законодательству, правовым интересам сторон; фактическим договоренностям сторон; с обоснованием необходимости внесения исправлений в представленные на правовую экспертизу проекты документов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A6B5E" w14:textId="77777777" w:rsidR="00751095" w:rsidRPr="00011F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11F60">
              <w:rPr>
                <w:rFonts w:ascii="Times New Roman" w:hAnsi="Times New Roman" w:cs="Times New Roman"/>
              </w:rPr>
              <w:t>виды и особенности юридической ответственности, признаки составов правонарушений в информационной сфере.</w:t>
            </w:r>
            <w:r w:rsidRPr="00011F60">
              <w:rPr>
                <w:rFonts w:ascii="Times New Roman" w:hAnsi="Times New Roman" w:cs="Times New Roman"/>
              </w:rPr>
              <w:t xml:space="preserve"> </w:t>
            </w:r>
          </w:p>
          <w:p w14:paraId="4995A002" w14:textId="77777777" w:rsidR="00751095" w:rsidRPr="00011F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11F60">
              <w:rPr>
                <w:rFonts w:ascii="Times New Roman" w:hAnsi="Times New Roman" w:cs="Times New Roman"/>
              </w:rPr>
              <w:t>- вырабатывать качественные практические рекомендации, направленные на эффективное разрешение юридических проблем в информационно-правовой сфере</w:t>
            </w:r>
            <w:proofErr w:type="gramStart"/>
            <w:r w:rsidR="00FD518F" w:rsidRPr="00011F60">
              <w:rPr>
                <w:rFonts w:ascii="Times New Roman" w:hAnsi="Times New Roman" w:cs="Times New Roman"/>
              </w:rPr>
              <w:t>.</w:t>
            </w:r>
            <w:r w:rsidRPr="00011F6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C2842AC" w14:textId="77777777" w:rsidR="00751095" w:rsidRPr="00011F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11F60">
              <w:rPr>
                <w:rFonts w:ascii="Times New Roman" w:hAnsi="Times New Roman" w:cs="Times New Roman"/>
              </w:rPr>
              <w:t>владением навыками подготовки юридических документов</w:t>
            </w:r>
            <w:proofErr w:type="gramStart"/>
            <w:r w:rsidR="00FD518F" w:rsidRPr="00011F60">
              <w:rPr>
                <w:rFonts w:ascii="Times New Roman" w:hAnsi="Times New Roman" w:cs="Times New Roman"/>
              </w:rPr>
              <w:t>.</w:t>
            </w:r>
            <w:r w:rsidRPr="00011F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11F60" w14:paraId="0FF66DAC" w14:textId="77777777" w:rsidTr="00011F60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E7F68" w14:textId="77777777" w:rsidR="00751095" w:rsidRPr="00011F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>ПК-9 - Способен проводить правовую экспертизу документов для организаций и физических лиц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A99F6" w14:textId="77777777" w:rsidR="00751095" w:rsidRPr="00011F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ПК-9.1 - Осуществляет правовую экспертизу проектов юридических документов на соответствие требованиям законодательства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162C3" w14:textId="77777777" w:rsidR="00751095" w:rsidRPr="00011F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11F60">
              <w:rPr>
                <w:rFonts w:ascii="Times New Roman" w:hAnsi="Times New Roman" w:cs="Times New Roman"/>
              </w:rPr>
              <w:t>- систему мер по защите прав участников информационных правоотношений.</w:t>
            </w:r>
            <w:r w:rsidRPr="00011F60">
              <w:rPr>
                <w:rFonts w:ascii="Times New Roman" w:hAnsi="Times New Roman" w:cs="Times New Roman"/>
              </w:rPr>
              <w:t xml:space="preserve"> </w:t>
            </w:r>
          </w:p>
          <w:p w14:paraId="33869800" w14:textId="77777777" w:rsidR="00751095" w:rsidRPr="00011F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11F60">
              <w:rPr>
                <w:rFonts w:ascii="Times New Roman" w:hAnsi="Times New Roman" w:cs="Times New Roman"/>
              </w:rPr>
              <w:t xml:space="preserve">осуществлять правильную правовую квалификацию </w:t>
            </w:r>
            <w:proofErr w:type="gramStart"/>
            <w:r w:rsidR="00FD518F" w:rsidRPr="00011F60">
              <w:rPr>
                <w:rFonts w:ascii="Times New Roman" w:hAnsi="Times New Roman" w:cs="Times New Roman"/>
              </w:rPr>
              <w:t>фактических</w:t>
            </w:r>
            <w:proofErr w:type="gramEnd"/>
            <w:r w:rsidR="00FD518F" w:rsidRPr="00011F60">
              <w:rPr>
                <w:rFonts w:ascii="Times New Roman" w:hAnsi="Times New Roman" w:cs="Times New Roman"/>
              </w:rPr>
              <w:t xml:space="preserve"> отношений, складывающихся в информационной сфере.</w:t>
            </w:r>
            <w:r w:rsidRPr="00011F60">
              <w:rPr>
                <w:rFonts w:ascii="Times New Roman" w:hAnsi="Times New Roman" w:cs="Times New Roman"/>
              </w:rPr>
              <w:t xml:space="preserve">. </w:t>
            </w:r>
          </w:p>
          <w:p w14:paraId="4D820494" w14:textId="77777777" w:rsidR="00751095" w:rsidRPr="00011F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11F60">
              <w:rPr>
                <w:rFonts w:ascii="Times New Roman" w:hAnsi="Times New Roman" w:cs="Times New Roman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  <w:proofErr w:type="gramStart"/>
            <w:r w:rsidR="00FD518F" w:rsidRPr="00011F60">
              <w:rPr>
                <w:rFonts w:ascii="Times New Roman" w:hAnsi="Times New Roman" w:cs="Times New Roman"/>
              </w:rPr>
              <w:t>.</w:t>
            </w:r>
            <w:r w:rsidRPr="00011F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11F6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11F6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11F6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11F6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11F6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11F6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(ак</w:t>
            </w:r>
            <w:r w:rsidR="00AE2B1A" w:rsidRPr="00011F60">
              <w:rPr>
                <w:rFonts w:ascii="Times New Roman" w:hAnsi="Times New Roman" w:cs="Times New Roman"/>
                <w:b/>
              </w:rPr>
              <w:t>адемические</w:t>
            </w:r>
            <w:r w:rsidRPr="00011F6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11F6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11F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11F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11F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11F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11F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11F6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11F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11F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11F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11F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11F6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11F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11F6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11F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Тема 1. Предмет, метод, система информационного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11F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1F60">
              <w:rPr>
                <w:sz w:val="22"/>
                <w:szCs w:val="22"/>
                <w:lang w:bidi="ru-RU"/>
              </w:rPr>
              <w:t>Понятие информационного права. Сущность информации, содержание данной категории и ее значение для современной юриспруденции. Предмет информационного права. Метод и система информационного права. Информационные правоотношения (сущность, содержание, структура). Информационное право как отрасль и ее соотношение с иными отраслями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11F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11F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11F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11F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011F60" w14:paraId="489D13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DA1308" w14:textId="77777777" w:rsidR="004475DA" w:rsidRPr="00011F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Тема 2. Правовой режим информации с ограниченным доступом.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1918E8" w14:textId="77777777" w:rsidR="004475DA" w:rsidRPr="00011F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1F60">
              <w:rPr>
                <w:sz w:val="22"/>
                <w:szCs w:val="22"/>
                <w:lang w:bidi="ru-RU"/>
              </w:rPr>
              <w:t>Понятие информации с ограниченным доступом. Государственная, банковская, коммерческая, медицинская и иные виды тайны по законодательству Российской Федерации. Специальные субъекты, уполномоченные в области информации с ограниченным доступом: правовой статус, ответственность, пределы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DD77FC" w14:textId="77777777" w:rsidR="004475DA" w:rsidRPr="00011F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50FA8E" w14:textId="77777777" w:rsidR="004475DA" w:rsidRPr="00011F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A8E4BD" w14:textId="77777777" w:rsidR="004475DA" w:rsidRPr="00011F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5C079E" w14:textId="77777777" w:rsidR="004475DA" w:rsidRPr="00011F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11F60" w14:paraId="1E4C5B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10BCFD" w14:textId="77777777" w:rsidR="004475DA" w:rsidRPr="00011F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Тема 3. Информация и персональные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2F015E" w14:textId="77777777" w:rsidR="004475DA" w:rsidRPr="00011F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1F60">
              <w:rPr>
                <w:sz w:val="22"/>
                <w:szCs w:val="22"/>
                <w:lang w:bidi="ru-RU"/>
              </w:rPr>
              <w:t>Понятие персональных данных. Составляющие понятия «персональные данные» в Российской Федерации. Нормативное регулирование персональных данных. Субъекты персональных данных. Права и обязанности субъектов персональных данных и иных участников правоотношений по поводу персональных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542341" w14:textId="77777777" w:rsidR="004475DA" w:rsidRPr="00011F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D93F9E" w14:textId="77777777" w:rsidR="004475DA" w:rsidRPr="00011F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6A636C" w14:textId="77777777" w:rsidR="004475DA" w:rsidRPr="00011F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74E39B" w14:textId="77777777" w:rsidR="004475DA" w:rsidRPr="00011F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11F60" w14:paraId="0465BD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677456" w14:textId="77777777" w:rsidR="004475DA" w:rsidRPr="00011F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Тема 4. Электронный порядок предоставления услуг и сеть «Интернет».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E706ED" w14:textId="77777777" w:rsidR="004475DA" w:rsidRPr="00011F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1F60">
              <w:rPr>
                <w:sz w:val="22"/>
                <w:szCs w:val="22"/>
                <w:lang w:bidi="ru-RU"/>
              </w:rPr>
              <w:t>Регулирование проблемы предоставления государственных услуг в электронной форме. «Открытое Правительство», иные механизмы современной демократии, использующей информационные ресурсы. Основные направления правового регулирования информационных правоотношений в сети «Интернет».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0152FF" w14:textId="77777777" w:rsidR="004475DA" w:rsidRPr="00011F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D9AA26" w14:textId="77777777" w:rsidR="004475DA" w:rsidRPr="00011F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613F68" w14:textId="77777777" w:rsidR="004475DA" w:rsidRPr="00011F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A5D30" w14:textId="77777777" w:rsidR="004475DA" w:rsidRPr="00011F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11F60" w14:paraId="567073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18214C" w14:textId="77777777" w:rsidR="004475DA" w:rsidRPr="00011F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Тема 5. Информационная безопасность и ответственность за нарушение информационного законодательства.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C23D4D" w14:textId="77777777" w:rsidR="004475DA" w:rsidRPr="00011F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1F60">
              <w:rPr>
                <w:sz w:val="22"/>
                <w:szCs w:val="22"/>
                <w:lang w:bidi="ru-RU"/>
              </w:rPr>
              <w:t>Ответственность за нарушение информационного законодательства (уголовная, административная, гражданско-правовая). Общие проблемы борьбы с компьютерными преступлениями. Уголовное законодательство РФ об ответственности за преступления в сфере компьютерной информации. Ответственность, возникающая в случае нарушения неприкосновенности частной жизни.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B65A89" w14:textId="77777777" w:rsidR="004475DA" w:rsidRPr="00011F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BC1004" w14:textId="77777777" w:rsidR="004475DA" w:rsidRPr="00011F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BF1F8D" w14:textId="77777777" w:rsidR="004475DA" w:rsidRPr="00011F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A439C" w14:textId="77777777" w:rsidR="004475DA" w:rsidRPr="00011F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11F6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11F6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11F6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11F6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11F6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11F6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11F6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11F6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11F6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11F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11F6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11F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11F6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11F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11F6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11F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11F6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0"/>
        <w:gridCol w:w="3637"/>
      </w:tblGrid>
      <w:tr w:rsidR="00262CF0" w:rsidRPr="00011F6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11F6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1F6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11F6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1F6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11F6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11F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</w:rPr>
              <w:t xml:space="preserve">Рассолов, И. М. Информационное право : учебник и практикум для академического бакалавриата / И. М. Рассолов. — 5-е изд., </w:t>
            </w:r>
            <w:proofErr w:type="spellStart"/>
            <w:r w:rsidRPr="00011F6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11F60">
              <w:rPr>
                <w:rFonts w:ascii="Times New Roman" w:hAnsi="Times New Roman" w:cs="Times New Roman"/>
              </w:rPr>
              <w:t>. и доп. — Электрон</w:t>
            </w:r>
            <w:proofErr w:type="gramStart"/>
            <w:r w:rsidRPr="00011F60">
              <w:rPr>
                <w:rFonts w:ascii="Times New Roman" w:hAnsi="Times New Roman" w:cs="Times New Roman"/>
              </w:rPr>
              <w:t>.</w:t>
            </w:r>
            <w:proofErr w:type="gramEnd"/>
            <w:r w:rsidRPr="00011F6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11F60">
              <w:rPr>
                <w:rFonts w:ascii="Times New Roman" w:hAnsi="Times New Roman" w:cs="Times New Roman"/>
              </w:rPr>
              <w:t>д</w:t>
            </w:r>
            <w:proofErr w:type="gramEnd"/>
            <w:r w:rsidRPr="00011F60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011F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11F6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11F6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11F60">
              <w:rPr>
                <w:rFonts w:ascii="Times New Roman" w:hAnsi="Times New Roman" w:cs="Times New Roman"/>
              </w:rPr>
              <w:t>, 2019. — 347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11F60" w:rsidRDefault="00107B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11F60">
                <w:rPr>
                  <w:color w:val="00008B"/>
                  <w:u w:val="single"/>
                </w:rPr>
                <w:t>https://urait.ru/viewer/informacionnoe-pravo-431833</w:t>
              </w:r>
            </w:hyperlink>
          </w:p>
        </w:tc>
      </w:tr>
      <w:tr w:rsidR="00262CF0" w:rsidRPr="00011F60" w14:paraId="7793FB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1E9338" w14:textId="77777777" w:rsidR="00262CF0" w:rsidRPr="00011F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</w:rPr>
              <w:t>Информационное право</w:t>
            </w:r>
            <w:proofErr w:type="gramStart"/>
            <w:r w:rsidRPr="00011F60">
              <w:rPr>
                <w:rFonts w:ascii="Times New Roman" w:hAnsi="Times New Roman" w:cs="Times New Roman"/>
                <w:lang w:val="en-US"/>
              </w:rPr>
              <w:t> </w:t>
            </w:r>
            <w:r w:rsidRPr="00011F60">
              <w:rPr>
                <w:rFonts w:ascii="Times New Roman" w:hAnsi="Times New Roman" w:cs="Times New Roman"/>
              </w:rPr>
              <w:t>:</w:t>
            </w:r>
            <w:proofErr w:type="gramEnd"/>
            <w:r w:rsidRPr="00011F60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011F60">
              <w:rPr>
                <w:rFonts w:ascii="Times New Roman" w:hAnsi="Times New Roman" w:cs="Times New Roman"/>
                <w:lang w:val="en-US"/>
              </w:rPr>
              <w:t> </w:t>
            </w:r>
            <w:r w:rsidRPr="00011F60">
              <w:rPr>
                <w:rFonts w:ascii="Times New Roman" w:hAnsi="Times New Roman" w:cs="Times New Roman"/>
              </w:rPr>
              <w:t>/ М.</w:t>
            </w:r>
            <w:r w:rsidRPr="00011F60">
              <w:rPr>
                <w:rFonts w:ascii="Times New Roman" w:hAnsi="Times New Roman" w:cs="Times New Roman"/>
                <w:lang w:val="en-US"/>
              </w:rPr>
              <w:t> </w:t>
            </w:r>
            <w:r w:rsidRPr="00011F60">
              <w:rPr>
                <w:rFonts w:ascii="Times New Roman" w:hAnsi="Times New Roman" w:cs="Times New Roman"/>
              </w:rPr>
              <w:t>А.</w:t>
            </w:r>
            <w:r w:rsidRPr="00011F60">
              <w:rPr>
                <w:rFonts w:ascii="Times New Roman" w:hAnsi="Times New Roman" w:cs="Times New Roman"/>
                <w:lang w:val="en-US"/>
              </w:rPr>
              <w:t> </w:t>
            </w:r>
            <w:r w:rsidRPr="00011F60">
              <w:rPr>
                <w:rFonts w:ascii="Times New Roman" w:hAnsi="Times New Roman" w:cs="Times New Roman"/>
              </w:rPr>
              <w:t>Федотов [и др.]</w:t>
            </w:r>
            <w:r w:rsidRPr="00011F60">
              <w:rPr>
                <w:rFonts w:ascii="Times New Roman" w:hAnsi="Times New Roman" w:cs="Times New Roman"/>
                <w:lang w:val="en-US"/>
              </w:rPr>
              <w:t> </w:t>
            </w:r>
            <w:r w:rsidRPr="00011F60">
              <w:rPr>
                <w:rFonts w:ascii="Times New Roman" w:hAnsi="Times New Roman" w:cs="Times New Roman"/>
              </w:rPr>
              <w:t>; под редакцией М.</w:t>
            </w:r>
            <w:r w:rsidRPr="00011F60">
              <w:rPr>
                <w:rFonts w:ascii="Times New Roman" w:hAnsi="Times New Roman" w:cs="Times New Roman"/>
                <w:lang w:val="en-US"/>
              </w:rPr>
              <w:t> </w:t>
            </w:r>
            <w:r w:rsidRPr="00011F60">
              <w:rPr>
                <w:rFonts w:ascii="Times New Roman" w:hAnsi="Times New Roman" w:cs="Times New Roman"/>
              </w:rPr>
              <w:t>А.</w:t>
            </w:r>
            <w:r w:rsidRPr="00011F60">
              <w:rPr>
                <w:rFonts w:ascii="Times New Roman" w:hAnsi="Times New Roman" w:cs="Times New Roman"/>
                <w:lang w:val="en-US"/>
              </w:rPr>
              <w:t> </w:t>
            </w:r>
            <w:r w:rsidRPr="00011F60">
              <w:rPr>
                <w:rFonts w:ascii="Times New Roman" w:hAnsi="Times New Roman" w:cs="Times New Roman"/>
              </w:rPr>
              <w:t>Федотова.</w:t>
            </w:r>
            <w:r w:rsidRPr="00011F60">
              <w:rPr>
                <w:rFonts w:ascii="Times New Roman" w:hAnsi="Times New Roman" w:cs="Times New Roman"/>
                <w:lang w:val="en-US"/>
              </w:rPr>
              <w:t> </w:t>
            </w:r>
            <w:r w:rsidRPr="00011F60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011F60">
              <w:rPr>
                <w:rFonts w:ascii="Times New Roman" w:hAnsi="Times New Roman" w:cs="Times New Roman"/>
                <w:lang w:val="en-US"/>
              </w:rPr>
              <w:t> </w:t>
            </w:r>
            <w:r w:rsidRPr="00011F60">
              <w:rPr>
                <w:rFonts w:ascii="Times New Roman" w:hAnsi="Times New Roman" w:cs="Times New Roman"/>
              </w:rPr>
              <w:t>:</w:t>
            </w:r>
            <w:proofErr w:type="gramEnd"/>
            <w:r w:rsidRPr="00011F6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11F6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11F60">
              <w:rPr>
                <w:rFonts w:ascii="Times New Roman" w:hAnsi="Times New Roman" w:cs="Times New Roman"/>
              </w:rPr>
              <w:t>, 2023.</w:t>
            </w:r>
            <w:r w:rsidRPr="00011F60">
              <w:rPr>
                <w:rFonts w:ascii="Times New Roman" w:hAnsi="Times New Roman" w:cs="Times New Roman"/>
                <w:lang w:val="en-US"/>
              </w:rPr>
              <w:t> </w:t>
            </w:r>
            <w:r w:rsidRPr="00011F60">
              <w:rPr>
                <w:rFonts w:ascii="Times New Roman" w:hAnsi="Times New Roman" w:cs="Times New Roman"/>
              </w:rPr>
              <w:t>— 497</w:t>
            </w:r>
            <w:r w:rsidRPr="00011F60">
              <w:rPr>
                <w:rFonts w:ascii="Times New Roman" w:hAnsi="Times New Roman" w:cs="Times New Roman"/>
                <w:lang w:val="en-US"/>
              </w:rPr>
              <w:t> </w:t>
            </w:r>
            <w:r w:rsidRPr="00011F60">
              <w:rPr>
                <w:rFonts w:ascii="Times New Roman" w:hAnsi="Times New Roman" w:cs="Times New Roman"/>
              </w:rPr>
              <w:t>с.</w:t>
            </w:r>
            <w:r w:rsidRPr="00011F60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028ACF" w14:textId="77777777" w:rsidR="00262CF0" w:rsidRPr="00011F60" w:rsidRDefault="00107B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11F60">
                <w:rPr>
                  <w:color w:val="00008B"/>
                  <w:u w:val="single"/>
                </w:rPr>
                <w:t>https://urait.ru/book/informacionnoe-pravo-511922</w:t>
              </w:r>
            </w:hyperlink>
          </w:p>
        </w:tc>
      </w:tr>
      <w:tr w:rsidR="00262CF0" w:rsidRPr="00011F60" w14:paraId="222DD1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1B5844" w14:textId="77777777" w:rsidR="00262CF0" w:rsidRPr="00011F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11F60">
              <w:rPr>
                <w:rFonts w:ascii="Times New Roman" w:hAnsi="Times New Roman" w:cs="Times New Roman"/>
              </w:rPr>
              <w:t>Чурилов, А. Ю.  Право новых технологий</w:t>
            </w:r>
            <w:proofErr w:type="gramStart"/>
            <w:r w:rsidRPr="00011F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11F60">
              <w:rPr>
                <w:rFonts w:ascii="Times New Roman" w:hAnsi="Times New Roman" w:cs="Times New Roman"/>
              </w:rPr>
              <w:t xml:space="preserve"> учебное пособие для вузов / А. Ю. Чурилов. — 2-е изд., </w:t>
            </w:r>
            <w:proofErr w:type="spellStart"/>
            <w:r w:rsidRPr="00011F6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11F6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11F6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11F60">
              <w:rPr>
                <w:rFonts w:ascii="Times New Roman" w:hAnsi="Times New Roman" w:cs="Times New Roman"/>
              </w:rPr>
              <w:t>, 2023. —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15E638" w14:textId="77777777" w:rsidR="00262CF0" w:rsidRPr="00011F60" w:rsidRDefault="00107B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011F60">
                <w:rPr>
                  <w:color w:val="00008B"/>
                  <w:u w:val="single"/>
                </w:rPr>
                <w:t>https://urait.ru/viewer/pravo-novyh-tehnologiy-531172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ECEBF7" w14:textId="77777777" w:rsidTr="007B550D">
        <w:tc>
          <w:tcPr>
            <w:tcW w:w="9345" w:type="dxa"/>
          </w:tcPr>
          <w:p w14:paraId="52B9E7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99C74E" w14:textId="77777777" w:rsidTr="007B550D">
        <w:tc>
          <w:tcPr>
            <w:tcW w:w="9345" w:type="dxa"/>
          </w:tcPr>
          <w:p w14:paraId="5C254A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842F27" w14:textId="77777777" w:rsidTr="007B550D">
        <w:tc>
          <w:tcPr>
            <w:tcW w:w="9345" w:type="dxa"/>
          </w:tcPr>
          <w:p w14:paraId="2F7FC3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D98E3B" w14:textId="77777777" w:rsidTr="007B550D">
        <w:tc>
          <w:tcPr>
            <w:tcW w:w="9345" w:type="dxa"/>
          </w:tcPr>
          <w:p w14:paraId="1111C5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07B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11F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1F6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11F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1F6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11F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F60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1F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1F60">
              <w:rPr>
                <w:sz w:val="22"/>
                <w:szCs w:val="22"/>
              </w:rPr>
              <w:t xml:space="preserve">  мебель и оборудование: Учебная мебель на 54 посадочных места; рабочее место преподавателя, доска меловая  - 1 шт., стол - 1шт., шкаф - 1шт., тумба - 1шт., трибуна - 1шт.Компьютер в с</w:t>
            </w:r>
            <w:r w:rsidRPr="00011F60">
              <w:rPr>
                <w:sz w:val="22"/>
                <w:szCs w:val="22"/>
                <w:lang w:val="en-US"/>
              </w:rPr>
              <w:t>Intel</w:t>
            </w:r>
            <w:r w:rsidRPr="00011F60">
              <w:rPr>
                <w:sz w:val="22"/>
                <w:szCs w:val="22"/>
              </w:rPr>
              <w:t xml:space="preserve"> </w:t>
            </w:r>
            <w:proofErr w:type="spellStart"/>
            <w:r w:rsidRPr="00011F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1F60">
              <w:rPr>
                <w:sz w:val="22"/>
                <w:szCs w:val="22"/>
              </w:rPr>
              <w:t>3 2100 3.3/4</w:t>
            </w:r>
            <w:r w:rsidRPr="00011F60">
              <w:rPr>
                <w:sz w:val="22"/>
                <w:szCs w:val="22"/>
                <w:lang w:val="en-US"/>
              </w:rPr>
              <w:t>Gb</w:t>
            </w:r>
            <w:r w:rsidRPr="00011F60">
              <w:rPr>
                <w:sz w:val="22"/>
                <w:szCs w:val="22"/>
              </w:rPr>
              <w:t>/500</w:t>
            </w:r>
            <w:r w:rsidRPr="00011F60">
              <w:rPr>
                <w:sz w:val="22"/>
                <w:szCs w:val="22"/>
                <w:lang w:val="en-US"/>
              </w:rPr>
              <w:t>Gb</w:t>
            </w:r>
            <w:r w:rsidRPr="00011F60">
              <w:rPr>
                <w:sz w:val="22"/>
                <w:szCs w:val="22"/>
              </w:rPr>
              <w:t>/</w:t>
            </w:r>
            <w:proofErr w:type="spellStart"/>
            <w:r w:rsidRPr="00011F6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11F60">
              <w:rPr>
                <w:sz w:val="22"/>
                <w:szCs w:val="22"/>
              </w:rPr>
              <w:t xml:space="preserve">193 - 1 шт., Проектор цифровой </w:t>
            </w:r>
            <w:r w:rsidRPr="00011F60">
              <w:rPr>
                <w:sz w:val="22"/>
                <w:szCs w:val="22"/>
                <w:lang w:val="en-US"/>
              </w:rPr>
              <w:t>Acer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X</w:t>
            </w:r>
            <w:r w:rsidRPr="00011F60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011F60">
              <w:rPr>
                <w:sz w:val="22"/>
                <w:szCs w:val="22"/>
                <w:lang w:val="en-US"/>
              </w:rPr>
              <w:t>JBL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CONTROL</w:t>
            </w:r>
            <w:r w:rsidRPr="00011F60">
              <w:rPr>
                <w:sz w:val="22"/>
                <w:szCs w:val="22"/>
              </w:rPr>
              <w:t xml:space="preserve"> 25 </w:t>
            </w:r>
            <w:r w:rsidRPr="00011F60">
              <w:rPr>
                <w:sz w:val="22"/>
                <w:szCs w:val="22"/>
                <w:lang w:val="en-US"/>
              </w:rPr>
              <w:t>WH</w:t>
            </w:r>
            <w:r w:rsidRPr="00011F60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11F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F6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11F6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3074565" w14:textId="77777777" w:rsidTr="008416EB">
        <w:tc>
          <w:tcPr>
            <w:tcW w:w="7797" w:type="dxa"/>
            <w:shd w:val="clear" w:color="auto" w:fill="auto"/>
          </w:tcPr>
          <w:p w14:paraId="42326E76" w14:textId="77777777" w:rsidR="002C735C" w:rsidRPr="00011F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F60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1F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1F60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011F60">
              <w:rPr>
                <w:sz w:val="22"/>
                <w:szCs w:val="22"/>
                <w:lang w:val="en-US"/>
              </w:rPr>
              <w:t>Intel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Core</w:t>
            </w:r>
            <w:r w:rsidRPr="00011F60">
              <w:rPr>
                <w:sz w:val="22"/>
                <w:szCs w:val="22"/>
              </w:rPr>
              <w:t xml:space="preserve"> </w:t>
            </w:r>
            <w:proofErr w:type="spellStart"/>
            <w:r w:rsidRPr="00011F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1F60">
              <w:rPr>
                <w:sz w:val="22"/>
                <w:szCs w:val="22"/>
              </w:rPr>
              <w:t xml:space="preserve">5-3570 </w:t>
            </w:r>
            <w:proofErr w:type="spellStart"/>
            <w:r w:rsidRPr="00011F6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GA</w:t>
            </w:r>
            <w:r w:rsidRPr="00011F60">
              <w:rPr>
                <w:sz w:val="22"/>
                <w:szCs w:val="22"/>
              </w:rPr>
              <w:t>-</w:t>
            </w:r>
            <w:r w:rsidRPr="00011F60">
              <w:rPr>
                <w:sz w:val="22"/>
                <w:szCs w:val="22"/>
                <w:lang w:val="en-US"/>
              </w:rPr>
              <w:t>H</w:t>
            </w:r>
            <w:r w:rsidRPr="00011F60">
              <w:rPr>
                <w:sz w:val="22"/>
                <w:szCs w:val="22"/>
              </w:rPr>
              <w:t>77</w:t>
            </w:r>
            <w:r w:rsidRPr="00011F60">
              <w:rPr>
                <w:sz w:val="22"/>
                <w:szCs w:val="22"/>
                <w:lang w:val="en-US"/>
              </w:rPr>
              <w:t>M</w:t>
            </w:r>
            <w:r w:rsidRPr="00011F60">
              <w:rPr>
                <w:sz w:val="22"/>
                <w:szCs w:val="22"/>
              </w:rPr>
              <w:t xml:space="preserve"> - 1 шт., Проектор </w:t>
            </w:r>
            <w:r w:rsidRPr="00011F60">
              <w:rPr>
                <w:sz w:val="22"/>
                <w:szCs w:val="22"/>
                <w:lang w:val="en-US"/>
              </w:rPr>
              <w:t>NEC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NP</w:t>
            </w:r>
            <w:r w:rsidRPr="00011F60">
              <w:rPr>
                <w:sz w:val="22"/>
                <w:szCs w:val="22"/>
              </w:rPr>
              <w:t>-</w:t>
            </w:r>
            <w:r w:rsidRPr="00011F60">
              <w:rPr>
                <w:sz w:val="22"/>
                <w:szCs w:val="22"/>
                <w:lang w:val="en-US"/>
              </w:rPr>
              <w:t>P</w:t>
            </w:r>
            <w:r w:rsidRPr="00011F60">
              <w:rPr>
                <w:sz w:val="22"/>
                <w:szCs w:val="22"/>
              </w:rPr>
              <w:t>501</w:t>
            </w:r>
            <w:r w:rsidRPr="00011F60">
              <w:rPr>
                <w:sz w:val="22"/>
                <w:szCs w:val="22"/>
                <w:lang w:val="en-US"/>
              </w:rPr>
              <w:t>X</w:t>
            </w:r>
            <w:r w:rsidRPr="00011F60">
              <w:rPr>
                <w:sz w:val="22"/>
                <w:szCs w:val="22"/>
              </w:rPr>
              <w:t xml:space="preserve"> - 1 шт., Микшер </w:t>
            </w:r>
            <w:r w:rsidRPr="00011F60">
              <w:rPr>
                <w:sz w:val="22"/>
                <w:szCs w:val="22"/>
                <w:lang w:val="en-US"/>
              </w:rPr>
              <w:t>Yamaha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MG</w:t>
            </w:r>
            <w:r w:rsidRPr="00011F60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011F60">
              <w:rPr>
                <w:sz w:val="22"/>
                <w:szCs w:val="22"/>
                <w:lang w:val="en-US"/>
              </w:rPr>
              <w:t>JPA</w:t>
            </w:r>
            <w:r w:rsidRPr="00011F60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C4769E" w14:textId="77777777" w:rsidR="002C735C" w:rsidRPr="00011F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F6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11F6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FFFB79E" w14:textId="77777777" w:rsidTr="008416EB">
        <w:tc>
          <w:tcPr>
            <w:tcW w:w="7797" w:type="dxa"/>
            <w:shd w:val="clear" w:color="auto" w:fill="auto"/>
          </w:tcPr>
          <w:p w14:paraId="08FDFDCD" w14:textId="77777777" w:rsidR="002C735C" w:rsidRPr="00011F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F60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1F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1F60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011F60">
              <w:rPr>
                <w:sz w:val="22"/>
                <w:szCs w:val="22"/>
                <w:lang w:val="en-US"/>
              </w:rPr>
              <w:t>Intel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Core</w:t>
            </w:r>
            <w:r w:rsidRPr="00011F60">
              <w:rPr>
                <w:sz w:val="22"/>
                <w:szCs w:val="22"/>
              </w:rPr>
              <w:t xml:space="preserve"> </w:t>
            </w:r>
            <w:proofErr w:type="spellStart"/>
            <w:r w:rsidRPr="00011F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1F60">
              <w:rPr>
                <w:sz w:val="22"/>
                <w:szCs w:val="22"/>
              </w:rPr>
              <w:t>3- 2100 3.1</w:t>
            </w:r>
            <w:proofErr w:type="spellStart"/>
            <w:r w:rsidRPr="00011F6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11F60">
              <w:rPr>
                <w:sz w:val="22"/>
                <w:szCs w:val="22"/>
              </w:rPr>
              <w:t>/2</w:t>
            </w:r>
            <w:r w:rsidRPr="00011F60">
              <w:rPr>
                <w:sz w:val="22"/>
                <w:szCs w:val="22"/>
                <w:lang w:val="en-US"/>
              </w:rPr>
              <w:t>Gb</w:t>
            </w:r>
            <w:r w:rsidRPr="00011F60">
              <w:rPr>
                <w:sz w:val="22"/>
                <w:szCs w:val="22"/>
              </w:rPr>
              <w:t>/500</w:t>
            </w:r>
            <w:r w:rsidRPr="00011F60">
              <w:rPr>
                <w:sz w:val="22"/>
                <w:szCs w:val="22"/>
                <w:lang w:val="en-US"/>
              </w:rPr>
              <w:t>Gb</w:t>
            </w:r>
            <w:r w:rsidRPr="00011F60">
              <w:rPr>
                <w:sz w:val="22"/>
                <w:szCs w:val="22"/>
              </w:rPr>
              <w:t xml:space="preserve">/ </w:t>
            </w:r>
            <w:r w:rsidRPr="00011F60">
              <w:rPr>
                <w:sz w:val="22"/>
                <w:szCs w:val="22"/>
                <w:lang w:val="en-US"/>
              </w:rPr>
              <w:t>Acer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V</w:t>
            </w:r>
            <w:r w:rsidRPr="00011F60">
              <w:rPr>
                <w:sz w:val="22"/>
                <w:szCs w:val="22"/>
              </w:rPr>
              <w:t xml:space="preserve">193  - 1 шт., Проектор цифровой </w:t>
            </w:r>
            <w:r w:rsidRPr="00011F60">
              <w:rPr>
                <w:sz w:val="22"/>
                <w:szCs w:val="22"/>
                <w:lang w:val="en-US"/>
              </w:rPr>
              <w:t>Acer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X</w:t>
            </w:r>
            <w:r w:rsidRPr="00011F60">
              <w:rPr>
                <w:sz w:val="22"/>
                <w:szCs w:val="22"/>
              </w:rPr>
              <w:t xml:space="preserve">1240 - 1 шт., Экран  с электроприводом </w:t>
            </w:r>
            <w:r w:rsidRPr="00011F60">
              <w:rPr>
                <w:sz w:val="22"/>
                <w:szCs w:val="22"/>
                <w:lang w:val="en-US"/>
              </w:rPr>
              <w:t>Draper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Baronet</w:t>
            </w:r>
            <w:r w:rsidRPr="00011F60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011F60">
              <w:rPr>
                <w:sz w:val="22"/>
                <w:szCs w:val="22"/>
                <w:lang w:val="en-US"/>
              </w:rPr>
              <w:t>Hi</w:t>
            </w:r>
            <w:r w:rsidRPr="00011F60">
              <w:rPr>
                <w:sz w:val="22"/>
                <w:szCs w:val="22"/>
              </w:rPr>
              <w:t>-</w:t>
            </w:r>
            <w:r w:rsidRPr="00011F60">
              <w:rPr>
                <w:sz w:val="22"/>
                <w:szCs w:val="22"/>
                <w:lang w:val="en-US"/>
              </w:rPr>
              <w:t>Fi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PRO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MASK</w:t>
            </w:r>
            <w:r w:rsidRPr="00011F60">
              <w:rPr>
                <w:sz w:val="22"/>
                <w:szCs w:val="22"/>
              </w:rPr>
              <w:t>6</w:t>
            </w:r>
            <w:r w:rsidRPr="00011F60">
              <w:rPr>
                <w:sz w:val="22"/>
                <w:szCs w:val="22"/>
                <w:lang w:val="en-US"/>
              </w:rPr>
              <w:t>T</w:t>
            </w:r>
            <w:r w:rsidRPr="00011F60">
              <w:rPr>
                <w:sz w:val="22"/>
                <w:szCs w:val="22"/>
              </w:rPr>
              <w:t>-</w:t>
            </w:r>
            <w:r w:rsidRPr="00011F60">
              <w:rPr>
                <w:sz w:val="22"/>
                <w:szCs w:val="22"/>
                <w:lang w:val="en-US"/>
              </w:rPr>
              <w:t>W</w:t>
            </w:r>
            <w:r w:rsidRPr="00011F60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011F6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11F60">
              <w:rPr>
                <w:sz w:val="22"/>
                <w:szCs w:val="22"/>
              </w:rPr>
              <w:t xml:space="preserve">  </w:t>
            </w:r>
            <w:r w:rsidRPr="00011F60">
              <w:rPr>
                <w:sz w:val="22"/>
                <w:szCs w:val="22"/>
                <w:lang w:val="en-US"/>
              </w:rPr>
              <w:t>TA</w:t>
            </w:r>
            <w:r w:rsidRPr="00011F60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FE473D" w14:textId="77777777" w:rsidR="002C735C" w:rsidRPr="00011F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F6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11F6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90B7990" w14:textId="77777777" w:rsidTr="008416EB">
        <w:tc>
          <w:tcPr>
            <w:tcW w:w="7797" w:type="dxa"/>
            <w:shd w:val="clear" w:color="auto" w:fill="auto"/>
          </w:tcPr>
          <w:p w14:paraId="5033F4AD" w14:textId="77777777" w:rsidR="002C735C" w:rsidRPr="00011F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F60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1F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1F6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011F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1F60">
              <w:rPr>
                <w:sz w:val="22"/>
                <w:szCs w:val="22"/>
              </w:rPr>
              <w:t>3 2100 3.1/2</w:t>
            </w:r>
            <w:r w:rsidRPr="00011F60">
              <w:rPr>
                <w:sz w:val="22"/>
                <w:szCs w:val="22"/>
                <w:lang w:val="en-US"/>
              </w:rPr>
              <w:t>Gb</w:t>
            </w:r>
            <w:r w:rsidRPr="00011F60">
              <w:rPr>
                <w:sz w:val="22"/>
                <w:szCs w:val="22"/>
              </w:rPr>
              <w:t>/500</w:t>
            </w:r>
            <w:r w:rsidRPr="00011F60">
              <w:rPr>
                <w:sz w:val="22"/>
                <w:szCs w:val="22"/>
                <w:lang w:val="en-US"/>
              </w:rPr>
              <w:t>Gb</w:t>
            </w:r>
            <w:r w:rsidRPr="00011F60">
              <w:rPr>
                <w:sz w:val="22"/>
                <w:szCs w:val="22"/>
              </w:rPr>
              <w:t>/</w:t>
            </w:r>
            <w:r w:rsidRPr="00011F60">
              <w:rPr>
                <w:sz w:val="22"/>
                <w:szCs w:val="22"/>
                <w:lang w:val="en-US"/>
              </w:rPr>
              <w:t>Samsung</w:t>
            </w:r>
            <w:r w:rsidRPr="00011F60">
              <w:rPr>
                <w:sz w:val="22"/>
                <w:szCs w:val="22"/>
              </w:rPr>
              <w:t xml:space="preserve"> Е1920 </w:t>
            </w:r>
            <w:r w:rsidRPr="00011F60">
              <w:rPr>
                <w:sz w:val="22"/>
                <w:szCs w:val="22"/>
                <w:lang w:val="en-US"/>
              </w:rPr>
              <w:t>NR</w:t>
            </w:r>
            <w:r w:rsidRPr="00011F60">
              <w:rPr>
                <w:sz w:val="22"/>
                <w:szCs w:val="22"/>
              </w:rPr>
              <w:t xml:space="preserve"> - 1 шт., Проектор </w:t>
            </w:r>
            <w:r w:rsidRPr="00011F60">
              <w:rPr>
                <w:sz w:val="22"/>
                <w:szCs w:val="22"/>
                <w:lang w:val="en-US"/>
              </w:rPr>
              <w:t>NEC</w:t>
            </w:r>
            <w:r w:rsidRPr="00011F60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011F6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TA</w:t>
            </w:r>
            <w:r w:rsidRPr="00011F60">
              <w:rPr>
                <w:sz w:val="22"/>
                <w:szCs w:val="22"/>
              </w:rPr>
              <w:t xml:space="preserve">-1120 - 1 шт., Экран с электро-приводом </w:t>
            </w:r>
            <w:r w:rsidRPr="00011F60">
              <w:rPr>
                <w:sz w:val="22"/>
                <w:szCs w:val="22"/>
                <w:lang w:val="en-US"/>
              </w:rPr>
              <w:t>Draper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Baronet</w:t>
            </w:r>
            <w:r w:rsidRPr="00011F60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011F60">
              <w:rPr>
                <w:sz w:val="22"/>
                <w:szCs w:val="22"/>
                <w:lang w:val="en-US"/>
              </w:rPr>
              <w:t>Hi</w:t>
            </w:r>
            <w:r w:rsidRPr="00011F60">
              <w:rPr>
                <w:sz w:val="22"/>
                <w:szCs w:val="22"/>
              </w:rPr>
              <w:t>-</w:t>
            </w:r>
            <w:r w:rsidRPr="00011F60">
              <w:rPr>
                <w:sz w:val="22"/>
                <w:szCs w:val="22"/>
                <w:lang w:val="en-US"/>
              </w:rPr>
              <w:t>Fi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PRO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MASK</w:t>
            </w:r>
            <w:r w:rsidRPr="00011F60">
              <w:rPr>
                <w:sz w:val="22"/>
                <w:szCs w:val="22"/>
              </w:rPr>
              <w:t>6</w:t>
            </w:r>
            <w:r w:rsidRPr="00011F60">
              <w:rPr>
                <w:sz w:val="22"/>
                <w:szCs w:val="22"/>
                <w:lang w:val="en-US"/>
              </w:rPr>
              <w:t>T</w:t>
            </w:r>
            <w:r w:rsidRPr="00011F60">
              <w:rPr>
                <w:sz w:val="22"/>
                <w:szCs w:val="22"/>
              </w:rPr>
              <w:t>-</w:t>
            </w:r>
            <w:r w:rsidRPr="00011F60">
              <w:rPr>
                <w:sz w:val="22"/>
                <w:szCs w:val="22"/>
                <w:lang w:val="en-US"/>
              </w:rPr>
              <w:t>W</w:t>
            </w:r>
            <w:r w:rsidRPr="00011F60">
              <w:rPr>
                <w:sz w:val="22"/>
                <w:szCs w:val="22"/>
              </w:rPr>
              <w:t xml:space="preserve"> - 1 шт., Проектор </w:t>
            </w:r>
            <w:r w:rsidRPr="00011F60">
              <w:rPr>
                <w:sz w:val="22"/>
                <w:szCs w:val="22"/>
                <w:lang w:val="en-US"/>
              </w:rPr>
              <w:t>NEC</w:t>
            </w:r>
            <w:r w:rsidRPr="00011F60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3E673D" w14:textId="77777777" w:rsidR="002C735C" w:rsidRPr="00011F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F6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11F6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14F856A" w14:textId="77777777" w:rsidTr="008416EB">
        <w:tc>
          <w:tcPr>
            <w:tcW w:w="7797" w:type="dxa"/>
            <w:shd w:val="clear" w:color="auto" w:fill="auto"/>
          </w:tcPr>
          <w:p w14:paraId="68433A17" w14:textId="77777777" w:rsidR="002C735C" w:rsidRPr="00011F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F60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1F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1F60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011F60">
              <w:rPr>
                <w:sz w:val="22"/>
                <w:szCs w:val="22"/>
                <w:lang w:val="en-US"/>
              </w:rPr>
              <w:t>HP</w:t>
            </w:r>
            <w:r w:rsidRPr="00011F60">
              <w:rPr>
                <w:sz w:val="22"/>
                <w:szCs w:val="22"/>
              </w:rPr>
              <w:t xml:space="preserve"> 250 </w:t>
            </w:r>
            <w:r w:rsidRPr="00011F60">
              <w:rPr>
                <w:sz w:val="22"/>
                <w:szCs w:val="22"/>
                <w:lang w:val="en-US"/>
              </w:rPr>
              <w:t>G</w:t>
            </w:r>
            <w:r w:rsidRPr="00011F60">
              <w:rPr>
                <w:sz w:val="22"/>
                <w:szCs w:val="22"/>
              </w:rPr>
              <w:t>6 1</w:t>
            </w:r>
            <w:r w:rsidRPr="00011F60">
              <w:rPr>
                <w:sz w:val="22"/>
                <w:szCs w:val="22"/>
                <w:lang w:val="en-US"/>
              </w:rPr>
              <w:t>WY</w:t>
            </w:r>
            <w:r w:rsidRPr="00011F60">
              <w:rPr>
                <w:sz w:val="22"/>
                <w:szCs w:val="22"/>
              </w:rPr>
              <w:t>58</w:t>
            </w:r>
            <w:r w:rsidRPr="00011F60">
              <w:rPr>
                <w:sz w:val="22"/>
                <w:szCs w:val="22"/>
                <w:lang w:val="en-US"/>
              </w:rPr>
              <w:t>EA</w:t>
            </w:r>
            <w:r w:rsidRPr="00011F60">
              <w:rPr>
                <w:sz w:val="22"/>
                <w:szCs w:val="22"/>
              </w:rPr>
              <w:t xml:space="preserve">, Мультимедийный проектор </w:t>
            </w:r>
            <w:r w:rsidRPr="00011F60">
              <w:rPr>
                <w:sz w:val="22"/>
                <w:szCs w:val="22"/>
                <w:lang w:val="en-US"/>
              </w:rPr>
              <w:t>LG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PF</w:t>
            </w:r>
            <w:r w:rsidRPr="00011F60">
              <w:rPr>
                <w:sz w:val="22"/>
                <w:szCs w:val="22"/>
              </w:rPr>
              <w:t>1500</w:t>
            </w:r>
            <w:r w:rsidRPr="00011F60">
              <w:rPr>
                <w:sz w:val="22"/>
                <w:szCs w:val="22"/>
                <w:lang w:val="en-US"/>
              </w:rPr>
              <w:t>G</w:t>
            </w:r>
            <w:r w:rsidRPr="00011F6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1867B5" w14:textId="77777777" w:rsidR="002C735C" w:rsidRPr="00011F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F6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11F6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F709547" w14:textId="77777777" w:rsidTr="008416EB">
        <w:tc>
          <w:tcPr>
            <w:tcW w:w="7797" w:type="dxa"/>
            <w:shd w:val="clear" w:color="auto" w:fill="auto"/>
          </w:tcPr>
          <w:p w14:paraId="02BDF453" w14:textId="77777777" w:rsidR="002C735C" w:rsidRPr="00011F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F6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1F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1F6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011F60">
              <w:rPr>
                <w:sz w:val="22"/>
                <w:szCs w:val="22"/>
                <w:lang w:val="en-US"/>
              </w:rPr>
              <w:t>I</w:t>
            </w:r>
            <w:r w:rsidRPr="00011F60">
              <w:rPr>
                <w:sz w:val="22"/>
                <w:szCs w:val="22"/>
              </w:rPr>
              <w:t>5-7400/8</w:t>
            </w:r>
            <w:r w:rsidRPr="00011F60">
              <w:rPr>
                <w:sz w:val="22"/>
                <w:szCs w:val="22"/>
                <w:lang w:val="en-US"/>
              </w:rPr>
              <w:t>Gb</w:t>
            </w:r>
            <w:r w:rsidRPr="00011F60">
              <w:rPr>
                <w:sz w:val="22"/>
                <w:szCs w:val="22"/>
              </w:rPr>
              <w:t>/1</w:t>
            </w:r>
            <w:r w:rsidRPr="00011F60">
              <w:rPr>
                <w:sz w:val="22"/>
                <w:szCs w:val="22"/>
                <w:lang w:val="en-US"/>
              </w:rPr>
              <w:t>Tb</w:t>
            </w:r>
            <w:r w:rsidRPr="00011F60">
              <w:rPr>
                <w:sz w:val="22"/>
                <w:szCs w:val="22"/>
              </w:rPr>
              <w:t xml:space="preserve">/ </w:t>
            </w:r>
            <w:r w:rsidRPr="00011F60">
              <w:rPr>
                <w:sz w:val="22"/>
                <w:szCs w:val="22"/>
                <w:lang w:val="en-US"/>
              </w:rPr>
              <w:t>DELL</w:t>
            </w:r>
            <w:r w:rsidRPr="00011F60">
              <w:rPr>
                <w:sz w:val="22"/>
                <w:szCs w:val="22"/>
              </w:rPr>
              <w:t xml:space="preserve"> </w:t>
            </w:r>
            <w:r w:rsidRPr="00011F60">
              <w:rPr>
                <w:sz w:val="22"/>
                <w:szCs w:val="22"/>
                <w:lang w:val="en-US"/>
              </w:rPr>
              <w:t>S</w:t>
            </w:r>
            <w:r w:rsidRPr="00011F60">
              <w:rPr>
                <w:sz w:val="22"/>
                <w:szCs w:val="22"/>
              </w:rPr>
              <w:t>2218</w:t>
            </w:r>
            <w:r w:rsidRPr="00011F60">
              <w:rPr>
                <w:sz w:val="22"/>
                <w:szCs w:val="22"/>
                <w:lang w:val="en-US"/>
              </w:rPr>
              <w:t>H</w:t>
            </w:r>
            <w:r w:rsidRPr="00011F6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52CC33" w14:textId="77777777" w:rsidR="002C735C" w:rsidRPr="00011F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1F6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11F6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1F60" w14:paraId="5EC8D3BF" w14:textId="77777777" w:rsidTr="00FB4EFF">
        <w:tc>
          <w:tcPr>
            <w:tcW w:w="562" w:type="dxa"/>
          </w:tcPr>
          <w:p w14:paraId="55707CD9" w14:textId="77777777" w:rsidR="00011F60" w:rsidRPr="0044566B" w:rsidRDefault="00011F60" w:rsidP="00FB4E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77280EC" w14:textId="77777777" w:rsidR="00011F60" w:rsidRPr="00011F60" w:rsidRDefault="00011F60" w:rsidP="00FB4E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F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11F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F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11F60" w14:paraId="5A1C9382" w14:textId="77777777" w:rsidTr="00801458">
        <w:tc>
          <w:tcPr>
            <w:tcW w:w="2336" w:type="dxa"/>
          </w:tcPr>
          <w:p w14:paraId="4C518DAB" w14:textId="77777777" w:rsidR="005D65A5" w:rsidRPr="00011F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11F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11F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11F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11F60" w14:paraId="07658034" w14:textId="77777777" w:rsidTr="00801458">
        <w:tc>
          <w:tcPr>
            <w:tcW w:w="2336" w:type="dxa"/>
          </w:tcPr>
          <w:p w14:paraId="1553D698" w14:textId="78F29BFB" w:rsidR="005D65A5" w:rsidRPr="00011F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11F60" w:rsidRDefault="007478E0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11F60" w:rsidRDefault="007478E0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11F60" w:rsidRDefault="007478E0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11F60" w14:paraId="2B9466D3" w14:textId="77777777" w:rsidTr="00801458">
        <w:tc>
          <w:tcPr>
            <w:tcW w:w="2336" w:type="dxa"/>
          </w:tcPr>
          <w:p w14:paraId="3D1B799E" w14:textId="77777777" w:rsidR="005D65A5" w:rsidRPr="00011F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157E69" w14:textId="77777777" w:rsidR="005D65A5" w:rsidRPr="00011F60" w:rsidRDefault="007478E0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D9F5E14" w14:textId="77777777" w:rsidR="005D65A5" w:rsidRPr="00011F60" w:rsidRDefault="007478E0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E9209A" w14:textId="77777777" w:rsidR="005D65A5" w:rsidRPr="00011F60" w:rsidRDefault="007478E0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011F60" w14:paraId="14323680" w14:textId="77777777" w:rsidTr="00801458">
        <w:tc>
          <w:tcPr>
            <w:tcW w:w="2336" w:type="dxa"/>
          </w:tcPr>
          <w:p w14:paraId="77396CF0" w14:textId="77777777" w:rsidR="005D65A5" w:rsidRPr="00011F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152D8B" w14:textId="77777777" w:rsidR="005D65A5" w:rsidRPr="00011F60" w:rsidRDefault="007478E0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811F29" w14:textId="77777777" w:rsidR="005D65A5" w:rsidRPr="00011F60" w:rsidRDefault="007478E0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9556DC" w14:textId="77777777" w:rsidR="005D65A5" w:rsidRPr="00011F60" w:rsidRDefault="007478E0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1F60" w14:paraId="09C275B7" w14:textId="77777777" w:rsidTr="00FB4EFF">
        <w:tc>
          <w:tcPr>
            <w:tcW w:w="562" w:type="dxa"/>
          </w:tcPr>
          <w:p w14:paraId="59702372" w14:textId="77777777" w:rsidR="00011F60" w:rsidRPr="009E6058" w:rsidRDefault="00011F60" w:rsidP="00FB4EF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E0CBD2E" w14:textId="77777777" w:rsidR="00011F60" w:rsidRPr="00011F60" w:rsidRDefault="00011F60" w:rsidP="00FB4E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F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11F60" w14:paraId="0267C479" w14:textId="77777777" w:rsidTr="00801458">
        <w:tc>
          <w:tcPr>
            <w:tcW w:w="2500" w:type="pct"/>
          </w:tcPr>
          <w:p w14:paraId="37F699C9" w14:textId="77777777" w:rsidR="00B8237E" w:rsidRPr="00011F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11F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F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11F60" w14:paraId="3F240151" w14:textId="77777777" w:rsidTr="00801458">
        <w:tc>
          <w:tcPr>
            <w:tcW w:w="2500" w:type="pct"/>
          </w:tcPr>
          <w:p w14:paraId="61E91592" w14:textId="61A0874C" w:rsidR="00B8237E" w:rsidRPr="00011F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11F60" w:rsidRDefault="005C548A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11F60" w14:paraId="224EDB3E" w14:textId="77777777" w:rsidTr="00801458">
        <w:tc>
          <w:tcPr>
            <w:tcW w:w="2500" w:type="pct"/>
          </w:tcPr>
          <w:p w14:paraId="65619AA6" w14:textId="77777777" w:rsidR="00B8237E" w:rsidRPr="00011F60" w:rsidRDefault="00B8237E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C76BD73" w14:textId="77777777" w:rsidR="00B8237E" w:rsidRPr="00011F60" w:rsidRDefault="005C548A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11F60" w14:paraId="65027C08" w14:textId="77777777" w:rsidTr="00801458">
        <w:tc>
          <w:tcPr>
            <w:tcW w:w="2500" w:type="pct"/>
          </w:tcPr>
          <w:p w14:paraId="463D93BE" w14:textId="77777777" w:rsidR="00B8237E" w:rsidRPr="00011F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359BF08" w14:textId="77777777" w:rsidR="00B8237E" w:rsidRPr="00011F60" w:rsidRDefault="005C548A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11F60" w14:paraId="61D70395" w14:textId="77777777" w:rsidTr="00801458">
        <w:tc>
          <w:tcPr>
            <w:tcW w:w="2500" w:type="pct"/>
          </w:tcPr>
          <w:p w14:paraId="2B5D2EDA" w14:textId="77777777" w:rsidR="00B8237E" w:rsidRPr="00011F60" w:rsidRDefault="00B8237E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0DB22E9" w14:textId="77777777" w:rsidR="00B8237E" w:rsidRPr="00011F60" w:rsidRDefault="005C548A" w:rsidP="00801458">
            <w:pPr>
              <w:rPr>
                <w:rFonts w:ascii="Times New Roman" w:hAnsi="Times New Roman" w:cs="Times New Roman"/>
              </w:rPr>
            </w:pPr>
            <w:r w:rsidRPr="00011F6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9A276" w14:textId="77777777" w:rsidR="00107BDE" w:rsidRDefault="00107BDE" w:rsidP="00315CA6">
      <w:pPr>
        <w:spacing w:after="0" w:line="240" w:lineRule="auto"/>
      </w:pPr>
      <w:r>
        <w:separator/>
      </w:r>
    </w:p>
  </w:endnote>
  <w:endnote w:type="continuationSeparator" w:id="0">
    <w:p w14:paraId="558E41DB" w14:textId="77777777" w:rsidR="00107BDE" w:rsidRDefault="00107BD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66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1E8E5" w14:textId="77777777" w:rsidR="00107BDE" w:rsidRDefault="00107BDE" w:rsidP="00315CA6">
      <w:pPr>
        <w:spacing w:after="0" w:line="240" w:lineRule="auto"/>
      </w:pPr>
      <w:r>
        <w:separator/>
      </w:r>
    </w:p>
  </w:footnote>
  <w:footnote w:type="continuationSeparator" w:id="0">
    <w:p w14:paraId="6A6706A9" w14:textId="77777777" w:rsidR="00107BDE" w:rsidRDefault="00107BD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1F60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07BDE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566B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cionnoe-pravo-5119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nformacionnoe-pravo-43183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pravo-novyh-tehnologiy-5311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07183B-0B1C-4E64-A174-AE843444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3591</Words>
  <Characters>20471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