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0194F" w:rsidRDefault="00F0194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B32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262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B32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B32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3262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0B3262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0194F" w:rsidRDefault="00F0194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10A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3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3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4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6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6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7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7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7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9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10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D75436" w:rsidRDefault="00484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10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10A84">
              <w:rPr>
                <w:noProof/>
                <w:webHidden/>
              </w:rPr>
            </w:r>
            <w:r w:rsidR="00310A84">
              <w:rPr>
                <w:noProof/>
                <w:webHidden/>
              </w:rPr>
              <w:fldChar w:fldCharType="separate"/>
            </w:r>
            <w:r w:rsidR="00905469">
              <w:rPr>
                <w:noProof/>
                <w:webHidden/>
              </w:rPr>
              <w:t>12</w:t>
            </w:r>
            <w:r w:rsidR="00310A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10A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0B3262" w:rsidRPr="007E6725" w:rsidRDefault="00751095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B3262" w:rsidRPr="000B32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B3262" w:rsidRPr="007E6725" w:rsidTr="00FB6E14">
        <w:tc>
          <w:tcPr>
            <w:tcW w:w="1702" w:type="dxa"/>
            <w:shd w:val="clear" w:color="auto" w:fill="auto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0B3262" w:rsidRPr="00352B6F" w:rsidRDefault="000B3262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у студентов целостного представления о механизмах функционирования национальной экономики разных типов с точки зрения различных экономических школ.</w:t>
            </w:r>
            <w:proofErr w:type="gramEnd"/>
          </w:p>
        </w:tc>
      </w:tr>
    </w:tbl>
    <w:p w:rsidR="000B3262" w:rsidRPr="007E6725" w:rsidRDefault="000B3262" w:rsidP="000B3262">
      <w:pPr>
        <w:rPr>
          <w:rFonts w:ascii="Times New Roman" w:hAnsi="Times New Roman" w:cs="Times New Roman"/>
          <w:b/>
          <w:sz w:val="28"/>
          <w:szCs w:val="28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0B3262" w:rsidRPr="007E6725" w:rsidRDefault="000B3262" w:rsidP="000B3262">
      <w:pPr>
        <w:pStyle w:val="Style5"/>
        <w:widowControl/>
        <w:rPr>
          <w:sz w:val="28"/>
          <w:szCs w:val="28"/>
        </w:rPr>
      </w:pPr>
    </w:p>
    <w:p w:rsidR="000B3262" w:rsidRPr="00352B6F" w:rsidRDefault="000B3262" w:rsidP="000B326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экономики относится к обязательной части Блока 1.</w:t>
      </w:r>
    </w:p>
    <w:p w:rsidR="000B3262" w:rsidRPr="007E6725" w:rsidRDefault="000B3262" w:rsidP="000B326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0B3262" w:rsidRPr="00437E8F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7E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437E8F" w:rsidRDefault="000B3262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7E8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B3262" w:rsidRPr="00437E8F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37E8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E8F">
              <w:rPr>
                <w:rFonts w:ascii="Times New Roman" w:hAnsi="Times New Roman" w:cs="Times New Roman"/>
              </w:rPr>
              <w:t xml:space="preserve">Знать: основные принципы взаимодействия хозяйствующих субъектов в условиях различных экономических  систем; основные критерии рационального поведения хозяйствующих субъектов в условиях рыночной экономики;  основные параметры, определяющие направленность поведение хозяйствующих субъектов и их функциональные взаимосвязи; особенности взаимодействия хозяйствующих субъектов в условиях различных рыночных структур. </w:t>
            </w:r>
            <w:proofErr w:type="gramEnd"/>
          </w:p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Уметь: решать стандартные задачи по расчету значений основных параметров, характеризующих деятельность хозяйствующих субъектов; решать стандартные задачи, связанные с расчетом значений макроэкономических показателей</w:t>
            </w:r>
            <w:proofErr w:type="gramStart"/>
            <w:r w:rsidRPr="00437E8F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>Владеть: навыками оценки целесообразности различных моделей поведения хозяйствующих субъектов; навыками оценки значений макроэкономических параметров с точки зрения экономической политики в регионе специализации</w:t>
            </w:r>
            <w:proofErr w:type="gramStart"/>
            <w:r w:rsidRPr="00437E8F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0B3262" w:rsidRPr="00437E8F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437E8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Знать: основные критерии стабильного и устойчивого экономического развития, основные цели государственного регулирования современной экономики, критерии эффективности государственного участия в экономике. </w:t>
            </w:r>
          </w:p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Уметь: оценивать характер экономического развития хозяйственных систем на </w:t>
            </w:r>
            <w:proofErr w:type="gramStart"/>
            <w:r w:rsidRPr="00437E8F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набора соответствующих параметров.. </w:t>
            </w:r>
          </w:p>
          <w:p w:rsidR="000B3262" w:rsidRPr="00437E8F" w:rsidRDefault="000B3262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 xml:space="preserve">Владеть: навыками разработки рекомендаций по совершенствованию экономической политики стран в </w:t>
            </w:r>
            <w:proofErr w:type="gramStart"/>
            <w:r w:rsidRPr="00437E8F">
              <w:rPr>
                <w:rFonts w:ascii="Times New Roman" w:hAnsi="Times New Roman" w:cs="Times New Roman"/>
              </w:rPr>
              <w:t>регионах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специализации..</w:t>
            </w:r>
          </w:p>
        </w:tc>
      </w:tr>
    </w:tbl>
    <w:p w:rsidR="000B3262" w:rsidRPr="00437E8F" w:rsidRDefault="000B3262" w:rsidP="000B32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262" w:rsidRPr="005B37A7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B3262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262" w:rsidRPr="005B37A7" w:rsidRDefault="000B3262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B3262" w:rsidRPr="005B37A7" w:rsidRDefault="000B3262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B3262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B3262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B3262" w:rsidRPr="005B37A7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как элемент процесса познания. Экономическая теория и </w:t>
            </w:r>
            <w:proofErr w:type="spellStart"/>
            <w:r w:rsidRPr="00352B6F">
              <w:rPr>
                <w:lang w:bidi="ru-RU"/>
              </w:rPr>
              <w:t>экономикс</w:t>
            </w:r>
            <w:proofErr w:type="spellEnd"/>
            <w:r w:rsidRPr="00352B6F">
              <w:rPr>
                <w:lang w:bidi="ru-RU"/>
              </w:rPr>
              <w:t>. Предмет экономической теории. Содержание и мотивы экономической деятельности человека. Потребности, блага, ресурсы, затраты и результаты. Экономическая наука как система знаний: структура и содержание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>кономические законы и экономические категории. Экономическая наука и экономическая политика. Микро – и макроэкономические подходы к исследованию хозяйства. Значение экономической теории для анализа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Общественное производство – основа развития  общества. Хозяйство и хозяйственная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Производство как основа жизнедеятельности общества. Цели и результаты производства. Естественные и социальные условия жизнедеятельности человека. Хозяйство и хозяйственная деятельность. Кривая производственных возможностей. Экономические блага и проблема их ограниченности. Процесс труда и процесс производства. Производительные силы и производственные отношения. Разделение труда, кооперация, интеграция и комбинирование </w:t>
            </w:r>
            <w:proofErr w:type="gramStart"/>
            <w:r w:rsidRPr="00352B6F">
              <w:rPr>
                <w:lang w:bidi="ru-RU"/>
              </w:rPr>
              <w:t>производственной</w:t>
            </w:r>
            <w:proofErr w:type="gramEnd"/>
            <w:r w:rsidRPr="00352B6F">
              <w:rPr>
                <w:lang w:bidi="ru-RU"/>
              </w:rPr>
              <w:t xml:space="preserve"> деятельности. Факторы производства. </w:t>
            </w:r>
            <w:proofErr w:type="gramStart"/>
            <w:r w:rsidRPr="00352B6F">
              <w:rPr>
                <w:lang w:bidi="ru-RU"/>
              </w:rPr>
              <w:t>Марксистский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маржинолистский</w:t>
            </w:r>
            <w:proofErr w:type="spellEnd"/>
            <w:r w:rsidRPr="00352B6F">
              <w:rPr>
                <w:lang w:bidi="ru-RU"/>
              </w:rPr>
              <w:t xml:space="preserve"> подходы к классификации факторов производства. Взаимозаменяемость факторов производства. Производственная функция  и ее виды.  Общественное производство и стадии движения общественного продукта. Модель кругооборота ресурсов, продуктов и доходов. Процесс производства как основа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Рыночная экономика: становление и процесс функционирования.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Товарное хозяйство: причины и условия возникновения. Основные черты товарного хозяйства. Простое и товарное производство. Превращение рабочей силы в товар. Эволюция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Развитая, развивающаяся, социально-ориентированная, корпоративная, смешанная рыночная экономика. Субъекты рынка и их экономические цели. Товар и его свойства: стоимость и потребительная стоимость. Альтернативные теории стоимости. Исторические формы стоимости и появление денег. </w:t>
            </w:r>
            <w:proofErr w:type="gramStart"/>
            <w:r w:rsidRPr="00352B6F">
              <w:rPr>
                <w:lang w:bidi="ru-RU"/>
              </w:rPr>
              <w:t>Реалистические</w:t>
            </w:r>
            <w:proofErr w:type="gramEnd"/>
            <w:r w:rsidRPr="00352B6F">
              <w:rPr>
                <w:lang w:bidi="ru-RU"/>
              </w:rPr>
              <w:t xml:space="preserve"> и номиналистические теории денег. Сущность и функции денег. Современные деньги. Рынок как система взаимодействий покупателей и продавцов. Типология рынков: деформированный и регулируемый рынки. Границы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Теоремы А. Смита и Р.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. Структура рынка, инфраструктура рынка. Модели рыночной экономики: </w:t>
            </w:r>
            <w:proofErr w:type="gramStart"/>
            <w:r w:rsidRPr="00352B6F">
              <w:rPr>
                <w:lang w:bidi="ru-RU"/>
              </w:rPr>
              <w:t>американская</w:t>
            </w:r>
            <w:proofErr w:type="gramEnd"/>
            <w:r w:rsidRPr="00352B6F">
              <w:rPr>
                <w:lang w:bidi="ru-RU"/>
              </w:rPr>
              <w:t xml:space="preserve">, японская, немецкая, шведская, французская, южно-корейская. Особенности рыночной экономики как фактор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поведения потребителя. Рыночный спрос на блага.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Максимизация полезности потребителей с точки зрения аксиомы о рациональном их поведении при количественном и порядковом подходе к анализу полезности и спроса.</w:t>
            </w:r>
            <w:r w:rsidRPr="00352B6F">
              <w:rPr>
                <w:lang w:bidi="ru-RU"/>
              </w:rPr>
              <w:br/>
              <w:t>Общая и предельная полезность</w:t>
            </w:r>
            <w:proofErr w:type="gramStart"/>
            <w:r w:rsidRPr="00352B6F">
              <w:rPr>
                <w:lang w:bidi="ru-RU"/>
              </w:rPr>
              <w:t xml:space="preserve"> ,</w:t>
            </w:r>
            <w:proofErr w:type="gramEnd"/>
            <w:r w:rsidRPr="00352B6F">
              <w:rPr>
                <w:lang w:bidi="ru-RU"/>
              </w:rPr>
              <w:t xml:space="preserve"> кривая безразличия и предельная норма замены, бюджетное ограничение и бюджетная линия, равновесие потребителя при количественном и порядковом подходах к анализу полезности, функции индивидуального спроса и закон спроса.</w:t>
            </w:r>
            <w:r w:rsidRPr="00352B6F">
              <w:rPr>
                <w:lang w:bidi="ru-RU"/>
              </w:rPr>
              <w:br/>
              <w:t>Построения рыночной функции спроса на блага и определяющие её факторы. Коэффициенты эластичности спроса по цене и доходу.</w:t>
            </w:r>
            <w:r w:rsidRPr="00352B6F">
              <w:rPr>
                <w:lang w:bidi="ru-RU"/>
              </w:rPr>
              <w:br/>
              <w:t>Функция рыночного спроса, излишки потребителя. Прямая и перекрестная эластичность спроса по цене,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Теория производства (теория затрат).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издержек. Виды издержек. Кривые издержек. Семейство кривых издержек. Роль издержек как фактора, определяющего поведение фирмы в </w:t>
            </w:r>
            <w:proofErr w:type="gramStart"/>
            <w:r w:rsidRPr="00352B6F">
              <w:rPr>
                <w:lang w:bidi="ru-RU"/>
              </w:rPr>
              <w:t>краткосрочном</w:t>
            </w:r>
            <w:proofErr w:type="gramEnd"/>
            <w:r w:rsidRPr="00352B6F">
              <w:rPr>
                <w:lang w:bidi="ru-RU"/>
              </w:rPr>
              <w:t xml:space="preserve"> и долгосрочном периодах.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Понятие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национальной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экономики. Основные макроэкономические показатели.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Национальная хозяйственная система как предмет изучения макроэкономического раздела экономической теории. Разделы макроэкономики. Классическая, кейнсианская и монетарная школы. Макроэкономическая политика государства:  цели и задачи. Валовый национальный продукт и его структура. Система макроэкономических тождеств. </w:t>
            </w:r>
            <w:proofErr w:type="gramStart"/>
            <w:r w:rsidRPr="00352B6F">
              <w:rPr>
                <w:lang w:bidi="ru-RU"/>
              </w:rPr>
              <w:t>Региональные особенности макроэкономической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Инфляция и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Инфляция как экономическая категория. Сущность и виды инфляции. Инфляционный налог.</w:t>
            </w:r>
            <w:r w:rsidRPr="00352B6F">
              <w:rPr>
                <w:lang w:bidi="ru-RU"/>
              </w:rPr>
              <w:br/>
              <w:t>Безработица как экономическая категория. Виды безработицы. Взаимосвязь инфляции и безработицы. Кривая Филипса.</w:t>
            </w:r>
            <w:r w:rsidRPr="00352B6F">
              <w:rPr>
                <w:lang w:bidi="ru-RU"/>
              </w:rPr>
              <w:br/>
              <w:t>Региональные особенности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Циклический характер развития экономики и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циклических колебаний и экономического роста на региональном уровне.</w:t>
            </w:r>
            <w:r w:rsidRPr="00352B6F">
              <w:rPr>
                <w:lang w:bidi="ru-RU"/>
              </w:rPr>
              <w:br/>
              <w:t xml:space="preserve">Понятие цикличности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Различные трактовки циклов. Моделирование циклических колебаний.</w:t>
            </w:r>
            <w:r w:rsidRPr="00352B6F">
              <w:rPr>
                <w:lang w:bidi="ru-RU"/>
              </w:rPr>
              <w:br/>
              <w:t>Понятие экономической динамики и экономического роста. Моделирование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B326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фискальной политики: ее цели и инструменты.  Результаты </w:t>
            </w:r>
            <w:proofErr w:type="gramStart"/>
            <w:r w:rsidRPr="00352B6F">
              <w:rPr>
                <w:lang w:bidi="ru-RU"/>
              </w:rPr>
              <w:t>фискальной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фискальной политики.</w:t>
            </w:r>
            <w:r w:rsidRPr="00352B6F">
              <w:rPr>
                <w:lang w:bidi="ru-RU"/>
              </w:rPr>
              <w:br/>
              <w:t xml:space="preserve">Денежно-кредитная политика: ее цели и инструменты. Результаты </w:t>
            </w:r>
            <w:proofErr w:type="gramStart"/>
            <w:r w:rsidRPr="00352B6F">
              <w:rPr>
                <w:lang w:bidi="ru-RU"/>
              </w:rPr>
              <w:t>денежно-кредитной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денежно-кредитной политики.</w:t>
            </w:r>
            <w:r w:rsidRPr="00352B6F">
              <w:rPr>
                <w:lang w:bidi="ru-RU"/>
              </w:rPr>
              <w:br/>
              <w:t>Комбинированная экономическая политика, ее достоинства.</w:t>
            </w:r>
            <w:r w:rsidRPr="00352B6F">
              <w:rPr>
                <w:lang w:bidi="ru-RU"/>
              </w:rPr>
              <w:br/>
              <w:t>Значение экономической политики для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B3262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B3262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352B6F" w:rsidRDefault="000B326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62" w:rsidRPr="00352B6F" w:rsidRDefault="000B326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B3262" w:rsidRPr="005B37A7" w:rsidRDefault="000B3262" w:rsidP="000B32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B3262" w:rsidRPr="005B37A7" w:rsidRDefault="000B3262" w:rsidP="000B32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B3262" w:rsidRPr="005B37A7" w:rsidRDefault="000B3262" w:rsidP="000B32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B3262" w:rsidRPr="007E6725" w:rsidRDefault="000B3262" w:rsidP="000B3262"/>
    <w:p w:rsidR="000B3262" w:rsidRPr="005F42A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0B3262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0B3262" w:rsidRPr="007E6725" w:rsidRDefault="000B3262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B3262" w:rsidRPr="007E6725" w:rsidRDefault="000B3262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B3262" w:rsidRPr="00F0194F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Гукасьян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, Галина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Мнацакановна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Экономическая теория: ключевые вопросы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Санкт-Петербургский государственный экономический университет. 4,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и доп.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B3262" w:rsidRPr="007E6725" w:rsidRDefault="00484B6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B3262" w:rsidRPr="00437E8F">
                <w:rPr>
                  <w:color w:val="00008B"/>
                  <w:u w:val="single"/>
                  <w:lang w:val="en-US"/>
                </w:rPr>
                <w:t>http://znanium.com/catalog/document?id=379305</w:t>
              </w:r>
            </w:hyperlink>
          </w:p>
        </w:tc>
      </w:tr>
      <w:tr w:rsidR="000B3262" w:rsidRPr="00F0194F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Носова, Светлана Сергеевна. Экономическая теория. Краткий курс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1.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B3262" w:rsidRPr="007E6725" w:rsidRDefault="00484B6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B3262" w:rsidRPr="00437E8F">
                <w:rPr>
                  <w:color w:val="00008B"/>
                  <w:u w:val="single"/>
                  <w:lang w:val="en-US"/>
                </w:rPr>
                <w:t>http://znanium.com/catalog/document?id=256466</w:t>
              </w:r>
            </w:hyperlink>
          </w:p>
        </w:tc>
      </w:tr>
    </w:tbl>
    <w:p w:rsidR="000B3262" w:rsidRPr="00437E8F" w:rsidRDefault="000B3262" w:rsidP="000B326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3262" w:rsidRPr="005F42A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0B3262" w:rsidRPr="007E6725" w:rsidRDefault="000B3262" w:rsidP="000B326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B3262" w:rsidRPr="007E6725" w:rsidTr="00FB6E14">
        <w:tc>
          <w:tcPr>
            <w:tcW w:w="9345" w:type="dxa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B3262" w:rsidRPr="007E6725" w:rsidTr="00FB6E14">
        <w:tc>
          <w:tcPr>
            <w:tcW w:w="9345" w:type="dxa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B3262" w:rsidRPr="007E6725" w:rsidTr="00FB6E14">
        <w:tc>
          <w:tcPr>
            <w:tcW w:w="9345" w:type="dxa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B3262" w:rsidRPr="007E6725" w:rsidTr="00FB6E14">
        <w:tc>
          <w:tcPr>
            <w:tcW w:w="9345" w:type="dxa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B3262" w:rsidRPr="007E6725" w:rsidTr="00FB6E14">
        <w:tc>
          <w:tcPr>
            <w:tcW w:w="9345" w:type="dxa"/>
          </w:tcPr>
          <w:p w:rsidR="000B3262" w:rsidRPr="007E6725" w:rsidRDefault="000B3262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B3262" w:rsidRPr="007E6725" w:rsidRDefault="000B3262" w:rsidP="000B3262">
      <w:pPr>
        <w:rPr>
          <w:rFonts w:ascii="Times New Roman" w:hAnsi="Times New Roman" w:cs="Times New Roman"/>
          <w:b/>
          <w:sz w:val="28"/>
          <w:szCs w:val="28"/>
        </w:rPr>
      </w:pPr>
    </w:p>
    <w:p w:rsidR="000B3262" w:rsidRPr="005F42A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B3262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B3262" w:rsidRPr="007E6725" w:rsidRDefault="00484B6D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0B326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B326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B3262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B3262" w:rsidRPr="007E6725" w:rsidRDefault="000B3262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B3262" w:rsidRPr="007E6725" w:rsidRDefault="000B3262" w:rsidP="000B3262">
      <w:pPr>
        <w:rPr>
          <w:rFonts w:ascii="Times New Roman" w:hAnsi="Times New Roman" w:cs="Times New Roman"/>
          <w:b/>
          <w:sz w:val="28"/>
          <w:szCs w:val="28"/>
        </w:rPr>
      </w:pPr>
    </w:p>
    <w:p w:rsidR="000B3262" w:rsidRPr="007E6725" w:rsidRDefault="000B3262" w:rsidP="000B32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B3262" w:rsidRPr="007E6725" w:rsidRDefault="000B3262" w:rsidP="000B326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B3262" w:rsidRPr="007E6725" w:rsidRDefault="000B3262" w:rsidP="000B326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B3262" w:rsidRPr="007E6725" w:rsidRDefault="000B3262" w:rsidP="000B326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B3262" w:rsidRPr="007E6725" w:rsidRDefault="000B3262" w:rsidP="000B326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B3262" w:rsidRPr="00437E8F" w:rsidTr="00FB6E14">
        <w:tc>
          <w:tcPr>
            <w:tcW w:w="7797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B3262" w:rsidRPr="00437E8F" w:rsidTr="00FB6E14">
        <w:tc>
          <w:tcPr>
            <w:tcW w:w="7797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437E8F">
              <w:rPr>
                <w:sz w:val="22"/>
                <w:szCs w:val="22"/>
              </w:rPr>
              <w:t>Оборудован</w:t>
            </w:r>
            <w:proofErr w:type="gramEnd"/>
            <w:r w:rsidRPr="00437E8F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37E8F">
              <w:rPr>
                <w:sz w:val="22"/>
                <w:szCs w:val="22"/>
                <w:lang w:val="en-US"/>
              </w:rPr>
              <w:t>I</w:t>
            </w:r>
            <w:r w:rsidRPr="00437E8F">
              <w:rPr>
                <w:sz w:val="22"/>
                <w:szCs w:val="22"/>
              </w:rPr>
              <w:t>5-7400/8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/1</w:t>
            </w:r>
            <w:r w:rsidRPr="00437E8F">
              <w:rPr>
                <w:sz w:val="22"/>
                <w:szCs w:val="22"/>
                <w:lang w:val="en-US"/>
              </w:rPr>
              <w:t>Tb</w:t>
            </w:r>
            <w:r w:rsidRPr="00437E8F">
              <w:rPr>
                <w:sz w:val="22"/>
                <w:szCs w:val="22"/>
              </w:rPr>
              <w:t>/</w:t>
            </w:r>
            <w:r w:rsidRPr="00437E8F">
              <w:rPr>
                <w:sz w:val="22"/>
                <w:szCs w:val="22"/>
                <w:lang w:val="en-US"/>
              </w:rPr>
              <w:t>DELL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S</w:t>
            </w:r>
            <w:r w:rsidRPr="00437E8F">
              <w:rPr>
                <w:sz w:val="22"/>
                <w:szCs w:val="22"/>
              </w:rPr>
              <w:t>2218</w:t>
            </w:r>
            <w:r w:rsidRPr="00437E8F">
              <w:rPr>
                <w:sz w:val="22"/>
                <w:szCs w:val="22"/>
                <w:lang w:val="en-US"/>
              </w:rPr>
              <w:t>H</w:t>
            </w:r>
            <w:r w:rsidRPr="00437E8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OP</w:t>
            </w:r>
            <w:r w:rsidRPr="00437E8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437E8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B3262" w:rsidRPr="00437E8F" w:rsidTr="00FB6E14">
        <w:tc>
          <w:tcPr>
            <w:tcW w:w="7797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37E8F">
              <w:rPr>
                <w:sz w:val="22"/>
                <w:szCs w:val="22"/>
              </w:rPr>
              <w:t>)д</w:t>
            </w:r>
            <w:proofErr w:type="gramEnd"/>
            <w:r w:rsidRPr="00437E8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37E8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>5-8400/8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/500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_</w:t>
            </w:r>
            <w:r w:rsidRPr="00437E8F">
              <w:rPr>
                <w:sz w:val="22"/>
                <w:szCs w:val="22"/>
                <w:lang w:val="en-US"/>
              </w:rPr>
              <w:t>SSD</w:t>
            </w:r>
            <w:r w:rsidRPr="00437E8F">
              <w:rPr>
                <w:sz w:val="22"/>
                <w:szCs w:val="22"/>
              </w:rPr>
              <w:t>/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VA</w:t>
            </w:r>
            <w:r w:rsidRPr="00437E8F">
              <w:rPr>
                <w:sz w:val="22"/>
                <w:szCs w:val="22"/>
              </w:rPr>
              <w:t>2410-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37E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x</w:t>
            </w:r>
            <w:r w:rsidRPr="00437E8F">
              <w:rPr>
                <w:sz w:val="22"/>
                <w:szCs w:val="22"/>
              </w:rPr>
              <w:t xml:space="preserve">2 </w:t>
            </w:r>
            <w:r w:rsidRPr="00437E8F">
              <w:rPr>
                <w:sz w:val="22"/>
                <w:szCs w:val="22"/>
                <w:lang w:val="en-US"/>
              </w:rPr>
              <w:t>g</w:t>
            </w:r>
            <w:r w:rsidRPr="00437E8F">
              <w:rPr>
                <w:sz w:val="22"/>
                <w:szCs w:val="22"/>
              </w:rPr>
              <w:t xml:space="preserve">3250 </w:t>
            </w:r>
            <w:proofErr w:type="spellStart"/>
            <w:r w:rsidRPr="00437E8F">
              <w:rPr>
                <w:sz w:val="22"/>
                <w:szCs w:val="22"/>
              </w:rPr>
              <w:t>клавиатура+мышь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L</w:t>
            </w:r>
            <w:r w:rsidRPr="00437E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37E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37E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B3262" w:rsidRPr="00437E8F" w:rsidTr="00FB6E14">
        <w:tc>
          <w:tcPr>
            <w:tcW w:w="7797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3-2100 2.4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7E8F">
              <w:rPr>
                <w:sz w:val="22"/>
                <w:szCs w:val="22"/>
              </w:rPr>
              <w:t>/500/4/</w:t>
            </w:r>
            <w:r w:rsidRPr="00437E8F">
              <w:rPr>
                <w:sz w:val="22"/>
                <w:szCs w:val="22"/>
                <w:lang w:val="en-US"/>
              </w:rPr>
              <w:t>Acer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</w:t>
            </w:r>
            <w:r w:rsidRPr="00437E8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37E8F">
              <w:rPr>
                <w:sz w:val="22"/>
                <w:szCs w:val="22"/>
                <w:lang w:val="en-US"/>
              </w:rPr>
              <w:t>Epson</w:t>
            </w:r>
            <w:r w:rsidRPr="00437E8F">
              <w:rPr>
                <w:sz w:val="22"/>
                <w:szCs w:val="22"/>
              </w:rPr>
              <w:t>-</w:t>
            </w:r>
            <w:r w:rsidRPr="00437E8F">
              <w:rPr>
                <w:sz w:val="22"/>
                <w:szCs w:val="22"/>
                <w:lang w:val="en-US"/>
              </w:rPr>
              <w:t>EB</w:t>
            </w:r>
            <w:r w:rsidRPr="00437E8F">
              <w:rPr>
                <w:sz w:val="22"/>
                <w:szCs w:val="22"/>
              </w:rPr>
              <w:t>-455</w:t>
            </w:r>
            <w:r w:rsidRPr="00437E8F">
              <w:rPr>
                <w:sz w:val="22"/>
                <w:szCs w:val="22"/>
                <w:lang w:val="en-US"/>
              </w:rPr>
              <w:t>Wi</w:t>
            </w:r>
            <w:r w:rsidRPr="00437E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B3262" w:rsidRPr="00437E8F" w:rsidTr="00FB6E14">
        <w:tc>
          <w:tcPr>
            <w:tcW w:w="7797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37E8F">
              <w:rPr>
                <w:sz w:val="22"/>
                <w:szCs w:val="22"/>
              </w:rPr>
              <w:t>кресела</w:t>
            </w:r>
            <w:proofErr w:type="spellEnd"/>
            <w:r w:rsidRPr="00437E8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437E8F">
              <w:rPr>
                <w:sz w:val="22"/>
                <w:szCs w:val="22"/>
              </w:rPr>
              <w:t>.К</w:t>
            </w:r>
            <w:proofErr w:type="gramEnd"/>
            <w:r w:rsidRPr="00437E8F">
              <w:rPr>
                <w:sz w:val="22"/>
                <w:szCs w:val="22"/>
              </w:rPr>
              <w:t xml:space="preserve">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 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B3262" w:rsidRPr="00437E8F" w:rsidRDefault="000B3262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0B3262" w:rsidRPr="007E6725" w:rsidRDefault="000B3262" w:rsidP="000B326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B3262" w:rsidRPr="007E6725" w:rsidRDefault="000B3262" w:rsidP="000B3262">
      <w:bookmarkStart w:id="15" w:name="_Hlk71636079"/>
    </w:p>
    <w:p w:rsidR="000B3262" w:rsidRPr="007E6725" w:rsidRDefault="000B3262" w:rsidP="000B32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B3262" w:rsidRPr="007E6725" w:rsidRDefault="000B3262" w:rsidP="000B326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B3262" w:rsidRPr="007E6725" w:rsidRDefault="000B3262" w:rsidP="000B326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0B3262" w:rsidRPr="007E6725" w:rsidRDefault="000B3262" w:rsidP="000B326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B3262" w:rsidRPr="007E6725" w:rsidRDefault="000B3262" w:rsidP="000B32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0B3262" w:rsidRPr="007E6725" w:rsidRDefault="000B3262" w:rsidP="000B32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B3262" w:rsidRPr="007E6725" w:rsidRDefault="000B3262" w:rsidP="000B32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0B3262" w:rsidRPr="007E6725" w:rsidRDefault="000B3262" w:rsidP="000B32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B3262" w:rsidRPr="007E6725" w:rsidRDefault="000B3262" w:rsidP="000B32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B3262" w:rsidRPr="007E6725" w:rsidRDefault="000B3262" w:rsidP="000B32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B3262" w:rsidRPr="007E6725" w:rsidRDefault="000B3262" w:rsidP="000B326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B3262" w:rsidRPr="007E6725" w:rsidRDefault="000B3262" w:rsidP="000B32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B3262" w:rsidRPr="007E6725" w:rsidRDefault="000B3262" w:rsidP="000B3262"/>
    <w:p w:rsidR="000B3262" w:rsidRPr="007E6725" w:rsidRDefault="000B3262" w:rsidP="000B326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B3262" w:rsidRPr="007E6725" w:rsidRDefault="000B3262" w:rsidP="000B326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B3262" w:rsidRPr="007E6725" w:rsidRDefault="000B3262" w:rsidP="000B326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B3262" w:rsidRPr="007E6725" w:rsidRDefault="000B3262" w:rsidP="000B32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B3262" w:rsidRPr="007E6725" w:rsidRDefault="000B3262" w:rsidP="000B3262"/>
    <w:p w:rsidR="000B3262" w:rsidRPr="00853C9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B3262" w:rsidRPr="007E6725" w:rsidRDefault="000B3262" w:rsidP="000B326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262" w:rsidTr="00FB6E14">
        <w:tc>
          <w:tcPr>
            <w:tcW w:w="562" w:type="dxa"/>
          </w:tcPr>
          <w:p w:rsidR="000B3262" w:rsidRPr="00F0194F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B3262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3262" w:rsidRDefault="000B3262" w:rsidP="000B3262">
      <w:pPr>
        <w:pStyle w:val="Default"/>
        <w:spacing w:after="30"/>
        <w:jc w:val="both"/>
        <w:rPr>
          <w:sz w:val="23"/>
          <w:szCs w:val="23"/>
        </w:rPr>
      </w:pPr>
    </w:p>
    <w:p w:rsidR="000B3262" w:rsidRPr="00853C9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B3262" w:rsidRPr="007E6725" w:rsidRDefault="000B3262" w:rsidP="000B326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262" w:rsidTr="00FB6E14">
        <w:tc>
          <w:tcPr>
            <w:tcW w:w="562" w:type="dxa"/>
          </w:tcPr>
          <w:p w:rsidR="000B3262" w:rsidRPr="009E6058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B3262" w:rsidRPr="00437E8F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3262" w:rsidRDefault="000B3262" w:rsidP="000B326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B3262" w:rsidRPr="00853C9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B3262" w:rsidRPr="00437E8F" w:rsidRDefault="000B3262" w:rsidP="000B326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B3262" w:rsidRPr="00437E8F" w:rsidTr="00FB6E14"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B3262" w:rsidRPr="00437E8F" w:rsidTr="00FB6E14"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B3262" w:rsidRPr="00437E8F" w:rsidTr="00FB6E14"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0B3262" w:rsidRPr="00437E8F" w:rsidTr="00FB6E14">
        <w:tc>
          <w:tcPr>
            <w:tcW w:w="2336" w:type="dxa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0B3262" w:rsidRPr="00437E8F" w:rsidRDefault="000B3262" w:rsidP="000B32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262" w:rsidRPr="00437E8F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B3262" w:rsidRPr="00437E8F" w:rsidRDefault="000B3262" w:rsidP="000B32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262" w:rsidRPr="00437E8F" w:rsidTr="00FB6E14">
        <w:tc>
          <w:tcPr>
            <w:tcW w:w="562" w:type="dxa"/>
          </w:tcPr>
          <w:p w:rsidR="000B3262" w:rsidRPr="00437E8F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B3262" w:rsidRPr="00437E8F" w:rsidRDefault="000B3262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3262" w:rsidRPr="00437E8F" w:rsidRDefault="000B3262" w:rsidP="000B32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3262" w:rsidRPr="00437E8F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0B3262" w:rsidRPr="00437E8F" w:rsidRDefault="000B3262" w:rsidP="000B326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B3262" w:rsidRPr="00437E8F" w:rsidTr="00FB6E14">
        <w:tc>
          <w:tcPr>
            <w:tcW w:w="2500" w:type="pct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B3262" w:rsidRPr="00437E8F" w:rsidRDefault="000B3262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B3262" w:rsidRPr="00437E8F" w:rsidTr="00FB6E14"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0B3262" w:rsidRPr="00437E8F" w:rsidTr="00FB6E14"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0B3262" w:rsidRPr="00437E8F" w:rsidTr="00FB6E14"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0B3262" w:rsidRPr="00437E8F" w:rsidRDefault="000B3262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0B3262" w:rsidRPr="00437E8F" w:rsidRDefault="000B3262" w:rsidP="000B32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262" w:rsidRPr="00853C95" w:rsidRDefault="000B3262" w:rsidP="000B32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B3262" w:rsidRPr="00142518" w:rsidRDefault="000B3262" w:rsidP="000B32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3262" w:rsidRPr="00142518" w:rsidRDefault="000B3262" w:rsidP="000B32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B3262" w:rsidRPr="00142518" w:rsidRDefault="000B3262" w:rsidP="000B3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B3262" w:rsidRPr="00142518" w:rsidRDefault="000B3262" w:rsidP="000B326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B3262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B3262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B3262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3262" w:rsidRPr="00142518" w:rsidRDefault="000B3262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B3262" w:rsidRDefault="000B3262" w:rsidP="000B3262">
      <w:pPr>
        <w:rPr>
          <w:rFonts w:ascii="Times New Roman" w:hAnsi="Times New Roman" w:cs="Times New Roman"/>
          <w:b/>
          <w:sz w:val="28"/>
          <w:szCs w:val="28"/>
        </w:rPr>
      </w:pPr>
    </w:p>
    <w:p w:rsidR="000B3262" w:rsidRPr="00142518" w:rsidRDefault="000B3262" w:rsidP="000B326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B3262" w:rsidRPr="00142518" w:rsidTr="00FB6E14">
        <w:trPr>
          <w:trHeight w:val="521"/>
        </w:trPr>
        <w:tc>
          <w:tcPr>
            <w:tcW w:w="903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B3262" w:rsidRPr="00142518" w:rsidTr="00FB6E14">
        <w:trPr>
          <w:trHeight w:val="522"/>
        </w:trPr>
        <w:tc>
          <w:tcPr>
            <w:tcW w:w="903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B3262" w:rsidRPr="00142518" w:rsidTr="00FB6E14">
        <w:trPr>
          <w:trHeight w:val="661"/>
        </w:trPr>
        <w:tc>
          <w:tcPr>
            <w:tcW w:w="903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B3262" w:rsidRPr="00CA0A1D" w:rsidTr="00FB6E14">
        <w:trPr>
          <w:trHeight w:val="800"/>
        </w:trPr>
        <w:tc>
          <w:tcPr>
            <w:tcW w:w="903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B3262" w:rsidRPr="00142518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B3262" w:rsidRPr="00CA0A1D" w:rsidRDefault="000B326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B3262" w:rsidRPr="0018274C" w:rsidRDefault="000B3262" w:rsidP="000B326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B3262" w:rsidRPr="007E6725" w:rsidRDefault="000B3262" w:rsidP="000B32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B326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6D" w:rsidRDefault="00484B6D" w:rsidP="00315CA6">
      <w:pPr>
        <w:spacing w:after="0" w:line="240" w:lineRule="auto"/>
      </w:pPr>
      <w:r>
        <w:separator/>
      </w:r>
    </w:p>
  </w:endnote>
  <w:endnote w:type="continuationSeparator" w:id="0">
    <w:p w:rsidR="00484B6D" w:rsidRDefault="00484B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10A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0194F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6D" w:rsidRDefault="00484B6D" w:rsidP="00315CA6">
      <w:pPr>
        <w:spacing w:after="0" w:line="240" w:lineRule="auto"/>
      </w:pPr>
      <w:r>
        <w:separator/>
      </w:r>
    </w:p>
  </w:footnote>
  <w:footnote w:type="continuationSeparator" w:id="0">
    <w:p w:rsidR="00484B6D" w:rsidRDefault="00484B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262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98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0A8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B6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46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7E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94F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2564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793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0F298E-14D9-498A-9ABD-B58274DB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