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Урбанистика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Азиатско-Тихоокеанский регион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BE634AF" w:rsidR="00A77598" w:rsidRPr="00FA6D3A" w:rsidRDefault="00FA6D3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B55E2" w:rsidRDefault="007A7979" w:rsidP="00511619">
            <w:pPr>
              <w:rPr>
                <w:rFonts w:ascii="Times New Roman" w:hAnsi="Times New Roman" w:cs="Times New Roman"/>
                <w:sz w:val="20"/>
                <w:szCs w:val="20"/>
              </w:rPr>
            </w:pPr>
            <w:r w:rsidRPr="003B55E2">
              <w:rPr>
                <w:rFonts w:ascii="Times New Roman" w:hAnsi="Times New Roman" w:cs="Times New Roman"/>
                <w:sz w:val="20"/>
                <w:szCs w:val="20"/>
              </w:rPr>
              <w:t xml:space="preserve">к.э.н, </w:t>
            </w:r>
            <w:proofErr w:type="spellStart"/>
            <w:r w:rsidRPr="003B55E2">
              <w:rPr>
                <w:rFonts w:ascii="Times New Roman" w:hAnsi="Times New Roman" w:cs="Times New Roman"/>
                <w:sz w:val="20"/>
                <w:szCs w:val="20"/>
              </w:rPr>
              <w:t>Махновский</w:t>
            </w:r>
            <w:proofErr w:type="spellEnd"/>
            <w:r w:rsidRPr="003B55E2">
              <w:rPr>
                <w:rFonts w:ascii="Times New Roman" w:hAnsi="Times New Roman" w:cs="Times New Roman"/>
                <w:sz w:val="20"/>
                <w:szCs w:val="20"/>
              </w:rPr>
              <w:t xml:space="preserve"> Дмитрий Евгеньевич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71C64" w:rsidRPr="007E6725" w14:paraId="518CBF84" w14:textId="77777777" w:rsidTr="00967B8F">
        <w:tc>
          <w:tcPr>
            <w:tcW w:w="3519" w:type="pct"/>
            <w:shd w:val="clear" w:color="auto" w:fill="auto"/>
          </w:tcPr>
          <w:p w14:paraId="4865C95A" w14:textId="2010AB98" w:rsidR="00971C64" w:rsidRPr="007E6725" w:rsidRDefault="00971C64"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CFD4201" w:rsidR="00971C64" w:rsidRPr="007E6725" w:rsidRDefault="00971C64" w:rsidP="00D8262E">
            <w:pPr>
              <w:jc w:val="both"/>
              <w:rPr>
                <w:rFonts w:ascii="Times New Roman" w:hAnsi="Times New Roman" w:cs="Times New Roman"/>
              </w:rPr>
            </w:pPr>
            <w:r>
              <w:rPr>
                <w:rFonts w:ascii="Times New Roman" w:hAnsi="Times New Roman" w:cs="Times New Roman"/>
              </w:rPr>
              <w:t>8</w:t>
            </w:r>
          </w:p>
        </w:tc>
      </w:tr>
      <w:tr w:rsidR="00971C64" w:rsidRPr="007E6725" w14:paraId="74773501" w14:textId="77777777" w:rsidTr="00967B8F">
        <w:tc>
          <w:tcPr>
            <w:tcW w:w="3519" w:type="pct"/>
            <w:shd w:val="clear" w:color="auto" w:fill="auto"/>
          </w:tcPr>
          <w:p w14:paraId="1F9C1AE6" w14:textId="0ACA4740" w:rsidR="00971C64" w:rsidRPr="007E6725" w:rsidRDefault="00971C64"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0D1C2278" w:rsidR="00971C64" w:rsidRPr="007E6725" w:rsidRDefault="00971C64" w:rsidP="00D8262E">
            <w:pPr>
              <w:jc w:val="both"/>
              <w:rPr>
                <w:rFonts w:ascii="Times New Roman" w:hAnsi="Times New Roman" w:cs="Times New Roman"/>
              </w:rPr>
            </w:pPr>
            <w:r>
              <w:rPr>
                <w:rFonts w:ascii="Times New Roman" w:hAnsi="Times New Roman" w:cs="Times New Roman"/>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F20B8C6" w:rsidR="004475DA" w:rsidRPr="00FA6D3A" w:rsidRDefault="00FA6D3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8BDD78D" w14:textId="1EA179F8" w:rsidR="003B55E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900931" w:history="1">
            <w:r w:rsidR="003B55E2" w:rsidRPr="00592502">
              <w:rPr>
                <w:rStyle w:val="a8"/>
                <w:rFonts w:ascii="Times New Roman" w:hAnsi="Times New Roman" w:cs="Times New Roman"/>
                <w:b/>
                <w:noProof/>
              </w:rPr>
              <w:t>1. ЦЕЛИ ОСВОЕНИЯ ДИСЦИПЛИНЫ</w:t>
            </w:r>
            <w:r w:rsidR="003B55E2">
              <w:rPr>
                <w:noProof/>
                <w:webHidden/>
              </w:rPr>
              <w:tab/>
            </w:r>
            <w:r w:rsidR="003B55E2">
              <w:rPr>
                <w:noProof/>
                <w:webHidden/>
              </w:rPr>
              <w:fldChar w:fldCharType="begin"/>
            </w:r>
            <w:r w:rsidR="003B55E2">
              <w:rPr>
                <w:noProof/>
                <w:webHidden/>
              </w:rPr>
              <w:instrText xml:space="preserve"> PAGEREF _Toc201900931 \h </w:instrText>
            </w:r>
            <w:r w:rsidR="003B55E2">
              <w:rPr>
                <w:noProof/>
                <w:webHidden/>
              </w:rPr>
            </w:r>
            <w:r w:rsidR="003B55E2">
              <w:rPr>
                <w:noProof/>
                <w:webHidden/>
              </w:rPr>
              <w:fldChar w:fldCharType="separate"/>
            </w:r>
            <w:r w:rsidR="003B55E2">
              <w:rPr>
                <w:noProof/>
                <w:webHidden/>
              </w:rPr>
              <w:t>3</w:t>
            </w:r>
            <w:r w:rsidR="003B55E2">
              <w:rPr>
                <w:noProof/>
                <w:webHidden/>
              </w:rPr>
              <w:fldChar w:fldCharType="end"/>
            </w:r>
          </w:hyperlink>
        </w:p>
        <w:p w14:paraId="4602ED5B" w14:textId="75C70B60" w:rsidR="003B55E2" w:rsidRDefault="00164BE8">
          <w:pPr>
            <w:pStyle w:val="11"/>
            <w:tabs>
              <w:tab w:val="right" w:leader="dot" w:pos="9345"/>
            </w:tabs>
            <w:rPr>
              <w:rFonts w:eastAsiaTheme="minorEastAsia"/>
              <w:noProof/>
              <w:lang w:eastAsia="ru-RU"/>
            </w:rPr>
          </w:pPr>
          <w:hyperlink w:anchor="_Toc201900932" w:history="1">
            <w:r w:rsidR="003B55E2" w:rsidRPr="00592502">
              <w:rPr>
                <w:rStyle w:val="a8"/>
                <w:rFonts w:ascii="Times New Roman" w:hAnsi="Times New Roman" w:cs="Times New Roman"/>
                <w:b/>
                <w:noProof/>
              </w:rPr>
              <w:t>2. МЕСТО ДИСЦИПЛИНЫ В СТРУКТУРЕ ОБРАЗОВАТЕЛЬНОЙ ПРОГРАММЫ</w:t>
            </w:r>
            <w:r w:rsidR="003B55E2">
              <w:rPr>
                <w:noProof/>
                <w:webHidden/>
              </w:rPr>
              <w:tab/>
            </w:r>
            <w:r w:rsidR="003B55E2">
              <w:rPr>
                <w:noProof/>
                <w:webHidden/>
              </w:rPr>
              <w:fldChar w:fldCharType="begin"/>
            </w:r>
            <w:r w:rsidR="003B55E2">
              <w:rPr>
                <w:noProof/>
                <w:webHidden/>
              </w:rPr>
              <w:instrText xml:space="preserve"> PAGEREF _Toc201900932 \h </w:instrText>
            </w:r>
            <w:r w:rsidR="003B55E2">
              <w:rPr>
                <w:noProof/>
                <w:webHidden/>
              </w:rPr>
            </w:r>
            <w:r w:rsidR="003B55E2">
              <w:rPr>
                <w:noProof/>
                <w:webHidden/>
              </w:rPr>
              <w:fldChar w:fldCharType="separate"/>
            </w:r>
            <w:r w:rsidR="003B55E2">
              <w:rPr>
                <w:noProof/>
                <w:webHidden/>
              </w:rPr>
              <w:t>3</w:t>
            </w:r>
            <w:r w:rsidR="003B55E2">
              <w:rPr>
                <w:noProof/>
                <w:webHidden/>
              </w:rPr>
              <w:fldChar w:fldCharType="end"/>
            </w:r>
          </w:hyperlink>
        </w:p>
        <w:p w14:paraId="7958A3BD" w14:textId="10C4EE4A" w:rsidR="003B55E2" w:rsidRDefault="00164BE8">
          <w:pPr>
            <w:pStyle w:val="11"/>
            <w:tabs>
              <w:tab w:val="right" w:leader="dot" w:pos="9345"/>
            </w:tabs>
            <w:rPr>
              <w:rFonts w:eastAsiaTheme="minorEastAsia"/>
              <w:noProof/>
              <w:lang w:eastAsia="ru-RU"/>
            </w:rPr>
          </w:pPr>
          <w:hyperlink w:anchor="_Toc201900933" w:history="1">
            <w:r w:rsidR="003B55E2" w:rsidRPr="00592502">
              <w:rPr>
                <w:rStyle w:val="a8"/>
                <w:rFonts w:ascii="Times New Roman" w:hAnsi="Times New Roman" w:cs="Times New Roman"/>
                <w:b/>
                <w:noProof/>
              </w:rPr>
              <w:t>3. ПЛАНИРУЕМЫЕ РЕЗУЛЬТАТЫ ОБУЧЕНИЯ ПО ДИСЦИПЛИНЕ</w:t>
            </w:r>
            <w:r w:rsidR="003B55E2">
              <w:rPr>
                <w:noProof/>
                <w:webHidden/>
              </w:rPr>
              <w:tab/>
            </w:r>
            <w:r w:rsidR="003B55E2">
              <w:rPr>
                <w:noProof/>
                <w:webHidden/>
              </w:rPr>
              <w:fldChar w:fldCharType="begin"/>
            </w:r>
            <w:r w:rsidR="003B55E2">
              <w:rPr>
                <w:noProof/>
                <w:webHidden/>
              </w:rPr>
              <w:instrText xml:space="preserve"> PAGEREF _Toc201900933 \h </w:instrText>
            </w:r>
            <w:r w:rsidR="003B55E2">
              <w:rPr>
                <w:noProof/>
                <w:webHidden/>
              </w:rPr>
            </w:r>
            <w:r w:rsidR="003B55E2">
              <w:rPr>
                <w:noProof/>
                <w:webHidden/>
              </w:rPr>
              <w:fldChar w:fldCharType="separate"/>
            </w:r>
            <w:r w:rsidR="003B55E2">
              <w:rPr>
                <w:noProof/>
                <w:webHidden/>
              </w:rPr>
              <w:t>3</w:t>
            </w:r>
            <w:r w:rsidR="003B55E2">
              <w:rPr>
                <w:noProof/>
                <w:webHidden/>
              </w:rPr>
              <w:fldChar w:fldCharType="end"/>
            </w:r>
          </w:hyperlink>
        </w:p>
        <w:p w14:paraId="588E7A5A" w14:textId="3FFA43B6" w:rsidR="003B55E2" w:rsidRDefault="00164BE8">
          <w:pPr>
            <w:pStyle w:val="11"/>
            <w:tabs>
              <w:tab w:val="right" w:leader="dot" w:pos="9345"/>
            </w:tabs>
            <w:rPr>
              <w:rFonts w:eastAsiaTheme="minorEastAsia"/>
              <w:noProof/>
              <w:lang w:eastAsia="ru-RU"/>
            </w:rPr>
          </w:pPr>
          <w:hyperlink w:anchor="_Toc201900934" w:history="1">
            <w:r w:rsidR="003B55E2" w:rsidRPr="00592502">
              <w:rPr>
                <w:rStyle w:val="a8"/>
                <w:rFonts w:ascii="Times New Roman" w:hAnsi="Times New Roman" w:cs="Times New Roman"/>
                <w:b/>
                <w:noProof/>
              </w:rPr>
              <w:t>4. СТРУКТУРА И СОДЕРЖАНИЕ ДИСЦИПЛИНЫ*</w:t>
            </w:r>
            <w:r w:rsidR="003B55E2">
              <w:rPr>
                <w:noProof/>
                <w:webHidden/>
              </w:rPr>
              <w:tab/>
            </w:r>
            <w:r w:rsidR="003B55E2">
              <w:rPr>
                <w:noProof/>
                <w:webHidden/>
              </w:rPr>
              <w:fldChar w:fldCharType="begin"/>
            </w:r>
            <w:r w:rsidR="003B55E2">
              <w:rPr>
                <w:noProof/>
                <w:webHidden/>
              </w:rPr>
              <w:instrText xml:space="preserve"> PAGEREF _Toc201900934 \h </w:instrText>
            </w:r>
            <w:r w:rsidR="003B55E2">
              <w:rPr>
                <w:noProof/>
                <w:webHidden/>
              </w:rPr>
            </w:r>
            <w:r w:rsidR="003B55E2">
              <w:rPr>
                <w:noProof/>
                <w:webHidden/>
              </w:rPr>
              <w:fldChar w:fldCharType="separate"/>
            </w:r>
            <w:r w:rsidR="003B55E2">
              <w:rPr>
                <w:noProof/>
                <w:webHidden/>
              </w:rPr>
              <w:t>4</w:t>
            </w:r>
            <w:r w:rsidR="003B55E2">
              <w:rPr>
                <w:noProof/>
                <w:webHidden/>
              </w:rPr>
              <w:fldChar w:fldCharType="end"/>
            </w:r>
          </w:hyperlink>
        </w:p>
        <w:p w14:paraId="6CF8AFBA" w14:textId="7213E6B4" w:rsidR="003B55E2" w:rsidRDefault="00164BE8">
          <w:pPr>
            <w:pStyle w:val="11"/>
            <w:tabs>
              <w:tab w:val="right" w:leader="dot" w:pos="9345"/>
            </w:tabs>
            <w:rPr>
              <w:rFonts w:eastAsiaTheme="minorEastAsia"/>
              <w:noProof/>
              <w:lang w:eastAsia="ru-RU"/>
            </w:rPr>
          </w:pPr>
          <w:hyperlink w:anchor="_Toc201900935" w:history="1">
            <w:r w:rsidR="003B55E2" w:rsidRPr="00592502">
              <w:rPr>
                <w:rStyle w:val="a8"/>
                <w:rFonts w:ascii="Times New Roman" w:hAnsi="Times New Roman" w:cs="Times New Roman"/>
                <w:b/>
                <w:noProof/>
              </w:rPr>
              <w:t>5. УЧЕБНО-МЕТОДИЧЕСКОЕ И ИНФОРМАЦИОННОЕ ОБЕСПЕЧЕНИЕ ДИСЦИПЛИНЫ</w:t>
            </w:r>
            <w:r w:rsidR="003B55E2">
              <w:rPr>
                <w:noProof/>
                <w:webHidden/>
              </w:rPr>
              <w:tab/>
            </w:r>
            <w:r w:rsidR="003B55E2">
              <w:rPr>
                <w:noProof/>
                <w:webHidden/>
              </w:rPr>
              <w:fldChar w:fldCharType="begin"/>
            </w:r>
            <w:r w:rsidR="003B55E2">
              <w:rPr>
                <w:noProof/>
                <w:webHidden/>
              </w:rPr>
              <w:instrText xml:space="preserve"> PAGEREF _Toc201900935 \h </w:instrText>
            </w:r>
            <w:r w:rsidR="003B55E2">
              <w:rPr>
                <w:noProof/>
                <w:webHidden/>
              </w:rPr>
            </w:r>
            <w:r w:rsidR="003B55E2">
              <w:rPr>
                <w:noProof/>
                <w:webHidden/>
              </w:rPr>
              <w:fldChar w:fldCharType="separate"/>
            </w:r>
            <w:r w:rsidR="003B55E2">
              <w:rPr>
                <w:noProof/>
                <w:webHidden/>
              </w:rPr>
              <w:t>6</w:t>
            </w:r>
            <w:r w:rsidR="003B55E2">
              <w:rPr>
                <w:noProof/>
                <w:webHidden/>
              </w:rPr>
              <w:fldChar w:fldCharType="end"/>
            </w:r>
          </w:hyperlink>
        </w:p>
        <w:p w14:paraId="1B7A5507" w14:textId="0B35315A" w:rsidR="003B55E2" w:rsidRDefault="00164BE8">
          <w:pPr>
            <w:pStyle w:val="21"/>
            <w:tabs>
              <w:tab w:val="right" w:leader="dot" w:pos="9345"/>
            </w:tabs>
            <w:rPr>
              <w:rFonts w:eastAsiaTheme="minorEastAsia"/>
              <w:noProof/>
              <w:lang w:eastAsia="ru-RU"/>
            </w:rPr>
          </w:pPr>
          <w:hyperlink w:anchor="_Toc201900936" w:history="1">
            <w:r w:rsidR="003B55E2" w:rsidRPr="00592502">
              <w:rPr>
                <w:rStyle w:val="a8"/>
                <w:rFonts w:ascii="Times New Roman" w:hAnsi="Times New Roman" w:cs="Times New Roman"/>
                <w:b/>
                <w:noProof/>
              </w:rPr>
              <w:t>5.1 Рекомендуемая литература</w:t>
            </w:r>
            <w:r w:rsidR="003B55E2">
              <w:rPr>
                <w:noProof/>
                <w:webHidden/>
              </w:rPr>
              <w:tab/>
            </w:r>
            <w:r w:rsidR="003B55E2">
              <w:rPr>
                <w:noProof/>
                <w:webHidden/>
              </w:rPr>
              <w:fldChar w:fldCharType="begin"/>
            </w:r>
            <w:r w:rsidR="003B55E2">
              <w:rPr>
                <w:noProof/>
                <w:webHidden/>
              </w:rPr>
              <w:instrText xml:space="preserve"> PAGEREF _Toc201900936 \h </w:instrText>
            </w:r>
            <w:r w:rsidR="003B55E2">
              <w:rPr>
                <w:noProof/>
                <w:webHidden/>
              </w:rPr>
            </w:r>
            <w:r w:rsidR="003B55E2">
              <w:rPr>
                <w:noProof/>
                <w:webHidden/>
              </w:rPr>
              <w:fldChar w:fldCharType="separate"/>
            </w:r>
            <w:r w:rsidR="003B55E2">
              <w:rPr>
                <w:noProof/>
                <w:webHidden/>
              </w:rPr>
              <w:t>6</w:t>
            </w:r>
            <w:r w:rsidR="003B55E2">
              <w:rPr>
                <w:noProof/>
                <w:webHidden/>
              </w:rPr>
              <w:fldChar w:fldCharType="end"/>
            </w:r>
          </w:hyperlink>
        </w:p>
        <w:p w14:paraId="3F1CBB18" w14:textId="2B6419E0" w:rsidR="003B55E2" w:rsidRDefault="00164BE8">
          <w:pPr>
            <w:pStyle w:val="21"/>
            <w:tabs>
              <w:tab w:val="right" w:leader="dot" w:pos="9345"/>
            </w:tabs>
            <w:rPr>
              <w:rFonts w:eastAsiaTheme="minorEastAsia"/>
              <w:noProof/>
              <w:lang w:eastAsia="ru-RU"/>
            </w:rPr>
          </w:pPr>
          <w:hyperlink w:anchor="_Toc201900937" w:history="1">
            <w:r w:rsidR="003B55E2" w:rsidRPr="0059250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B55E2">
              <w:rPr>
                <w:noProof/>
                <w:webHidden/>
              </w:rPr>
              <w:tab/>
            </w:r>
            <w:r w:rsidR="003B55E2">
              <w:rPr>
                <w:noProof/>
                <w:webHidden/>
              </w:rPr>
              <w:fldChar w:fldCharType="begin"/>
            </w:r>
            <w:r w:rsidR="003B55E2">
              <w:rPr>
                <w:noProof/>
                <w:webHidden/>
              </w:rPr>
              <w:instrText xml:space="preserve"> PAGEREF _Toc201900937 \h </w:instrText>
            </w:r>
            <w:r w:rsidR="003B55E2">
              <w:rPr>
                <w:noProof/>
                <w:webHidden/>
              </w:rPr>
            </w:r>
            <w:r w:rsidR="003B55E2">
              <w:rPr>
                <w:noProof/>
                <w:webHidden/>
              </w:rPr>
              <w:fldChar w:fldCharType="separate"/>
            </w:r>
            <w:r w:rsidR="003B55E2">
              <w:rPr>
                <w:noProof/>
                <w:webHidden/>
              </w:rPr>
              <w:t>6</w:t>
            </w:r>
            <w:r w:rsidR="003B55E2">
              <w:rPr>
                <w:noProof/>
                <w:webHidden/>
              </w:rPr>
              <w:fldChar w:fldCharType="end"/>
            </w:r>
          </w:hyperlink>
        </w:p>
        <w:p w14:paraId="4C42617B" w14:textId="5DE8A33B" w:rsidR="003B55E2" w:rsidRDefault="00164BE8">
          <w:pPr>
            <w:pStyle w:val="21"/>
            <w:tabs>
              <w:tab w:val="right" w:leader="dot" w:pos="9345"/>
            </w:tabs>
            <w:rPr>
              <w:rFonts w:eastAsiaTheme="minorEastAsia"/>
              <w:noProof/>
              <w:lang w:eastAsia="ru-RU"/>
            </w:rPr>
          </w:pPr>
          <w:hyperlink w:anchor="_Toc201900938" w:history="1">
            <w:r w:rsidR="003B55E2" w:rsidRPr="0059250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B55E2">
              <w:rPr>
                <w:noProof/>
                <w:webHidden/>
              </w:rPr>
              <w:tab/>
            </w:r>
            <w:r w:rsidR="003B55E2">
              <w:rPr>
                <w:noProof/>
                <w:webHidden/>
              </w:rPr>
              <w:fldChar w:fldCharType="begin"/>
            </w:r>
            <w:r w:rsidR="003B55E2">
              <w:rPr>
                <w:noProof/>
                <w:webHidden/>
              </w:rPr>
              <w:instrText xml:space="preserve"> PAGEREF _Toc201900938 \h </w:instrText>
            </w:r>
            <w:r w:rsidR="003B55E2">
              <w:rPr>
                <w:noProof/>
                <w:webHidden/>
              </w:rPr>
            </w:r>
            <w:r w:rsidR="003B55E2">
              <w:rPr>
                <w:noProof/>
                <w:webHidden/>
              </w:rPr>
              <w:fldChar w:fldCharType="separate"/>
            </w:r>
            <w:r w:rsidR="003B55E2">
              <w:rPr>
                <w:noProof/>
                <w:webHidden/>
              </w:rPr>
              <w:t>7</w:t>
            </w:r>
            <w:r w:rsidR="003B55E2">
              <w:rPr>
                <w:noProof/>
                <w:webHidden/>
              </w:rPr>
              <w:fldChar w:fldCharType="end"/>
            </w:r>
          </w:hyperlink>
        </w:p>
        <w:p w14:paraId="29A29CC1" w14:textId="04444AB5" w:rsidR="003B55E2" w:rsidRDefault="00164BE8">
          <w:pPr>
            <w:pStyle w:val="11"/>
            <w:tabs>
              <w:tab w:val="right" w:leader="dot" w:pos="9345"/>
            </w:tabs>
            <w:rPr>
              <w:rFonts w:eastAsiaTheme="minorEastAsia"/>
              <w:noProof/>
              <w:lang w:eastAsia="ru-RU"/>
            </w:rPr>
          </w:pPr>
          <w:hyperlink w:anchor="_Toc201900939" w:history="1">
            <w:r w:rsidR="003B55E2" w:rsidRPr="00592502">
              <w:rPr>
                <w:rStyle w:val="a8"/>
                <w:rFonts w:ascii="Times New Roman" w:hAnsi="Times New Roman" w:cs="Times New Roman"/>
                <w:b/>
                <w:noProof/>
              </w:rPr>
              <w:t>6. МАТЕРИАЛЬНО-ТЕХНИЧЕСКОЕ ОБЕСПЕЧЕНИЕ ДИСЦИПЛИНЫ</w:t>
            </w:r>
            <w:r w:rsidR="003B55E2">
              <w:rPr>
                <w:noProof/>
                <w:webHidden/>
              </w:rPr>
              <w:tab/>
            </w:r>
            <w:r w:rsidR="003B55E2">
              <w:rPr>
                <w:noProof/>
                <w:webHidden/>
              </w:rPr>
              <w:fldChar w:fldCharType="begin"/>
            </w:r>
            <w:r w:rsidR="003B55E2">
              <w:rPr>
                <w:noProof/>
                <w:webHidden/>
              </w:rPr>
              <w:instrText xml:space="preserve"> PAGEREF _Toc201900939 \h </w:instrText>
            </w:r>
            <w:r w:rsidR="003B55E2">
              <w:rPr>
                <w:noProof/>
                <w:webHidden/>
              </w:rPr>
            </w:r>
            <w:r w:rsidR="003B55E2">
              <w:rPr>
                <w:noProof/>
                <w:webHidden/>
              </w:rPr>
              <w:fldChar w:fldCharType="separate"/>
            </w:r>
            <w:r w:rsidR="003B55E2">
              <w:rPr>
                <w:noProof/>
                <w:webHidden/>
              </w:rPr>
              <w:t>7</w:t>
            </w:r>
            <w:r w:rsidR="003B55E2">
              <w:rPr>
                <w:noProof/>
                <w:webHidden/>
              </w:rPr>
              <w:fldChar w:fldCharType="end"/>
            </w:r>
          </w:hyperlink>
        </w:p>
        <w:p w14:paraId="5E644F42" w14:textId="6D387A43" w:rsidR="003B55E2" w:rsidRDefault="00164BE8">
          <w:pPr>
            <w:pStyle w:val="11"/>
            <w:tabs>
              <w:tab w:val="right" w:leader="dot" w:pos="9345"/>
            </w:tabs>
            <w:rPr>
              <w:rFonts w:eastAsiaTheme="minorEastAsia"/>
              <w:noProof/>
              <w:lang w:eastAsia="ru-RU"/>
            </w:rPr>
          </w:pPr>
          <w:hyperlink w:anchor="_Toc201900940" w:history="1">
            <w:r w:rsidR="003B55E2" w:rsidRPr="00592502">
              <w:rPr>
                <w:rStyle w:val="a8"/>
                <w:rFonts w:ascii="Times New Roman" w:hAnsi="Times New Roman" w:cs="Times New Roman"/>
                <w:b/>
                <w:noProof/>
              </w:rPr>
              <w:t>7. МЕТОДИЧЕСКИЕ УКАЗАНИЯ ДЛЯ ОБУЧАЮЩЕГОСЯ ПО ОСВОЕНИЮ ДИСЦИПЛИНЫ</w:t>
            </w:r>
            <w:r w:rsidR="003B55E2">
              <w:rPr>
                <w:noProof/>
                <w:webHidden/>
              </w:rPr>
              <w:tab/>
            </w:r>
            <w:r w:rsidR="003B55E2">
              <w:rPr>
                <w:noProof/>
                <w:webHidden/>
              </w:rPr>
              <w:fldChar w:fldCharType="begin"/>
            </w:r>
            <w:r w:rsidR="003B55E2">
              <w:rPr>
                <w:noProof/>
                <w:webHidden/>
              </w:rPr>
              <w:instrText xml:space="preserve"> PAGEREF _Toc201900940 \h </w:instrText>
            </w:r>
            <w:r w:rsidR="003B55E2">
              <w:rPr>
                <w:noProof/>
                <w:webHidden/>
              </w:rPr>
            </w:r>
            <w:r w:rsidR="003B55E2">
              <w:rPr>
                <w:noProof/>
                <w:webHidden/>
              </w:rPr>
              <w:fldChar w:fldCharType="separate"/>
            </w:r>
            <w:r w:rsidR="003B55E2">
              <w:rPr>
                <w:noProof/>
                <w:webHidden/>
              </w:rPr>
              <w:t>9</w:t>
            </w:r>
            <w:r w:rsidR="003B55E2">
              <w:rPr>
                <w:noProof/>
                <w:webHidden/>
              </w:rPr>
              <w:fldChar w:fldCharType="end"/>
            </w:r>
          </w:hyperlink>
        </w:p>
        <w:p w14:paraId="49418B31" w14:textId="2C8F215C" w:rsidR="003B55E2" w:rsidRDefault="00164BE8">
          <w:pPr>
            <w:pStyle w:val="11"/>
            <w:tabs>
              <w:tab w:val="right" w:leader="dot" w:pos="9345"/>
            </w:tabs>
            <w:rPr>
              <w:rFonts w:eastAsiaTheme="minorEastAsia"/>
              <w:noProof/>
              <w:lang w:eastAsia="ru-RU"/>
            </w:rPr>
          </w:pPr>
          <w:hyperlink w:anchor="_Toc201900941" w:history="1">
            <w:r w:rsidR="003B55E2" w:rsidRPr="0059250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B55E2">
              <w:rPr>
                <w:noProof/>
                <w:webHidden/>
              </w:rPr>
              <w:tab/>
            </w:r>
            <w:r w:rsidR="003B55E2">
              <w:rPr>
                <w:noProof/>
                <w:webHidden/>
              </w:rPr>
              <w:fldChar w:fldCharType="begin"/>
            </w:r>
            <w:r w:rsidR="003B55E2">
              <w:rPr>
                <w:noProof/>
                <w:webHidden/>
              </w:rPr>
              <w:instrText xml:space="preserve"> PAGEREF _Toc201900941 \h </w:instrText>
            </w:r>
            <w:r w:rsidR="003B55E2">
              <w:rPr>
                <w:noProof/>
                <w:webHidden/>
              </w:rPr>
            </w:r>
            <w:r w:rsidR="003B55E2">
              <w:rPr>
                <w:noProof/>
                <w:webHidden/>
              </w:rPr>
              <w:fldChar w:fldCharType="separate"/>
            </w:r>
            <w:r w:rsidR="003B55E2">
              <w:rPr>
                <w:noProof/>
                <w:webHidden/>
              </w:rPr>
              <w:t>10</w:t>
            </w:r>
            <w:r w:rsidR="003B55E2">
              <w:rPr>
                <w:noProof/>
                <w:webHidden/>
              </w:rPr>
              <w:fldChar w:fldCharType="end"/>
            </w:r>
          </w:hyperlink>
        </w:p>
        <w:p w14:paraId="7285A612" w14:textId="038E9848" w:rsidR="003B55E2" w:rsidRDefault="00164BE8">
          <w:pPr>
            <w:pStyle w:val="11"/>
            <w:tabs>
              <w:tab w:val="right" w:leader="dot" w:pos="9345"/>
            </w:tabs>
            <w:rPr>
              <w:rFonts w:eastAsiaTheme="minorEastAsia"/>
              <w:noProof/>
              <w:lang w:eastAsia="ru-RU"/>
            </w:rPr>
          </w:pPr>
          <w:hyperlink w:anchor="_Toc201900942" w:history="1">
            <w:r w:rsidR="003B55E2" w:rsidRPr="00592502">
              <w:rPr>
                <w:rStyle w:val="a8"/>
                <w:rFonts w:ascii="Times New Roman" w:hAnsi="Times New Roman" w:cs="Times New Roman"/>
                <w:b/>
                <w:noProof/>
              </w:rPr>
              <w:t>ФОНД ОЦЕНОЧНЫХ СРЕДСТВ</w:t>
            </w:r>
            <w:r w:rsidR="003B55E2">
              <w:rPr>
                <w:noProof/>
                <w:webHidden/>
              </w:rPr>
              <w:tab/>
            </w:r>
            <w:r w:rsidR="003B55E2">
              <w:rPr>
                <w:noProof/>
                <w:webHidden/>
              </w:rPr>
              <w:fldChar w:fldCharType="begin"/>
            </w:r>
            <w:r w:rsidR="003B55E2">
              <w:rPr>
                <w:noProof/>
                <w:webHidden/>
              </w:rPr>
              <w:instrText xml:space="preserve"> PAGEREF _Toc201900942 \h </w:instrText>
            </w:r>
            <w:r w:rsidR="003B55E2">
              <w:rPr>
                <w:noProof/>
                <w:webHidden/>
              </w:rPr>
            </w:r>
            <w:r w:rsidR="003B55E2">
              <w:rPr>
                <w:noProof/>
                <w:webHidden/>
              </w:rPr>
              <w:fldChar w:fldCharType="separate"/>
            </w:r>
            <w:r w:rsidR="003B55E2">
              <w:rPr>
                <w:noProof/>
                <w:webHidden/>
              </w:rPr>
              <w:t>11</w:t>
            </w:r>
            <w:r w:rsidR="003B55E2">
              <w:rPr>
                <w:noProof/>
                <w:webHidden/>
              </w:rPr>
              <w:fldChar w:fldCharType="end"/>
            </w:r>
          </w:hyperlink>
        </w:p>
        <w:p w14:paraId="0C41077D" w14:textId="425A8AC0" w:rsidR="003B55E2" w:rsidRDefault="00164BE8">
          <w:pPr>
            <w:pStyle w:val="21"/>
            <w:tabs>
              <w:tab w:val="right" w:leader="dot" w:pos="9345"/>
            </w:tabs>
            <w:rPr>
              <w:rFonts w:eastAsiaTheme="minorEastAsia"/>
              <w:noProof/>
              <w:lang w:eastAsia="ru-RU"/>
            </w:rPr>
          </w:pPr>
          <w:hyperlink w:anchor="_Toc201900943" w:history="1">
            <w:r w:rsidR="003B55E2" w:rsidRPr="00592502">
              <w:rPr>
                <w:rStyle w:val="a8"/>
                <w:rFonts w:ascii="Times New Roman" w:hAnsi="Times New Roman" w:cs="Times New Roman"/>
                <w:b/>
                <w:noProof/>
              </w:rPr>
              <w:t>1.1 Контрольные вопросы и задания к промежуточной аттестации</w:t>
            </w:r>
            <w:r w:rsidR="003B55E2">
              <w:rPr>
                <w:noProof/>
                <w:webHidden/>
              </w:rPr>
              <w:tab/>
            </w:r>
            <w:r w:rsidR="003B55E2">
              <w:rPr>
                <w:noProof/>
                <w:webHidden/>
              </w:rPr>
              <w:fldChar w:fldCharType="begin"/>
            </w:r>
            <w:r w:rsidR="003B55E2">
              <w:rPr>
                <w:noProof/>
                <w:webHidden/>
              </w:rPr>
              <w:instrText xml:space="preserve"> PAGEREF _Toc201900943 \h </w:instrText>
            </w:r>
            <w:r w:rsidR="003B55E2">
              <w:rPr>
                <w:noProof/>
                <w:webHidden/>
              </w:rPr>
            </w:r>
            <w:r w:rsidR="003B55E2">
              <w:rPr>
                <w:noProof/>
                <w:webHidden/>
              </w:rPr>
              <w:fldChar w:fldCharType="separate"/>
            </w:r>
            <w:r w:rsidR="003B55E2">
              <w:rPr>
                <w:noProof/>
                <w:webHidden/>
              </w:rPr>
              <w:t>11</w:t>
            </w:r>
            <w:r w:rsidR="003B55E2">
              <w:rPr>
                <w:noProof/>
                <w:webHidden/>
              </w:rPr>
              <w:fldChar w:fldCharType="end"/>
            </w:r>
          </w:hyperlink>
        </w:p>
        <w:p w14:paraId="35C8FF22" w14:textId="7E0612C3" w:rsidR="003B55E2" w:rsidRDefault="00164BE8">
          <w:pPr>
            <w:pStyle w:val="21"/>
            <w:tabs>
              <w:tab w:val="right" w:leader="dot" w:pos="9345"/>
            </w:tabs>
            <w:rPr>
              <w:rFonts w:eastAsiaTheme="minorEastAsia"/>
              <w:noProof/>
              <w:lang w:eastAsia="ru-RU"/>
            </w:rPr>
          </w:pPr>
          <w:hyperlink w:anchor="_Toc201900944" w:history="1">
            <w:r w:rsidR="003B55E2" w:rsidRPr="00592502">
              <w:rPr>
                <w:rStyle w:val="a8"/>
                <w:rFonts w:ascii="Times New Roman" w:hAnsi="Times New Roman" w:cs="Times New Roman"/>
                <w:b/>
                <w:noProof/>
              </w:rPr>
              <w:t>1.2 Темы письменных работ</w:t>
            </w:r>
            <w:r w:rsidR="003B55E2">
              <w:rPr>
                <w:noProof/>
                <w:webHidden/>
              </w:rPr>
              <w:tab/>
            </w:r>
            <w:r w:rsidR="003B55E2">
              <w:rPr>
                <w:noProof/>
                <w:webHidden/>
              </w:rPr>
              <w:fldChar w:fldCharType="begin"/>
            </w:r>
            <w:r w:rsidR="003B55E2">
              <w:rPr>
                <w:noProof/>
                <w:webHidden/>
              </w:rPr>
              <w:instrText xml:space="preserve"> PAGEREF _Toc201900944 \h </w:instrText>
            </w:r>
            <w:r w:rsidR="003B55E2">
              <w:rPr>
                <w:noProof/>
                <w:webHidden/>
              </w:rPr>
            </w:r>
            <w:r w:rsidR="003B55E2">
              <w:rPr>
                <w:noProof/>
                <w:webHidden/>
              </w:rPr>
              <w:fldChar w:fldCharType="separate"/>
            </w:r>
            <w:r w:rsidR="003B55E2">
              <w:rPr>
                <w:noProof/>
                <w:webHidden/>
              </w:rPr>
              <w:t>11</w:t>
            </w:r>
            <w:r w:rsidR="003B55E2">
              <w:rPr>
                <w:noProof/>
                <w:webHidden/>
              </w:rPr>
              <w:fldChar w:fldCharType="end"/>
            </w:r>
          </w:hyperlink>
        </w:p>
        <w:p w14:paraId="7AF08215" w14:textId="228893EC" w:rsidR="003B55E2" w:rsidRDefault="00164BE8">
          <w:pPr>
            <w:pStyle w:val="21"/>
            <w:tabs>
              <w:tab w:val="right" w:leader="dot" w:pos="9345"/>
            </w:tabs>
            <w:rPr>
              <w:rFonts w:eastAsiaTheme="minorEastAsia"/>
              <w:noProof/>
              <w:lang w:eastAsia="ru-RU"/>
            </w:rPr>
          </w:pPr>
          <w:hyperlink w:anchor="_Toc201900945" w:history="1">
            <w:r w:rsidR="003B55E2" w:rsidRPr="00592502">
              <w:rPr>
                <w:rStyle w:val="a8"/>
                <w:rFonts w:ascii="Times New Roman" w:hAnsi="Times New Roman" w:cs="Times New Roman"/>
                <w:b/>
                <w:noProof/>
              </w:rPr>
              <w:t>1.3 Контрольные точки</w:t>
            </w:r>
            <w:r w:rsidR="003B55E2">
              <w:rPr>
                <w:noProof/>
                <w:webHidden/>
              </w:rPr>
              <w:tab/>
            </w:r>
            <w:r w:rsidR="003B55E2">
              <w:rPr>
                <w:noProof/>
                <w:webHidden/>
              </w:rPr>
              <w:fldChar w:fldCharType="begin"/>
            </w:r>
            <w:r w:rsidR="003B55E2">
              <w:rPr>
                <w:noProof/>
                <w:webHidden/>
              </w:rPr>
              <w:instrText xml:space="preserve"> PAGEREF _Toc201900945 \h </w:instrText>
            </w:r>
            <w:r w:rsidR="003B55E2">
              <w:rPr>
                <w:noProof/>
                <w:webHidden/>
              </w:rPr>
            </w:r>
            <w:r w:rsidR="003B55E2">
              <w:rPr>
                <w:noProof/>
                <w:webHidden/>
              </w:rPr>
              <w:fldChar w:fldCharType="separate"/>
            </w:r>
            <w:r w:rsidR="003B55E2">
              <w:rPr>
                <w:noProof/>
                <w:webHidden/>
              </w:rPr>
              <w:t>11</w:t>
            </w:r>
            <w:r w:rsidR="003B55E2">
              <w:rPr>
                <w:noProof/>
                <w:webHidden/>
              </w:rPr>
              <w:fldChar w:fldCharType="end"/>
            </w:r>
          </w:hyperlink>
        </w:p>
        <w:p w14:paraId="77BB4B73" w14:textId="3067F92C" w:rsidR="003B55E2" w:rsidRDefault="00164BE8">
          <w:pPr>
            <w:pStyle w:val="21"/>
            <w:tabs>
              <w:tab w:val="right" w:leader="dot" w:pos="9345"/>
            </w:tabs>
            <w:rPr>
              <w:rFonts w:eastAsiaTheme="minorEastAsia"/>
              <w:noProof/>
              <w:lang w:eastAsia="ru-RU"/>
            </w:rPr>
          </w:pPr>
          <w:hyperlink w:anchor="_Toc201900946" w:history="1">
            <w:r w:rsidR="003B55E2" w:rsidRPr="00592502">
              <w:rPr>
                <w:rStyle w:val="a8"/>
                <w:rFonts w:ascii="Times New Roman" w:hAnsi="Times New Roman" w:cs="Times New Roman"/>
                <w:b/>
                <w:noProof/>
              </w:rPr>
              <w:t>1.4 Другие объекты оценивания</w:t>
            </w:r>
            <w:r w:rsidR="003B55E2">
              <w:rPr>
                <w:noProof/>
                <w:webHidden/>
              </w:rPr>
              <w:tab/>
            </w:r>
            <w:r w:rsidR="003B55E2">
              <w:rPr>
                <w:noProof/>
                <w:webHidden/>
              </w:rPr>
              <w:fldChar w:fldCharType="begin"/>
            </w:r>
            <w:r w:rsidR="003B55E2">
              <w:rPr>
                <w:noProof/>
                <w:webHidden/>
              </w:rPr>
              <w:instrText xml:space="preserve"> PAGEREF _Toc201900946 \h </w:instrText>
            </w:r>
            <w:r w:rsidR="003B55E2">
              <w:rPr>
                <w:noProof/>
                <w:webHidden/>
              </w:rPr>
            </w:r>
            <w:r w:rsidR="003B55E2">
              <w:rPr>
                <w:noProof/>
                <w:webHidden/>
              </w:rPr>
              <w:fldChar w:fldCharType="separate"/>
            </w:r>
            <w:r w:rsidR="003B55E2">
              <w:rPr>
                <w:noProof/>
                <w:webHidden/>
              </w:rPr>
              <w:t>11</w:t>
            </w:r>
            <w:r w:rsidR="003B55E2">
              <w:rPr>
                <w:noProof/>
                <w:webHidden/>
              </w:rPr>
              <w:fldChar w:fldCharType="end"/>
            </w:r>
          </w:hyperlink>
        </w:p>
        <w:p w14:paraId="674A634D" w14:textId="2C57B26C" w:rsidR="003B55E2" w:rsidRDefault="00164BE8">
          <w:pPr>
            <w:pStyle w:val="21"/>
            <w:tabs>
              <w:tab w:val="right" w:leader="dot" w:pos="9345"/>
            </w:tabs>
            <w:rPr>
              <w:rFonts w:eastAsiaTheme="minorEastAsia"/>
              <w:noProof/>
              <w:lang w:eastAsia="ru-RU"/>
            </w:rPr>
          </w:pPr>
          <w:hyperlink w:anchor="_Toc201900947" w:history="1">
            <w:r w:rsidR="003B55E2" w:rsidRPr="00592502">
              <w:rPr>
                <w:rStyle w:val="a8"/>
                <w:rFonts w:ascii="Times New Roman" w:hAnsi="Times New Roman" w:cs="Times New Roman"/>
                <w:b/>
                <w:noProof/>
              </w:rPr>
              <w:t>1.5 Самостоятельная работа обучающегося</w:t>
            </w:r>
            <w:r w:rsidR="003B55E2">
              <w:rPr>
                <w:noProof/>
                <w:webHidden/>
              </w:rPr>
              <w:tab/>
            </w:r>
            <w:r w:rsidR="003B55E2">
              <w:rPr>
                <w:noProof/>
                <w:webHidden/>
              </w:rPr>
              <w:fldChar w:fldCharType="begin"/>
            </w:r>
            <w:r w:rsidR="003B55E2">
              <w:rPr>
                <w:noProof/>
                <w:webHidden/>
              </w:rPr>
              <w:instrText xml:space="preserve"> PAGEREF _Toc201900947 \h </w:instrText>
            </w:r>
            <w:r w:rsidR="003B55E2">
              <w:rPr>
                <w:noProof/>
                <w:webHidden/>
              </w:rPr>
            </w:r>
            <w:r w:rsidR="003B55E2">
              <w:rPr>
                <w:noProof/>
                <w:webHidden/>
              </w:rPr>
              <w:fldChar w:fldCharType="separate"/>
            </w:r>
            <w:r w:rsidR="003B55E2">
              <w:rPr>
                <w:noProof/>
                <w:webHidden/>
              </w:rPr>
              <w:t>11</w:t>
            </w:r>
            <w:r w:rsidR="003B55E2">
              <w:rPr>
                <w:noProof/>
                <w:webHidden/>
              </w:rPr>
              <w:fldChar w:fldCharType="end"/>
            </w:r>
          </w:hyperlink>
        </w:p>
        <w:p w14:paraId="2BD069CD" w14:textId="3DC16E82" w:rsidR="003B55E2" w:rsidRDefault="00164BE8">
          <w:pPr>
            <w:pStyle w:val="21"/>
            <w:tabs>
              <w:tab w:val="right" w:leader="dot" w:pos="9345"/>
            </w:tabs>
            <w:rPr>
              <w:rFonts w:eastAsiaTheme="minorEastAsia"/>
              <w:noProof/>
              <w:lang w:eastAsia="ru-RU"/>
            </w:rPr>
          </w:pPr>
          <w:hyperlink w:anchor="_Toc201900948" w:history="1">
            <w:r w:rsidR="003B55E2" w:rsidRPr="00592502">
              <w:rPr>
                <w:rStyle w:val="a8"/>
                <w:rFonts w:ascii="Times New Roman" w:hAnsi="Times New Roman" w:cs="Times New Roman"/>
                <w:b/>
                <w:noProof/>
              </w:rPr>
              <w:t>1.6 Шкала оценивания результата</w:t>
            </w:r>
            <w:r w:rsidR="003B55E2">
              <w:rPr>
                <w:noProof/>
                <w:webHidden/>
              </w:rPr>
              <w:tab/>
            </w:r>
            <w:r w:rsidR="003B55E2">
              <w:rPr>
                <w:noProof/>
                <w:webHidden/>
              </w:rPr>
              <w:fldChar w:fldCharType="begin"/>
            </w:r>
            <w:r w:rsidR="003B55E2">
              <w:rPr>
                <w:noProof/>
                <w:webHidden/>
              </w:rPr>
              <w:instrText xml:space="preserve"> PAGEREF _Toc201900948 \h </w:instrText>
            </w:r>
            <w:r w:rsidR="003B55E2">
              <w:rPr>
                <w:noProof/>
                <w:webHidden/>
              </w:rPr>
            </w:r>
            <w:r w:rsidR="003B55E2">
              <w:rPr>
                <w:noProof/>
                <w:webHidden/>
              </w:rPr>
              <w:fldChar w:fldCharType="separate"/>
            </w:r>
            <w:r w:rsidR="003B55E2">
              <w:rPr>
                <w:noProof/>
                <w:webHidden/>
              </w:rPr>
              <w:t>11</w:t>
            </w:r>
            <w:r w:rsidR="003B55E2">
              <w:rPr>
                <w:noProof/>
                <w:webHidden/>
              </w:rPr>
              <w:fldChar w:fldCharType="end"/>
            </w:r>
          </w:hyperlink>
        </w:p>
        <w:p w14:paraId="0DD49713" w14:textId="17CFC4C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90093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базовые знания, умения и навыки в изучении региональных процессов урбанизации урбанизированных регионов, городских агломераций и поселений.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90093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ФТД.ДВ</w:t>
      </w:r>
      <w:r w:rsidRPr="00352B6F">
        <w:rPr>
          <w:sz w:val="28"/>
          <w:szCs w:val="28"/>
        </w:rPr>
        <w:t xml:space="preserve"> Урбанистика</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90093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012"/>
        <w:gridCol w:w="5439"/>
      </w:tblGrid>
      <w:tr w:rsidR="00751095" w:rsidRPr="003B55E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B55E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B55E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B55E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B55E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B55E2" w:rsidRDefault="00751095" w:rsidP="009207A4">
            <w:pPr>
              <w:tabs>
                <w:tab w:val="left" w:pos="0"/>
              </w:tabs>
              <w:jc w:val="center"/>
              <w:rPr>
                <w:rFonts w:ascii="Times New Roman" w:hAnsi="Times New Roman" w:cs="Times New Roman"/>
                <w:lang w:bidi="ru-RU"/>
              </w:rPr>
            </w:pPr>
            <w:r w:rsidRPr="003B55E2">
              <w:rPr>
                <w:rFonts w:ascii="Times New Roman" w:hAnsi="Times New Roman" w:cs="Times New Roman"/>
                <w:b/>
              </w:rPr>
              <w:t>Планируемые результаты обучения по дисциплине</w:t>
            </w:r>
          </w:p>
          <w:p w14:paraId="4A80ACB9" w14:textId="77777777" w:rsidR="00751095" w:rsidRPr="003B55E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B55E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B55E2" w:rsidRDefault="00FD518F" w:rsidP="009207A4">
            <w:pPr>
              <w:widowControl w:val="0"/>
              <w:tabs>
                <w:tab w:val="left" w:pos="0"/>
              </w:tabs>
              <w:autoSpaceDE w:val="0"/>
              <w:autoSpaceDN w:val="0"/>
              <w:rPr>
                <w:rFonts w:ascii="Times New Roman" w:hAnsi="Times New Roman" w:cs="Times New Roman"/>
              </w:rPr>
            </w:pPr>
            <w:r w:rsidRPr="003B55E2">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B55E2" w:rsidRDefault="00FD518F" w:rsidP="009207A4">
            <w:pPr>
              <w:widowControl w:val="0"/>
              <w:tabs>
                <w:tab w:val="left" w:pos="0"/>
              </w:tabs>
              <w:autoSpaceDE w:val="0"/>
              <w:autoSpaceDN w:val="0"/>
              <w:rPr>
                <w:rFonts w:ascii="Times New Roman" w:hAnsi="Times New Roman" w:cs="Times New Roman"/>
                <w:lang w:bidi="ru-RU"/>
              </w:rPr>
            </w:pPr>
            <w:r w:rsidRPr="003B55E2">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B55E2" w:rsidRDefault="00751095" w:rsidP="009207A4">
            <w:pPr>
              <w:autoSpaceDE w:val="0"/>
              <w:autoSpaceDN w:val="0"/>
              <w:adjustRightInd w:val="0"/>
              <w:jc w:val="both"/>
              <w:rPr>
                <w:rFonts w:ascii="Times New Roman" w:hAnsi="Times New Roman" w:cs="Times New Roman"/>
              </w:rPr>
            </w:pPr>
            <w:r w:rsidRPr="003B55E2">
              <w:rPr>
                <w:rFonts w:ascii="Times New Roman" w:hAnsi="Times New Roman" w:cs="Times New Roman"/>
              </w:rPr>
              <w:t xml:space="preserve">Знать: </w:t>
            </w:r>
            <w:r w:rsidR="00316402" w:rsidRPr="003B55E2">
              <w:rPr>
                <w:rFonts w:ascii="Times New Roman" w:hAnsi="Times New Roman" w:cs="Times New Roman"/>
              </w:rPr>
              <w:t xml:space="preserve">основы поиска, критического анализа и синтеза информации, используемой при изучении дисциплины </w:t>
            </w:r>
            <w:proofErr w:type="spellStart"/>
            <w:r w:rsidR="00316402" w:rsidRPr="003B55E2">
              <w:rPr>
                <w:rFonts w:ascii="Times New Roman" w:hAnsi="Times New Roman" w:cs="Times New Roman"/>
              </w:rPr>
              <w:t>Урбанистика</w:t>
            </w:r>
            <w:proofErr w:type="spellEnd"/>
            <w:r w:rsidR="00316402" w:rsidRPr="003B55E2">
              <w:rPr>
                <w:rFonts w:ascii="Times New Roman" w:hAnsi="Times New Roman" w:cs="Times New Roman"/>
              </w:rPr>
              <w:t>.</w:t>
            </w:r>
            <w:r w:rsidRPr="003B55E2">
              <w:rPr>
                <w:rFonts w:ascii="Times New Roman" w:hAnsi="Times New Roman" w:cs="Times New Roman"/>
              </w:rPr>
              <w:t xml:space="preserve"> </w:t>
            </w:r>
          </w:p>
          <w:p w14:paraId="1D618C66" w14:textId="00124F5A" w:rsidR="00751095" w:rsidRPr="003B55E2" w:rsidRDefault="00751095" w:rsidP="009207A4">
            <w:pPr>
              <w:autoSpaceDE w:val="0"/>
              <w:autoSpaceDN w:val="0"/>
              <w:adjustRightInd w:val="0"/>
              <w:jc w:val="both"/>
              <w:rPr>
                <w:rFonts w:ascii="Times New Roman" w:hAnsi="Times New Roman" w:cs="Times New Roman"/>
              </w:rPr>
            </w:pPr>
            <w:r w:rsidRPr="003B55E2">
              <w:rPr>
                <w:rFonts w:ascii="Times New Roman" w:hAnsi="Times New Roman" w:cs="Times New Roman"/>
              </w:rPr>
              <w:t xml:space="preserve">Уметь: </w:t>
            </w:r>
            <w:r w:rsidR="00FD518F" w:rsidRPr="003B55E2">
              <w:rPr>
                <w:rFonts w:ascii="Times New Roman" w:hAnsi="Times New Roman" w:cs="Times New Roman"/>
              </w:rPr>
              <w:t>применять системный подход при решении поставленных задач, выбрать оптимальный вариант решения задач развития городов и городских агломераций</w:t>
            </w:r>
            <w:proofErr w:type="gramStart"/>
            <w:r w:rsidR="00FD518F" w:rsidRPr="003B55E2">
              <w:rPr>
                <w:rFonts w:ascii="Times New Roman" w:hAnsi="Times New Roman" w:cs="Times New Roman"/>
              </w:rPr>
              <w:t>.</w:t>
            </w:r>
            <w:r w:rsidRPr="003B55E2">
              <w:rPr>
                <w:rFonts w:ascii="Times New Roman" w:hAnsi="Times New Roman" w:cs="Times New Roman"/>
              </w:rPr>
              <w:t xml:space="preserve">. </w:t>
            </w:r>
            <w:proofErr w:type="gramEnd"/>
          </w:p>
          <w:p w14:paraId="253C4FDD" w14:textId="597ACE7D" w:rsidR="00751095" w:rsidRPr="003B55E2" w:rsidRDefault="00751095" w:rsidP="00FD518F">
            <w:pPr>
              <w:autoSpaceDE w:val="0"/>
              <w:autoSpaceDN w:val="0"/>
              <w:adjustRightInd w:val="0"/>
              <w:jc w:val="both"/>
              <w:rPr>
                <w:rFonts w:ascii="Times New Roman" w:hAnsi="Times New Roman" w:cs="Times New Roman"/>
                <w:lang w:bidi="ru-RU"/>
              </w:rPr>
            </w:pPr>
            <w:r w:rsidRPr="003B55E2">
              <w:rPr>
                <w:rFonts w:ascii="Times New Roman" w:hAnsi="Times New Roman" w:cs="Times New Roman"/>
              </w:rPr>
              <w:t xml:space="preserve">Владеть: </w:t>
            </w:r>
            <w:r w:rsidR="00FD518F" w:rsidRPr="003B55E2">
              <w:rPr>
                <w:rFonts w:ascii="Times New Roman" w:hAnsi="Times New Roman" w:cs="Times New Roman"/>
              </w:rPr>
              <w:t>методическим инструментарием для решения прикладных задач управления процессами урбанизации.</w:t>
            </w:r>
            <w:r w:rsidRPr="003B55E2">
              <w:rPr>
                <w:rFonts w:ascii="Times New Roman" w:hAnsi="Times New Roman" w:cs="Times New Roman"/>
              </w:rPr>
              <w:t>.</w:t>
            </w:r>
          </w:p>
        </w:tc>
      </w:tr>
      <w:tr w:rsidR="00751095" w:rsidRPr="003B55E2" w14:paraId="63662D5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D711335" w14:textId="77777777" w:rsidR="00751095" w:rsidRPr="003B55E2" w:rsidRDefault="00FD518F" w:rsidP="009207A4">
            <w:pPr>
              <w:widowControl w:val="0"/>
              <w:tabs>
                <w:tab w:val="left" w:pos="0"/>
              </w:tabs>
              <w:autoSpaceDE w:val="0"/>
              <w:autoSpaceDN w:val="0"/>
              <w:rPr>
                <w:rFonts w:ascii="Times New Roman" w:hAnsi="Times New Roman" w:cs="Times New Roman"/>
              </w:rPr>
            </w:pPr>
            <w:r w:rsidRPr="003B55E2">
              <w:rPr>
                <w:rFonts w:ascii="Times New Roman" w:hAnsi="Times New Roman" w:cs="Times New Roman"/>
              </w:rPr>
              <w:t>ПК-3 - Способен выделять основные параметры и тенденции социального и политического развития стран региона специализации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5FA8463" w14:textId="77777777" w:rsidR="00751095" w:rsidRPr="003B55E2" w:rsidRDefault="00FD518F" w:rsidP="009207A4">
            <w:pPr>
              <w:widowControl w:val="0"/>
              <w:tabs>
                <w:tab w:val="left" w:pos="0"/>
              </w:tabs>
              <w:autoSpaceDE w:val="0"/>
              <w:autoSpaceDN w:val="0"/>
              <w:rPr>
                <w:rFonts w:ascii="Times New Roman" w:hAnsi="Times New Roman" w:cs="Times New Roman"/>
                <w:lang w:bidi="ru-RU"/>
              </w:rPr>
            </w:pPr>
            <w:r w:rsidRPr="003B55E2">
              <w:rPr>
                <w:rFonts w:ascii="Times New Roman" w:hAnsi="Times New Roman" w:cs="Times New Roman"/>
                <w:lang w:bidi="ru-RU"/>
              </w:rPr>
              <w:t>ПК-3.4 - Применяет знания теоретического инструментария в решении прикладных задач управления странами и их территориальными единицами в странах Азиатско-тихоокеанского региона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6B5A348" w14:textId="77777777" w:rsidR="00751095" w:rsidRPr="003B55E2" w:rsidRDefault="00751095" w:rsidP="009207A4">
            <w:pPr>
              <w:autoSpaceDE w:val="0"/>
              <w:autoSpaceDN w:val="0"/>
              <w:adjustRightInd w:val="0"/>
              <w:jc w:val="both"/>
              <w:rPr>
                <w:rFonts w:ascii="Times New Roman" w:hAnsi="Times New Roman" w:cs="Times New Roman"/>
              </w:rPr>
            </w:pPr>
            <w:r w:rsidRPr="003B55E2">
              <w:rPr>
                <w:rFonts w:ascii="Times New Roman" w:hAnsi="Times New Roman" w:cs="Times New Roman"/>
              </w:rPr>
              <w:t xml:space="preserve">Знать: </w:t>
            </w:r>
            <w:r w:rsidR="00316402" w:rsidRPr="003B55E2">
              <w:rPr>
                <w:rFonts w:ascii="Times New Roman" w:hAnsi="Times New Roman" w:cs="Times New Roman"/>
              </w:rPr>
              <w:t>основные тенденции, условия и факторы, оказывающие влияние на формирование и развитие урбанизированных пространственных систем.</w:t>
            </w:r>
            <w:r w:rsidRPr="003B55E2">
              <w:rPr>
                <w:rFonts w:ascii="Times New Roman" w:hAnsi="Times New Roman" w:cs="Times New Roman"/>
              </w:rPr>
              <w:t xml:space="preserve"> </w:t>
            </w:r>
          </w:p>
          <w:p w14:paraId="7145C869" w14:textId="77777777" w:rsidR="00751095" w:rsidRPr="003B55E2" w:rsidRDefault="00751095" w:rsidP="009207A4">
            <w:pPr>
              <w:autoSpaceDE w:val="0"/>
              <w:autoSpaceDN w:val="0"/>
              <w:adjustRightInd w:val="0"/>
              <w:jc w:val="both"/>
              <w:rPr>
                <w:rFonts w:ascii="Times New Roman" w:hAnsi="Times New Roman" w:cs="Times New Roman"/>
              </w:rPr>
            </w:pPr>
            <w:r w:rsidRPr="003B55E2">
              <w:rPr>
                <w:rFonts w:ascii="Times New Roman" w:hAnsi="Times New Roman" w:cs="Times New Roman"/>
              </w:rPr>
              <w:t xml:space="preserve">Уметь: </w:t>
            </w:r>
            <w:r w:rsidR="00FD518F" w:rsidRPr="003B55E2">
              <w:rPr>
                <w:rFonts w:ascii="Times New Roman" w:hAnsi="Times New Roman" w:cs="Times New Roman"/>
              </w:rPr>
              <w:t>выделять основные проблемы и анализировать основные процессы и тенденции развития городов и городских агломераций</w:t>
            </w:r>
            <w:proofErr w:type="gramStart"/>
            <w:r w:rsidR="00FD518F" w:rsidRPr="003B55E2">
              <w:rPr>
                <w:rFonts w:ascii="Times New Roman" w:hAnsi="Times New Roman" w:cs="Times New Roman"/>
              </w:rPr>
              <w:t>.</w:t>
            </w:r>
            <w:r w:rsidRPr="003B55E2">
              <w:rPr>
                <w:rFonts w:ascii="Times New Roman" w:hAnsi="Times New Roman" w:cs="Times New Roman"/>
              </w:rPr>
              <w:t xml:space="preserve">. </w:t>
            </w:r>
            <w:proofErr w:type="gramEnd"/>
          </w:p>
          <w:p w14:paraId="1D265A62" w14:textId="77777777" w:rsidR="00751095" w:rsidRPr="003B55E2" w:rsidRDefault="00751095" w:rsidP="00FD518F">
            <w:pPr>
              <w:autoSpaceDE w:val="0"/>
              <w:autoSpaceDN w:val="0"/>
              <w:adjustRightInd w:val="0"/>
              <w:jc w:val="both"/>
              <w:rPr>
                <w:rFonts w:ascii="Times New Roman" w:hAnsi="Times New Roman" w:cs="Times New Roman"/>
                <w:lang w:bidi="ru-RU"/>
              </w:rPr>
            </w:pPr>
            <w:r w:rsidRPr="003B55E2">
              <w:rPr>
                <w:rFonts w:ascii="Times New Roman" w:hAnsi="Times New Roman" w:cs="Times New Roman"/>
              </w:rPr>
              <w:t xml:space="preserve">Владеть: </w:t>
            </w:r>
            <w:r w:rsidR="00FD518F" w:rsidRPr="003B55E2">
              <w:rPr>
                <w:rFonts w:ascii="Times New Roman" w:hAnsi="Times New Roman" w:cs="Times New Roman"/>
              </w:rPr>
              <w:t>навыками анализа состояния и прогноза перспектив развития процесса урбанизации.</w:t>
            </w:r>
            <w:r w:rsidRPr="003B55E2">
              <w:rPr>
                <w:rFonts w:ascii="Times New Roman" w:hAnsi="Times New Roman" w:cs="Times New Roman"/>
              </w:rPr>
              <w:t>.</w:t>
            </w:r>
          </w:p>
        </w:tc>
      </w:tr>
    </w:tbl>
    <w:p w14:paraId="010B1EC2" w14:textId="77777777" w:rsidR="00E1429F" w:rsidRPr="003B55E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90093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Дисциплина «Урбанизация» в системе подготовки регионоведов.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Урбанизация и Урбанистика. Процессы урбанизации в современном мире. Урбанизация как процесс интенсификации землепользования. Города, городские агломерации и урбанизированные  пространственные системы в объектно-предметном поле регионоведения.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FA7EF22" w14:textId="77777777" w:rsidTr="005B37A7">
        <w:trPr>
          <w:trHeight w:val="283"/>
        </w:trPr>
        <w:tc>
          <w:tcPr>
            <w:tcW w:w="1024" w:type="pct"/>
            <w:shd w:val="clear" w:color="auto" w:fill="auto"/>
            <w:vAlign w:val="center"/>
          </w:tcPr>
          <w:p w14:paraId="61E6C8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История развития урбанизации.</w:t>
            </w:r>
          </w:p>
        </w:tc>
        <w:tc>
          <w:tcPr>
            <w:tcW w:w="2543" w:type="pct"/>
            <w:gridSpan w:val="2"/>
            <w:shd w:val="clear" w:color="auto" w:fill="auto"/>
          </w:tcPr>
          <w:p w14:paraId="6D94E2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«Движущие силы» урбанизации. Основные стадии развития урбанизации. Начало территориальной концентрации населения и формирование  городов. Эволюция функциональной  и планировочной структуры городов и их влияния на окружающие территории. Формирование систем расселения и процессы урбанизации в разных географических условиях на разных стадиях развития Общества</w:t>
            </w:r>
          </w:p>
        </w:tc>
        <w:tc>
          <w:tcPr>
            <w:tcW w:w="357" w:type="pct"/>
            <w:gridSpan w:val="2"/>
            <w:shd w:val="clear" w:color="auto" w:fill="auto"/>
            <w:vAlign w:val="center"/>
          </w:tcPr>
          <w:p w14:paraId="03B4C6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9372395" w14:textId="575F9CE3"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35CD6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92893D" w14:textId="72F019AC"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AF1081E" w14:textId="77777777" w:rsidTr="005B37A7">
        <w:trPr>
          <w:trHeight w:val="283"/>
        </w:trPr>
        <w:tc>
          <w:tcPr>
            <w:tcW w:w="1024" w:type="pct"/>
            <w:shd w:val="clear" w:color="auto" w:fill="auto"/>
            <w:vAlign w:val="center"/>
          </w:tcPr>
          <w:p w14:paraId="288DBC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Урбанистика: область знаний и сфера практической деятельности.</w:t>
            </w:r>
          </w:p>
        </w:tc>
        <w:tc>
          <w:tcPr>
            <w:tcW w:w="2543" w:type="pct"/>
            <w:gridSpan w:val="2"/>
            <w:shd w:val="clear" w:color="auto" w:fill="auto"/>
          </w:tcPr>
          <w:p w14:paraId="608549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урбанизации и формирование урбанистики. Миссия урбанистики, ее  предмет и объект исследования. Урбанистика в системе наук. Методологические основы урбанистики  и методы исследований. Прикладные направления урбанистики.</w:t>
            </w:r>
          </w:p>
        </w:tc>
        <w:tc>
          <w:tcPr>
            <w:tcW w:w="357" w:type="pct"/>
            <w:gridSpan w:val="2"/>
            <w:shd w:val="clear" w:color="auto" w:fill="auto"/>
            <w:vAlign w:val="center"/>
          </w:tcPr>
          <w:p w14:paraId="746092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7CF0609" w14:textId="35A35E26"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C276B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632E39" w14:textId="683BCEC8"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570F7216" w14:textId="77777777" w:rsidTr="005B37A7">
        <w:trPr>
          <w:trHeight w:val="283"/>
        </w:trPr>
        <w:tc>
          <w:tcPr>
            <w:tcW w:w="1024" w:type="pct"/>
            <w:shd w:val="clear" w:color="auto" w:fill="auto"/>
            <w:vAlign w:val="center"/>
          </w:tcPr>
          <w:p w14:paraId="5BD11E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Процессы урбанизации в современном мире.</w:t>
            </w:r>
          </w:p>
        </w:tc>
        <w:tc>
          <w:tcPr>
            <w:tcW w:w="2543" w:type="pct"/>
            <w:gridSpan w:val="2"/>
            <w:shd w:val="clear" w:color="auto" w:fill="auto"/>
          </w:tcPr>
          <w:p w14:paraId="0085FFB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Динамика городского населения в индустриальный и постиндустриальный периоды. Современные формы урбанизации (классическая, субурбанизация,  рурурбанизация дезурбанизация) и их проявления в разных социально-экономических условиях. Современные тенденции в развитии урбанизации.</w:t>
            </w:r>
          </w:p>
        </w:tc>
        <w:tc>
          <w:tcPr>
            <w:tcW w:w="357" w:type="pct"/>
            <w:gridSpan w:val="2"/>
            <w:shd w:val="clear" w:color="auto" w:fill="auto"/>
            <w:vAlign w:val="center"/>
          </w:tcPr>
          <w:p w14:paraId="2FAF0E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9CA5A39" w14:textId="352DB5C7"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2F419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74F608" w14:textId="20DFC074"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72A51289" w14:textId="77777777" w:rsidTr="005B37A7">
        <w:trPr>
          <w:trHeight w:val="283"/>
        </w:trPr>
        <w:tc>
          <w:tcPr>
            <w:tcW w:w="1024" w:type="pct"/>
            <w:shd w:val="clear" w:color="auto" w:fill="auto"/>
            <w:vAlign w:val="center"/>
          </w:tcPr>
          <w:p w14:paraId="0698A6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Структура урбанизированного пространства.</w:t>
            </w:r>
          </w:p>
        </w:tc>
        <w:tc>
          <w:tcPr>
            <w:tcW w:w="2543" w:type="pct"/>
            <w:gridSpan w:val="2"/>
            <w:shd w:val="clear" w:color="auto" w:fill="auto"/>
          </w:tcPr>
          <w:p w14:paraId="2933E9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Формы пространственной организации урбанизированных систем (город, мегалополис, городская агломерация, конурбация, урбанизированный район, зона урбанизации). Структура городского пространства. Планировочная структура города. Пространственная структура городских агломераций. Урбанистическая структура мира (соотношение разных форм пространственных урбанизированных систем). Иерархическая организация урбанизированных систем.</w:t>
            </w:r>
          </w:p>
        </w:tc>
        <w:tc>
          <w:tcPr>
            <w:tcW w:w="357" w:type="pct"/>
            <w:gridSpan w:val="2"/>
            <w:shd w:val="clear" w:color="auto" w:fill="auto"/>
            <w:vAlign w:val="center"/>
          </w:tcPr>
          <w:p w14:paraId="47833D34" w14:textId="4313A217"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0CFBFCC" w14:textId="7D5807BC"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CFDA8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3C3408" w14:textId="0D5DF2A4"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7B6AF81" w14:textId="77777777" w:rsidTr="005B37A7">
        <w:trPr>
          <w:trHeight w:val="283"/>
        </w:trPr>
        <w:tc>
          <w:tcPr>
            <w:tcW w:w="1024" w:type="pct"/>
            <w:shd w:val="clear" w:color="auto" w:fill="auto"/>
            <w:vAlign w:val="center"/>
          </w:tcPr>
          <w:p w14:paraId="41C506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Моделирование пространственных урбанизированных систем.</w:t>
            </w:r>
          </w:p>
        </w:tc>
        <w:tc>
          <w:tcPr>
            <w:tcW w:w="2543" w:type="pct"/>
            <w:gridSpan w:val="2"/>
            <w:shd w:val="clear" w:color="auto" w:fill="auto"/>
          </w:tcPr>
          <w:p w14:paraId="3EA5E2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Полиструктурность и полифункциональность урбанизированного пространства. Основные принципы моделирования урбанизированных систем. Модели В. Кристаллера, У.Айзарда, Кларка, динамическая модель Дж. Форестера, гравитационная модель, правило Ципфа. Теория «поляризованной биосферы» Б.Б. Родомана в контексте исследований урбанизированного пространства.</w:t>
            </w:r>
          </w:p>
        </w:tc>
        <w:tc>
          <w:tcPr>
            <w:tcW w:w="357" w:type="pct"/>
            <w:gridSpan w:val="2"/>
            <w:shd w:val="clear" w:color="auto" w:fill="auto"/>
            <w:vAlign w:val="center"/>
          </w:tcPr>
          <w:p w14:paraId="7CE926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7742959" w14:textId="31CF6B66"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E62F7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C37D9D" w14:textId="5BBBFD6D"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7EAD17D8" w14:textId="77777777" w:rsidTr="005B37A7">
        <w:trPr>
          <w:trHeight w:val="283"/>
        </w:trPr>
        <w:tc>
          <w:tcPr>
            <w:tcW w:w="1024" w:type="pct"/>
            <w:shd w:val="clear" w:color="auto" w:fill="auto"/>
            <w:vAlign w:val="center"/>
          </w:tcPr>
          <w:p w14:paraId="067795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Типология урбанизированных систем.</w:t>
            </w:r>
          </w:p>
        </w:tc>
        <w:tc>
          <w:tcPr>
            <w:tcW w:w="2543" w:type="pct"/>
            <w:gridSpan w:val="2"/>
            <w:shd w:val="clear" w:color="auto" w:fill="auto"/>
          </w:tcPr>
          <w:p w14:paraId="34B1D4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Типологии городов (генетическая, функциональная, структурная, по людности, по географическому положению, экономической, социальной, геополитической значимостям, по степени участия в территориальном разделении труда), городских агломераций (генетическая (центр-периферия, периферия-центр), структурная, по географическому положению), региональных систем расселения  (по степени урбанизированности, топологическая, структурная, по географическому положению)</w:t>
            </w:r>
          </w:p>
        </w:tc>
        <w:tc>
          <w:tcPr>
            <w:tcW w:w="357" w:type="pct"/>
            <w:gridSpan w:val="2"/>
            <w:shd w:val="clear" w:color="auto" w:fill="auto"/>
            <w:vAlign w:val="center"/>
          </w:tcPr>
          <w:p w14:paraId="2527E59A" w14:textId="34EE75F3"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6A01CB1" w14:textId="3B2FBF6C"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7795A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8A88C1" w14:textId="681B44B1"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6A93D04" w14:textId="77777777" w:rsidTr="005B37A7">
        <w:trPr>
          <w:trHeight w:val="283"/>
        </w:trPr>
        <w:tc>
          <w:tcPr>
            <w:tcW w:w="1024" w:type="pct"/>
            <w:shd w:val="clear" w:color="auto" w:fill="auto"/>
            <w:vAlign w:val="center"/>
          </w:tcPr>
          <w:p w14:paraId="5178C1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Современные концепции и парадигмы урбанистики.</w:t>
            </w:r>
          </w:p>
        </w:tc>
        <w:tc>
          <w:tcPr>
            <w:tcW w:w="2543" w:type="pct"/>
            <w:gridSpan w:val="2"/>
            <w:shd w:val="clear" w:color="auto" w:fill="auto"/>
          </w:tcPr>
          <w:p w14:paraId="20A2BF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Концепции «Новый урбанизм»; «Право на город»; «Непрерывный город (Экуменополис К. Доксидиадиса)»; концепция Афинского центра экистики.</w:t>
            </w:r>
            <w:r w:rsidRPr="00352B6F">
              <w:rPr>
                <w:lang w:bidi="ru-RU"/>
              </w:rPr>
              <w:br/>
              <w:t>Социологическая, социально-демографическая, социально-экологическая,  функционально-топологическая (градостроительная), экистическая (расселенческая), экономическая и экономико-географическая парадигмы (предпосылки формирования парадигм) урбанистики.</w:t>
            </w:r>
          </w:p>
        </w:tc>
        <w:tc>
          <w:tcPr>
            <w:tcW w:w="357" w:type="pct"/>
            <w:gridSpan w:val="2"/>
            <w:shd w:val="clear" w:color="auto" w:fill="auto"/>
            <w:vAlign w:val="center"/>
          </w:tcPr>
          <w:p w14:paraId="1EA435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A23AF1" w14:textId="59B2A19A"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6BBE6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8E2EE1" w14:textId="06631244"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49477A63" w14:textId="77777777" w:rsidTr="005B37A7">
        <w:trPr>
          <w:trHeight w:val="283"/>
        </w:trPr>
        <w:tc>
          <w:tcPr>
            <w:tcW w:w="1024" w:type="pct"/>
            <w:shd w:val="clear" w:color="auto" w:fill="auto"/>
            <w:vAlign w:val="center"/>
          </w:tcPr>
          <w:p w14:paraId="25967C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Теоретико-методологические основы управления процессами урбанизации.</w:t>
            </w:r>
          </w:p>
        </w:tc>
        <w:tc>
          <w:tcPr>
            <w:tcW w:w="2543" w:type="pct"/>
            <w:gridSpan w:val="2"/>
            <w:shd w:val="clear" w:color="auto" w:fill="auto"/>
          </w:tcPr>
          <w:p w14:paraId="1939B17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задачи и проблемы управления процессами урбанизации. Город как фактор развития процессов урбанизации (урбанизационной диффузии).  Географические, социально-экономические, демографические, социологические, политические, экологические,  градостроительные, информационно-аналитические, организационно-административные и правовые  основы управления процессами урбанизации. Методы управления процессами урбанизации.</w:t>
            </w:r>
          </w:p>
        </w:tc>
        <w:tc>
          <w:tcPr>
            <w:tcW w:w="357" w:type="pct"/>
            <w:gridSpan w:val="2"/>
            <w:shd w:val="clear" w:color="auto" w:fill="auto"/>
            <w:vAlign w:val="center"/>
          </w:tcPr>
          <w:p w14:paraId="555B14E6" w14:textId="4DC35577"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23DAB80" w14:textId="362F4052"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2E90F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F96FEC" w14:textId="7AE9466F"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5E1E6AF7" w14:textId="77777777" w:rsidTr="005B37A7">
        <w:trPr>
          <w:trHeight w:val="283"/>
        </w:trPr>
        <w:tc>
          <w:tcPr>
            <w:tcW w:w="1024" w:type="pct"/>
            <w:shd w:val="clear" w:color="auto" w:fill="auto"/>
            <w:vAlign w:val="center"/>
          </w:tcPr>
          <w:p w14:paraId="562F17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Градостроительное (пространственное) планирование.</w:t>
            </w:r>
          </w:p>
        </w:tc>
        <w:tc>
          <w:tcPr>
            <w:tcW w:w="2543" w:type="pct"/>
            <w:gridSpan w:val="2"/>
            <w:shd w:val="clear" w:color="auto" w:fill="auto"/>
          </w:tcPr>
          <w:p w14:paraId="679288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Современные представления о пространственной организации общества. Стратегическое и градостроительное планирование. Современная система градостроительного планирования. Градостроительный кодекс. Структура мероприятий и документов градостроительных планирования и проектирования. Теоретико-методологические основы проектирования городов и систем расселения. Урбанистика в системе теоретико-методических основ пространственного планирования.</w:t>
            </w:r>
          </w:p>
        </w:tc>
        <w:tc>
          <w:tcPr>
            <w:tcW w:w="357" w:type="pct"/>
            <w:gridSpan w:val="2"/>
            <w:shd w:val="clear" w:color="auto" w:fill="auto"/>
            <w:vAlign w:val="center"/>
          </w:tcPr>
          <w:p w14:paraId="7B9B1C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8A7DE03" w14:textId="0A129C71"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AFCBF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46BF1C" w14:textId="0B181A4E" w:rsidR="004475DA" w:rsidRPr="00352B6F" w:rsidRDefault="00971C6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1DE2BBCF" w14:textId="77777777" w:rsidTr="005B37A7">
        <w:trPr>
          <w:trHeight w:val="283"/>
        </w:trPr>
        <w:tc>
          <w:tcPr>
            <w:tcW w:w="1024" w:type="pct"/>
            <w:shd w:val="clear" w:color="auto" w:fill="auto"/>
            <w:vAlign w:val="center"/>
          </w:tcPr>
          <w:p w14:paraId="4FFA5E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Региональные стратегии управления процессами урбанизации.</w:t>
            </w:r>
          </w:p>
        </w:tc>
        <w:tc>
          <w:tcPr>
            <w:tcW w:w="2543" w:type="pct"/>
            <w:gridSpan w:val="2"/>
            <w:shd w:val="clear" w:color="auto" w:fill="auto"/>
          </w:tcPr>
          <w:p w14:paraId="531197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Региональные (континентальные,  национальные (страновые) , этно-конфессиональные)  различия в проявлении процессов урбанизации. Проблемы и стратегии управления процессами урбанизации в странах Зарубежной Европы, Латинской Америки, Азиатско-Тихоокеанского региона.</w:t>
            </w:r>
          </w:p>
        </w:tc>
        <w:tc>
          <w:tcPr>
            <w:tcW w:w="357" w:type="pct"/>
            <w:gridSpan w:val="2"/>
            <w:shd w:val="clear" w:color="auto" w:fill="auto"/>
            <w:vAlign w:val="center"/>
          </w:tcPr>
          <w:p w14:paraId="64DFD3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9C9B738" w14:textId="2063F809" w:rsidR="004475DA" w:rsidRPr="00352B6F" w:rsidRDefault="00971C6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A86D1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2CC733" w14:textId="192888C5"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F743F53" w:rsidR="00CA7DE7" w:rsidRPr="00352B6F" w:rsidRDefault="00971C64">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9AE3AB4" w:rsidR="00CA7DE7" w:rsidRPr="00352B6F" w:rsidRDefault="00971C64">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75B3098" w:rsidR="00CA7DE7" w:rsidRPr="00352B6F" w:rsidRDefault="00971C64">
            <w:pPr>
              <w:pStyle w:val="Style5"/>
              <w:widowControl/>
              <w:tabs>
                <w:tab w:val="left" w:pos="0"/>
                <w:tab w:val="left" w:leader="underscore" w:pos="7027"/>
              </w:tabs>
              <w:spacing w:line="256" w:lineRule="auto"/>
              <w:jc w:val="center"/>
              <w:rPr>
                <w:b/>
                <w:lang w:eastAsia="en-US"/>
              </w:rPr>
            </w:pPr>
            <w:r>
              <w:rPr>
                <w:b/>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90093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90093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3B55E2" w:rsidRDefault="00984247" w:rsidP="00AA7A6A">
            <w:pPr>
              <w:rPr>
                <w:rFonts w:ascii="Times New Roman" w:hAnsi="Times New Roman" w:cs="Times New Roman"/>
                <w:lang w:bidi="ru-RU"/>
              </w:rPr>
            </w:pPr>
            <w:proofErr w:type="spellStart"/>
            <w:r w:rsidRPr="003B55E2">
              <w:rPr>
                <w:rFonts w:ascii="Times New Roman" w:hAnsi="Times New Roman" w:cs="Times New Roman"/>
                <w:sz w:val="24"/>
                <w:szCs w:val="24"/>
              </w:rPr>
              <w:t>Урбанистика</w:t>
            </w:r>
            <w:proofErr w:type="spellEnd"/>
            <w:r w:rsidRPr="003B55E2">
              <w:rPr>
                <w:rFonts w:ascii="Times New Roman" w:hAnsi="Times New Roman" w:cs="Times New Roman"/>
                <w:sz w:val="24"/>
                <w:szCs w:val="24"/>
              </w:rPr>
              <w:t>. Городская экономика, развитие и управление</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и практикум для вузов / Л. Э. Лимонов [и др.] ; под редакцией Л. Э. Лимонова.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Издательство </w:t>
            </w:r>
            <w:proofErr w:type="spellStart"/>
            <w:r w:rsidRPr="003B55E2">
              <w:rPr>
                <w:rFonts w:ascii="Times New Roman" w:hAnsi="Times New Roman" w:cs="Times New Roman"/>
                <w:sz w:val="24"/>
                <w:szCs w:val="24"/>
              </w:rPr>
              <w:t>Юрайт</w:t>
            </w:r>
            <w:proofErr w:type="spellEnd"/>
            <w:r w:rsidRPr="003B55E2">
              <w:rPr>
                <w:rFonts w:ascii="Times New Roman" w:hAnsi="Times New Roman" w:cs="Times New Roman"/>
                <w:sz w:val="24"/>
                <w:szCs w:val="24"/>
              </w:rPr>
              <w:t>, 2020. — 822 с.</w:t>
            </w:r>
          </w:p>
        </w:tc>
        <w:tc>
          <w:tcPr>
            <w:tcW w:w="920" w:type="pct"/>
            <w:shd w:val="clear" w:color="auto" w:fill="auto"/>
            <w:vAlign w:val="center"/>
            <w:hideMark/>
          </w:tcPr>
          <w:p w14:paraId="25965B29" w14:textId="0CF2FFC1" w:rsidR="00262CF0" w:rsidRPr="007E6725" w:rsidRDefault="00164BE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https://urait.ru/bcode/445197</w:t>
              </w:r>
            </w:hyperlink>
          </w:p>
        </w:tc>
      </w:tr>
      <w:tr w:rsidR="00262CF0" w:rsidRPr="007E6725" w14:paraId="2471E5BD" w14:textId="77777777" w:rsidTr="00E4641F">
        <w:trPr>
          <w:trHeight w:val="354"/>
        </w:trPr>
        <w:tc>
          <w:tcPr>
            <w:tcW w:w="4080" w:type="pct"/>
            <w:shd w:val="clear" w:color="auto" w:fill="auto"/>
            <w:vAlign w:val="center"/>
          </w:tcPr>
          <w:p w14:paraId="1E4BA43B" w14:textId="77777777" w:rsidR="00262CF0" w:rsidRPr="003B55E2" w:rsidRDefault="00984247" w:rsidP="00AA7A6A">
            <w:pPr>
              <w:rPr>
                <w:rFonts w:ascii="Times New Roman" w:hAnsi="Times New Roman" w:cs="Times New Roman"/>
                <w:lang w:bidi="ru-RU"/>
              </w:rPr>
            </w:pPr>
            <w:r w:rsidRPr="003B55E2">
              <w:rPr>
                <w:rFonts w:ascii="Times New Roman" w:hAnsi="Times New Roman" w:cs="Times New Roman"/>
                <w:sz w:val="24"/>
                <w:szCs w:val="24"/>
              </w:rPr>
              <w:t xml:space="preserve">Веретенников Д.Б. </w:t>
            </w:r>
            <w:proofErr w:type="spellStart"/>
            <w:r w:rsidRPr="003B55E2">
              <w:rPr>
                <w:rFonts w:ascii="Times New Roman" w:hAnsi="Times New Roman" w:cs="Times New Roman"/>
                <w:sz w:val="24"/>
                <w:szCs w:val="24"/>
              </w:rPr>
              <w:t>Структуроформирование</w:t>
            </w:r>
            <w:proofErr w:type="spellEnd"/>
            <w:r w:rsidRPr="003B55E2">
              <w:rPr>
                <w:rFonts w:ascii="Times New Roman" w:hAnsi="Times New Roman" w:cs="Times New Roman"/>
                <w:sz w:val="24"/>
                <w:szCs w:val="24"/>
              </w:rPr>
              <w:t xml:space="preserve"> мегаполисов : учеб</w:t>
            </w:r>
            <w:proofErr w:type="gramStart"/>
            <w:r w:rsidRPr="003B55E2">
              <w:rPr>
                <w:rFonts w:ascii="Times New Roman" w:hAnsi="Times New Roman" w:cs="Times New Roman"/>
                <w:sz w:val="24"/>
                <w:szCs w:val="24"/>
              </w:rPr>
              <w:t>.</w:t>
            </w:r>
            <w:proofErr w:type="gramEnd"/>
            <w:r w:rsidRPr="003B55E2">
              <w:rPr>
                <w:rFonts w:ascii="Times New Roman" w:hAnsi="Times New Roman" w:cs="Times New Roman"/>
                <w:sz w:val="24"/>
                <w:szCs w:val="24"/>
              </w:rPr>
              <w:t xml:space="preserve"> </w:t>
            </w:r>
            <w:proofErr w:type="gramStart"/>
            <w:r w:rsidRPr="003B55E2">
              <w:rPr>
                <w:rFonts w:ascii="Times New Roman" w:hAnsi="Times New Roman" w:cs="Times New Roman"/>
                <w:sz w:val="24"/>
                <w:szCs w:val="24"/>
              </w:rPr>
              <w:t>п</w:t>
            </w:r>
            <w:proofErr w:type="gramEnd"/>
            <w:r w:rsidRPr="003B55E2">
              <w:rPr>
                <w:rFonts w:ascii="Times New Roman" w:hAnsi="Times New Roman" w:cs="Times New Roman"/>
                <w:sz w:val="24"/>
                <w:szCs w:val="24"/>
              </w:rPr>
              <w:t>особие / Д.Б. Веретенников.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ФОРУМ</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ИНФРА-М, 2020. — 112 с.</w:t>
            </w:r>
          </w:p>
        </w:tc>
        <w:tc>
          <w:tcPr>
            <w:tcW w:w="920" w:type="pct"/>
            <w:shd w:val="clear" w:color="auto" w:fill="auto"/>
            <w:vAlign w:val="center"/>
            <w:hideMark/>
          </w:tcPr>
          <w:p w14:paraId="56E82F78" w14:textId="77777777" w:rsidR="00262CF0" w:rsidRPr="003B55E2" w:rsidRDefault="00164BE8"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https://znanium.com/catalog/product/1072227</w:t>
              </w:r>
            </w:hyperlink>
          </w:p>
        </w:tc>
      </w:tr>
      <w:tr w:rsidR="00262CF0" w:rsidRPr="007E6725" w14:paraId="5ABF3678" w14:textId="77777777" w:rsidTr="00E4641F">
        <w:trPr>
          <w:trHeight w:val="354"/>
        </w:trPr>
        <w:tc>
          <w:tcPr>
            <w:tcW w:w="4080" w:type="pct"/>
            <w:shd w:val="clear" w:color="auto" w:fill="auto"/>
            <w:vAlign w:val="center"/>
          </w:tcPr>
          <w:p w14:paraId="408740A7" w14:textId="77777777" w:rsidR="00262CF0" w:rsidRPr="003B55E2" w:rsidRDefault="00984247" w:rsidP="00AA7A6A">
            <w:pPr>
              <w:rPr>
                <w:rFonts w:ascii="Times New Roman" w:hAnsi="Times New Roman" w:cs="Times New Roman"/>
                <w:lang w:bidi="ru-RU"/>
              </w:rPr>
            </w:pPr>
            <w:r w:rsidRPr="003B55E2">
              <w:rPr>
                <w:rFonts w:ascii="Times New Roman" w:hAnsi="Times New Roman" w:cs="Times New Roman"/>
                <w:sz w:val="24"/>
                <w:szCs w:val="24"/>
              </w:rPr>
              <w:t>Попов, Р. А. Региональное управление и территориальное планирование</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 Р. А. Попов.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ИНФРА-М, 2022. — 288 с.</w:t>
            </w:r>
          </w:p>
        </w:tc>
        <w:tc>
          <w:tcPr>
            <w:tcW w:w="920" w:type="pct"/>
            <w:shd w:val="clear" w:color="auto" w:fill="auto"/>
            <w:vAlign w:val="center"/>
            <w:hideMark/>
          </w:tcPr>
          <w:p w14:paraId="1FC81AF7" w14:textId="77777777" w:rsidR="00262CF0" w:rsidRPr="003B55E2" w:rsidRDefault="00164BE8"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https://znanium.com/catalog/product/1840935</w:t>
              </w:r>
            </w:hyperlink>
          </w:p>
        </w:tc>
      </w:tr>
      <w:tr w:rsidR="00262CF0" w:rsidRPr="007E6725" w14:paraId="2E8CE5AD" w14:textId="77777777" w:rsidTr="00E4641F">
        <w:trPr>
          <w:trHeight w:val="354"/>
        </w:trPr>
        <w:tc>
          <w:tcPr>
            <w:tcW w:w="4080" w:type="pct"/>
            <w:shd w:val="clear" w:color="auto" w:fill="auto"/>
            <w:vAlign w:val="center"/>
          </w:tcPr>
          <w:p w14:paraId="74997108" w14:textId="77777777" w:rsidR="00262CF0" w:rsidRPr="003B55E2" w:rsidRDefault="00984247" w:rsidP="00AA7A6A">
            <w:pPr>
              <w:rPr>
                <w:rFonts w:ascii="Times New Roman" w:hAnsi="Times New Roman" w:cs="Times New Roman"/>
                <w:lang w:bidi="ru-RU"/>
              </w:rPr>
            </w:pPr>
            <w:r w:rsidRPr="003B55E2">
              <w:rPr>
                <w:rFonts w:ascii="Times New Roman" w:hAnsi="Times New Roman" w:cs="Times New Roman"/>
                <w:sz w:val="24"/>
                <w:szCs w:val="24"/>
              </w:rPr>
              <w:t>Региональная экономика и пространственное развитие в 2 т. Том 1</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для вузов / Л. Э. Лимонов [и др.] ; под общей редакцией Л. Э. Лимонова ; под редакцией Б. С. </w:t>
            </w:r>
            <w:proofErr w:type="spellStart"/>
            <w:r w:rsidRPr="003B55E2">
              <w:rPr>
                <w:rFonts w:ascii="Times New Roman" w:hAnsi="Times New Roman" w:cs="Times New Roman"/>
                <w:sz w:val="24"/>
                <w:szCs w:val="24"/>
              </w:rPr>
              <w:t>Жихаревича</w:t>
            </w:r>
            <w:proofErr w:type="spellEnd"/>
            <w:r w:rsidRPr="003B55E2">
              <w:rPr>
                <w:rFonts w:ascii="Times New Roman" w:hAnsi="Times New Roman" w:cs="Times New Roman"/>
                <w:sz w:val="24"/>
                <w:szCs w:val="24"/>
              </w:rPr>
              <w:t xml:space="preserve">, Н. Ю. </w:t>
            </w:r>
            <w:proofErr w:type="spellStart"/>
            <w:r w:rsidRPr="003B55E2">
              <w:rPr>
                <w:rFonts w:ascii="Times New Roman" w:hAnsi="Times New Roman" w:cs="Times New Roman"/>
                <w:sz w:val="24"/>
                <w:szCs w:val="24"/>
              </w:rPr>
              <w:t>Одинг</w:t>
            </w:r>
            <w:proofErr w:type="spellEnd"/>
            <w:r w:rsidRPr="003B55E2">
              <w:rPr>
                <w:rFonts w:ascii="Times New Roman" w:hAnsi="Times New Roman" w:cs="Times New Roman"/>
                <w:sz w:val="24"/>
                <w:szCs w:val="24"/>
              </w:rPr>
              <w:t xml:space="preserve">, О. В. </w:t>
            </w:r>
            <w:proofErr w:type="spellStart"/>
            <w:r w:rsidRPr="003B55E2">
              <w:rPr>
                <w:rFonts w:ascii="Times New Roman" w:hAnsi="Times New Roman" w:cs="Times New Roman"/>
                <w:sz w:val="24"/>
                <w:szCs w:val="24"/>
              </w:rPr>
              <w:t>Русецкой</w:t>
            </w:r>
            <w:proofErr w:type="spellEnd"/>
            <w:r w:rsidRPr="003B55E2">
              <w:rPr>
                <w:rFonts w:ascii="Times New Roman" w:hAnsi="Times New Roman" w:cs="Times New Roman"/>
                <w:sz w:val="24"/>
                <w:szCs w:val="24"/>
              </w:rPr>
              <w:t xml:space="preserve">. — 2-е изд., </w:t>
            </w:r>
            <w:proofErr w:type="spellStart"/>
            <w:r w:rsidRPr="003B55E2">
              <w:rPr>
                <w:rFonts w:ascii="Times New Roman" w:hAnsi="Times New Roman" w:cs="Times New Roman"/>
                <w:sz w:val="24"/>
                <w:szCs w:val="24"/>
              </w:rPr>
              <w:t>перераб</w:t>
            </w:r>
            <w:proofErr w:type="spellEnd"/>
            <w:r w:rsidRPr="003B55E2">
              <w:rPr>
                <w:rFonts w:ascii="Times New Roman" w:hAnsi="Times New Roman" w:cs="Times New Roman"/>
                <w:sz w:val="24"/>
                <w:szCs w:val="24"/>
              </w:rPr>
              <w:t xml:space="preserve">. и доп. — Москва : Издательство </w:t>
            </w:r>
            <w:proofErr w:type="spellStart"/>
            <w:r w:rsidRPr="003B55E2">
              <w:rPr>
                <w:rFonts w:ascii="Times New Roman" w:hAnsi="Times New Roman" w:cs="Times New Roman"/>
                <w:sz w:val="24"/>
                <w:szCs w:val="24"/>
              </w:rPr>
              <w:t>Юрайт</w:t>
            </w:r>
            <w:proofErr w:type="spellEnd"/>
            <w:r w:rsidRPr="003B55E2">
              <w:rPr>
                <w:rFonts w:ascii="Times New Roman" w:hAnsi="Times New Roman" w:cs="Times New Roman"/>
                <w:sz w:val="24"/>
                <w:szCs w:val="24"/>
              </w:rPr>
              <w:t>, 2022. — 319 с.</w:t>
            </w:r>
          </w:p>
        </w:tc>
        <w:tc>
          <w:tcPr>
            <w:tcW w:w="920" w:type="pct"/>
            <w:shd w:val="clear" w:color="auto" w:fill="auto"/>
            <w:vAlign w:val="center"/>
            <w:hideMark/>
          </w:tcPr>
          <w:p w14:paraId="3D923F23" w14:textId="77777777" w:rsidR="00262CF0" w:rsidRPr="007E6725" w:rsidRDefault="00164BE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https://urait.ru/bcode/469046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90093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4DF1D4B" w14:textId="77777777" w:rsidTr="007B550D">
        <w:tc>
          <w:tcPr>
            <w:tcW w:w="9345" w:type="dxa"/>
          </w:tcPr>
          <w:p w14:paraId="6E53EE0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3F107C0" w14:textId="77777777" w:rsidTr="007B550D">
        <w:tc>
          <w:tcPr>
            <w:tcW w:w="9345" w:type="dxa"/>
          </w:tcPr>
          <w:p w14:paraId="1E739A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C621C37" w14:textId="77777777" w:rsidTr="007B550D">
        <w:tc>
          <w:tcPr>
            <w:tcW w:w="9345" w:type="dxa"/>
          </w:tcPr>
          <w:p w14:paraId="60C338A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DC2EEAB" w14:textId="77777777" w:rsidTr="007B550D">
        <w:tc>
          <w:tcPr>
            <w:tcW w:w="9345" w:type="dxa"/>
          </w:tcPr>
          <w:p w14:paraId="1AE13B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90093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64BE8"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90093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B55E2" w14:paraId="53424330" w14:textId="77777777" w:rsidTr="008416EB">
        <w:tc>
          <w:tcPr>
            <w:tcW w:w="7797" w:type="dxa"/>
            <w:shd w:val="clear" w:color="auto" w:fill="auto"/>
          </w:tcPr>
          <w:p w14:paraId="2986F8BC" w14:textId="77777777" w:rsidR="002C735C" w:rsidRPr="003B55E2" w:rsidRDefault="002C735C" w:rsidP="002C735C">
            <w:pPr>
              <w:pStyle w:val="Style214"/>
              <w:ind w:firstLine="0"/>
              <w:jc w:val="center"/>
              <w:rPr>
                <w:b/>
                <w:sz w:val="22"/>
                <w:szCs w:val="22"/>
              </w:rPr>
            </w:pPr>
            <w:r w:rsidRPr="003B55E2">
              <w:rPr>
                <w:b/>
                <w:sz w:val="22"/>
                <w:szCs w:val="22"/>
              </w:rPr>
              <w:t>Наименование учебных аудиторий, перечень</w:t>
            </w:r>
          </w:p>
        </w:tc>
        <w:tc>
          <w:tcPr>
            <w:tcW w:w="2262" w:type="dxa"/>
            <w:shd w:val="clear" w:color="auto" w:fill="auto"/>
          </w:tcPr>
          <w:p w14:paraId="3A00FEF8" w14:textId="77777777" w:rsidR="002C735C" w:rsidRPr="003B55E2" w:rsidRDefault="002C735C" w:rsidP="002C735C">
            <w:pPr>
              <w:pStyle w:val="Style214"/>
              <w:ind w:firstLine="0"/>
              <w:jc w:val="center"/>
              <w:rPr>
                <w:b/>
                <w:sz w:val="22"/>
                <w:szCs w:val="22"/>
              </w:rPr>
            </w:pPr>
            <w:r w:rsidRPr="003B55E2">
              <w:rPr>
                <w:b/>
                <w:sz w:val="22"/>
                <w:szCs w:val="22"/>
              </w:rPr>
              <w:t>Адрес (местоположение) учебных аудиторий</w:t>
            </w:r>
          </w:p>
        </w:tc>
      </w:tr>
      <w:tr w:rsidR="002C735C" w:rsidRPr="003B55E2" w14:paraId="3B643305" w14:textId="77777777" w:rsidTr="008416EB">
        <w:tc>
          <w:tcPr>
            <w:tcW w:w="7797" w:type="dxa"/>
            <w:shd w:val="clear" w:color="auto" w:fill="auto"/>
          </w:tcPr>
          <w:p w14:paraId="30187323" w14:textId="51649087" w:rsidR="002C735C" w:rsidRPr="003B55E2" w:rsidRDefault="00B43524" w:rsidP="002718E2">
            <w:pPr>
              <w:pStyle w:val="Style214"/>
              <w:ind w:firstLine="0"/>
              <w:rPr>
                <w:sz w:val="22"/>
                <w:szCs w:val="22"/>
              </w:rPr>
            </w:pPr>
            <w:r w:rsidRPr="003B55E2">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B55E2">
              <w:rPr>
                <w:sz w:val="22"/>
                <w:szCs w:val="22"/>
              </w:rPr>
              <w:t>.К</w:t>
            </w:r>
            <w:proofErr w:type="gramEnd"/>
            <w:r w:rsidRPr="003B55E2">
              <w:rPr>
                <w:sz w:val="22"/>
                <w:szCs w:val="22"/>
              </w:rPr>
              <w:t xml:space="preserve">омпьютер </w:t>
            </w:r>
            <w:r w:rsidRPr="003B55E2">
              <w:rPr>
                <w:sz w:val="22"/>
                <w:szCs w:val="22"/>
                <w:lang w:val="en-US"/>
              </w:rPr>
              <w:t>Intel</w:t>
            </w:r>
            <w:r w:rsidRPr="003B55E2">
              <w:rPr>
                <w:sz w:val="22"/>
                <w:szCs w:val="22"/>
              </w:rPr>
              <w:t xml:space="preserve"> </w:t>
            </w:r>
            <w:proofErr w:type="spellStart"/>
            <w:r w:rsidRPr="003B55E2">
              <w:rPr>
                <w:sz w:val="22"/>
                <w:szCs w:val="22"/>
                <w:lang w:val="en-US"/>
              </w:rPr>
              <w:t>i</w:t>
            </w:r>
            <w:proofErr w:type="spellEnd"/>
            <w:r w:rsidRPr="003B55E2">
              <w:rPr>
                <w:sz w:val="22"/>
                <w:szCs w:val="22"/>
              </w:rPr>
              <w:t>5 7400/1</w:t>
            </w:r>
            <w:r w:rsidRPr="003B55E2">
              <w:rPr>
                <w:sz w:val="22"/>
                <w:szCs w:val="22"/>
                <w:lang w:val="en-US"/>
              </w:rPr>
              <w:t>Tb</w:t>
            </w:r>
            <w:r w:rsidRPr="003B55E2">
              <w:rPr>
                <w:sz w:val="22"/>
                <w:szCs w:val="22"/>
              </w:rPr>
              <w:t>/8</w:t>
            </w:r>
            <w:r w:rsidRPr="003B55E2">
              <w:rPr>
                <w:sz w:val="22"/>
                <w:szCs w:val="22"/>
                <w:lang w:val="en-US"/>
              </w:rPr>
              <w:t>Gb</w:t>
            </w:r>
            <w:r w:rsidRPr="003B55E2">
              <w:rPr>
                <w:sz w:val="22"/>
                <w:szCs w:val="22"/>
              </w:rPr>
              <w:t>/</w:t>
            </w:r>
            <w:r w:rsidRPr="003B55E2">
              <w:rPr>
                <w:sz w:val="22"/>
                <w:szCs w:val="22"/>
                <w:lang w:val="en-US"/>
              </w:rPr>
              <w:t>Philips</w:t>
            </w:r>
            <w:r w:rsidRPr="003B55E2">
              <w:rPr>
                <w:sz w:val="22"/>
                <w:szCs w:val="22"/>
              </w:rPr>
              <w:t xml:space="preserve"> 243</w:t>
            </w:r>
            <w:r w:rsidRPr="003B55E2">
              <w:rPr>
                <w:sz w:val="22"/>
                <w:szCs w:val="22"/>
                <w:lang w:val="en-US"/>
              </w:rPr>
              <w:t>V</w:t>
            </w:r>
            <w:r w:rsidRPr="003B55E2">
              <w:rPr>
                <w:sz w:val="22"/>
                <w:szCs w:val="22"/>
              </w:rPr>
              <w:t>5</w:t>
            </w:r>
            <w:r w:rsidRPr="003B55E2">
              <w:rPr>
                <w:sz w:val="22"/>
                <w:szCs w:val="22"/>
                <w:lang w:val="en-US"/>
              </w:rPr>
              <w:t>Q</w:t>
            </w:r>
            <w:r w:rsidRPr="003B55E2">
              <w:rPr>
                <w:sz w:val="22"/>
                <w:szCs w:val="22"/>
              </w:rPr>
              <w:t xml:space="preserve"> 23' - 23 шт., Мультимедийный проектор </w:t>
            </w:r>
            <w:proofErr w:type="spellStart"/>
            <w:r w:rsidRPr="003B55E2">
              <w:rPr>
                <w:sz w:val="22"/>
                <w:szCs w:val="22"/>
                <w:lang w:val="en-US"/>
              </w:rPr>
              <w:t>Optoma</w:t>
            </w:r>
            <w:proofErr w:type="spellEnd"/>
            <w:r w:rsidRPr="003B55E2">
              <w:rPr>
                <w:sz w:val="22"/>
                <w:szCs w:val="22"/>
              </w:rPr>
              <w:t xml:space="preserve"> </w:t>
            </w:r>
            <w:r w:rsidRPr="003B55E2">
              <w:rPr>
                <w:sz w:val="22"/>
                <w:szCs w:val="22"/>
                <w:lang w:val="en-US"/>
              </w:rPr>
              <w:t>x</w:t>
            </w:r>
            <w:r w:rsidRPr="003B55E2">
              <w:rPr>
                <w:sz w:val="22"/>
                <w:szCs w:val="22"/>
              </w:rPr>
              <w:t xml:space="preserve"> 400 - 1 шт., Доска магнитно-маркерная 100х180 лак </w:t>
            </w:r>
            <w:proofErr w:type="spellStart"/>
            <w:r w:rsidRPr="003B55E2">
              <w:rPr>
                <w:sz w:val="22"/>
                <w:szCs w:val="22"/>
              </w:rPr>
              <w:t>вращ</w:t>
            </w:r>
            <w:proofErr w:type="spellEnd"/>
            <w:r w:rsidRPr="003B55E2">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B55E2" w:rsidRDefault="00B43524" w:rsidP="002718E2">
            <w:pPr>
              <w:pStyle w:val="Style214"/>
              <w:ind w:firstLine="0"/>
              <w:rPr>
                <w:sz w:val="22"/>
                <w:szCs w:val="22"/>
              </w:rPr>
            </w:pPr>
            <w:r w:rsidRPr="003B55E2">
              <w:rPr>
                <w:sz w:val="22"/>
                <w:szCs w:val="22"/>
              </w:rPr>
              <w:t>191023, г. Санкт-Петербург, ул. Канал Грибоедова, 30/32, литер «А», «Б», «Р»</w:t>
            </w:r>
          </w:p>
        </w:tc>
      </w:tr>
      <w:tr w:rsidR="002C735C" w:rsidRPr="003B55E2" w14:paraId="092CFE09" w14:textId="77777777" w:rsidTr="008416EB">
        <w:tc>
          <w:tcPr>
            <w:tcW w:w="7797" w:type="dxa"/>
            <w:shd w:val="clear" w:color="auto" w:fill="auto"/>
          </w:tcPr>
          <w:p w14:paraId="4A4AFE59" w14:textId="77777777" w:rsidR="002C735C" w:rsidRPr="003B55E2" w:rsidRDefault="00B43524" w:rsidP="002718E2">
            <w:pPr>
              <w:pStyle w:val="Style214"/>
              <w:ind w:firstLine="0"/>
              <w:rPr>
                <w:sz w:val="22"/>
                <w:szCs w:val="22"/>
              </w:rPr>
            </w:pPr>
            <w:r w:rsidRPr="003B55E2">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w:t>
            </w:r>
            <w:proofErr w:type="gramStart"/>
            <w:r w:rsidRPr="003B55E2">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B55E2">
              <w:rPr>
                <w:sz w:val="22"/>
                <w:szCs w:val="22"/>
                <w:lang w:val="en-US"/>
              </w:rPr>
              <w:t>pentium</w:t>
            </w:r>
            <w:proofErr w:type="spellEnd"/>
            <w:r w:rsidRPr="003B55E2">
              <w:rPr>
                <w:sz w:val="22"/>
                <w:szCs w:val="22"/>
              </w:rPr>
              <w:t xml:space="preserve"> </w:t>
            </w:r>
            <w:r w:rsidRPr="003B55E2">
              <w:rPr>
                <w:sz w:val="22"/>
                <w:szCs w:val="22"/>
                <w:lang w:val="en-US"/>
              </w:rPr>
              <w:t>x</w:t>
            </w:r>
            <w:r w:rsidRPr="003B55E2">
              <w:rPr>
                <w:sz w:val="22"/>
                <w:szCs w:val="22"/>
              </w:rPr>
              <w:t xml:space="preserve">2 </w:t>
            </w:r>
            <w:r w:rsidRPr="003B55E2">
              <w:rPr>
                <w:sz w:val="22"/>
                <w:szCs w:val="22"/>
                <w:lang w:val="en-US"/>
              </w:rPr>
              <w:t>g</w:t>
            </w:r>
            <w:r w:rsidRPr="003B55E2">
              <w:rPr>
                <w:sz w:val="22"/>
                <w:szCs w:val="22"/>
              </w:rPr>
              <w:t>3250 /8</w:t>
            </w:r>
            <w:r w:rsidRPr="003B55E2">
              <w:rPr>
                <w:sz w:val="22"/>
                <w:szCs w:val="22"/>
                <w:lang w:val="en-US"/>
              </w:rPr>
              <w:t>Gb</w:t>
            </w:r>
            <w:r w:rsidRPr="003B55E2">
              <w:rPr>
                <w:sz w:val="22"/>
                <w:szCs w:val="22"/>
              </w:rPr>
              <w:t>/500</w:t>
            </w:r>
            <w:proofErr w:type="spellStart"/>
            <w:r w:rsidRPr="003B55E2">
              <w:rPr>
                <w:sz w:val="22"/>
                <w:szCs w:val="22"/>
                <w:lang w:val="en-US"/>
              </w:rPr>
              <w:t>gb</w:t>
            </w:r>
            <w:proofErr w:type="spellEnd"/>
            <w:r w:rsidRPr="003B55E2">
              <w:rPr>
                <w:sz w:val="22"/>
                <w:szCs w:val="22"/>
              </w:rPr>
              <w:t xml:space="preserve">/ </w:t>
            </w:r>
            <w:proofErr w:type="spellStart"/>
            <w:r w:rsidRPr="003B55E2">
              <w:rPr>
                <w:sz w:val="22"/>
                <w:szCs w:val="22"/>
                <w:lang w:val="en-US"/>
              </w:rPr>
              <w:t>philips</w:t>
            </w:r>
            <w:proofErr w:type="spellEnd"/>
            <w:r w:rsidRPr="003B55E2">
              <w:rPr>
                <w:sz w:val="22"/>
                <w:szCs w:val="22"/>
              </w:rPr>
              <w:t xml:space="preserve"> 21.5') - 1 шт., Компьютер </w:t>
            </w:r>
            <w:r w:rsidRPr="003B55E2">
              <w:rPr>
                <w:sz w:val="22"/>
                <w:szCs w:val="22"/>
                <w:lang w:val="en-US"/>
              </w:rPr>
              <w:t>Intel</w:t>
            </w:r>
            <w:r w:rsidRPr="003B55E2">
              <w:rPr>
                <w:sz w:val="22"/>
                <w:szCs w:val="22"/>
              </w:rPr>
              <w:t xml:space="preserve"> </w:t>
            </w:r>
            <w:r w:rsidRPr="003B55E2">
              <w:rPr>
                <w:sz w:val="22"/>
                <w:szCs w:val="22"/>
                <w:lang w:val="en-US"/>
              </w:rPr>
              <w:t>X</w:t>
            </w:r>
            <w:r w:rsidRPr="003B55E2">
              <w:rPr>
                <w:sz w:val="22"/>
                <w:szCs w:val="22"/>
              </w:rPr>
              <w:t xml:space="preserve">2 </w:t>
            </w:r>
            <w:r w:rsidRPr="003B55E2">
              <w:rPr>
                <w:sz w:val="22"/>
                <w:szCs w:val="22"/>
                <w:lang w:val="en-US"/>
              </w:rPr>
              <w:t>G</w:t>
            </w:r>
            <w:r w:rsidRPr="003B55E2">
              <w:rPr>
                <w:sz w:val="22"/>
                <w:szCs w:val="22"/>
              </w:rPr>
              <w:t xml:space="preserve">3420/8 </w:t>
            </w:r>
            <w:r w:rsidRPr="003B55E2">
              <w:rPr>
                <w:sz w:val="22"/>
                <w:szCs w:val="22"/>
                <w:lang w:val="en-US"/>
              </w:rPr>
              <w:t>Gb</w:t>
            </w:r>
            <w:r w:rsidRPr="003B55E2">
              <w:rPr>
                <w:sz w:val="22"/>
                <w:szCs w:val="22"/>
              </w:rPr>
              <w:t xml:space="preserve">/500 </w:t>
            </w:r>
            <w:r w:rsidRPr="003B55E2">
              <w:rPr>
                <w:sz w:val="22"/>
                <w:szCs w:val="22"/>
                <w:lang w:val="en-US"/>
              </w:rPr>
              <w:t>HDD</w:t>
            </w:r>
            <w:r w:rsidRPr="003B55E2">
              <w:rPr>
                <w:sz w:val="22"/>
                <w:szCs w:val="22"/>
              </w:rPr>
              <w:t>/</w:t>
            </w:r>
            <w:r w:rsidRPr="003B55E2">
              <w:rPr>
                <w:sz w:val="22"/>
                <w:szCs w:val="22"/>
                <w:lang w:val="en-US"/>
              </w:rPr>
              <w:t>PHILIPS</w:t>
            </w:r>
            <w:r w:rsidRPr="003B55E2">
              <w:rPr>
                <w:sz w:val="22"/>
                <w:szCs w:val="22"/>
              </w:rPr>
              <w:t xml:space="preserve"> 200</w:t>
            </w:r>
            <w:r w:rsidRPr="003B55E2">
              <w:rPr>
                <w:sz w:val="22"/>
                <w:szCs w:val="22"/>
                <w:lang w:val="en-US"/>
              </w:rPr>
              <w:t>V</w:t>
            </w:r>
            <w:r w:rsidRPr="003B55E2">
              <w:rPr>
                <w:sz w:val="22"/>
                <w:szCs w:val="22"/>
              </w:rPr>
              <w:t xml:space="preserve">4- 23 шт., Ноутбук </w:t>
            </w:r>
            <w:r w:rsidRPr="003B55E2">
              <w:rPr>
                <w:sz w:val="22"/>
                <w:szCs w:val="22"/>
                <w:lang w:val="en-US"/>
              </w:rPr>
              <w:t>HP</w:t>
            </w:r>
            <w:r w:rsidRPr="003B55E2">
              <w:rPr>
                <w:sz w:val="22"/>
                <w:szCs w:val="22"/>
              </w:rPr>
              <w:t xml:space="preserve"> 250 </w:t>
            </w:r>
            <w:r w:rsidRPr="003B55E2">
              <w:rPr>
                <w:sz w:val="22"/>
                <w:szCs w:val="22"/>
                <w:lang w:val="en-US"/>
              </w:rPr>
              <w:t>G</w:t>
            </w:r>
            <w:r w:rsidRPr="003B55E2">
              <w:rPr>
                <w:sz w:val="22"/>
                <w:szCs w:val="22"/>
              </w:rPr>
              <w:t>6 1</w:t>
            </w:r>
            <w:r w:rsidRPr="003B55E2">
              <w:rPr>
                <w:sz w:val="22"/>
                <w:szCs w:val="22"/>
                <w:lang w:val="en-US"/>
              </w:rPr>
              <w:t>WY</w:t>
            </w:r>
            <w:r w:rsidRPr="003B55E2">
              <w:rPr>
                <w:sz w:val="22"/>
                <w:szCs w:val="22"/>
              </w:rPr>
              <w:t>58</w:t>
            </w:r>
            <w:r w:rsidRPr="003B55E2">
              <w:rPr>
                <w:sz w:val="22"/>
                <w:szCs w:val="22"/>
                <w:lang w:val="en-US"/>
              </w:rPr>
              <w:t>EA</w:t>
            </w:r>
            <w:r w:rsidRPr="003B55E2">
              <w:rPr>
                <w:sz w:val="22"/>
                <w:szCs w:val="22"/>
              </w:rPr>
              <w:t xml:space="preserve"> -2</w:t>
            </w:r>
            <w:proofErr w:type="gramEnd"/>
            <w:r w:rsidRPr="003B55E2">
              <w:rPr>
                <w:sz w:val="22"/>
                <w:szCs w:val="22"/>
              </w:rPr>
              <w:t xml:space="preserve"> шт., Мультимедийный проектор </w:t>
            </w:r>
            <w:proofErr w:type="spellStart"/>
            <w:r w:rsidRPr="003B55E2">
              <w:rPr>
                <w:sz w:val="22"/>
                <w:szCs w:val="22"/>
                <w:lang w:val="en-US"/>
              </w:rPr>
              <w:t>Optoma</w:t>
            </w:r>
            <w:proofErr w:type="spellEnd"/>
            <w:r w:rsidRPr="003B55E2">
              <w:rPr>
                <w:sz w:val="22"/>
                <w:szCs w:val="22"/>
              </w:rPr>
              <w:t xml:space="preserve"> </w:t>
            </w:r>
            <w:r w:rsidRPr="003B55E2">
              <w:rPr>
                <w:sz w:val="22"/>
                <w:szCs w:val="22"/>
                <w:lang w:val="en-US"/>
              </w:rPr>
              <w:t>x</w:t>
            </w:r>
            <w:r w:rsidRPr="003B55E2">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0C6936" w14:textId="77777777" w:rsidR="002C735C" w:rsidRPr="003B55E2" w:rsidRDefault="00B43524" w:rsidP="002718E2">
            <w:pPr>
              <w:pStyle w:val="Style214"/>
              <w:ind w:firstLine="0"/>
              <w:rPr>
                <w:sz w:val="22"/>
                <w:szCs w:val="22"/>
              </w:rPr>
            </w:pPr>
            <w:r w:rsidRPr="003B55E2">
              <w:rPr>
                <w:sz w:val="22"/>
                <w:szCs w:val="22"/>
              </w:rPr>
              <w:t>191023, г. Санкт-Петербург, ул. Канал Грибоедова, 30/32, литер «А», «Б», «Р»</w:t>
            </w:r>
          </w:p>
        </w:tc>
      </w:tr>
      <w:tr w:rsidR="002C735C" w:rsidRPr="003B55E2" w14:paraId="08DAF1CA" w14:textId="77777777" w:rsidTr="008416EB">
        <w:tc>
          <w:tcPr>
            <w:tcW w:w="7797" w:type="dxa"/>
            <w:shd w:val="clear" w:color="auto" w:fill="auto"/>
          </w:tcPr>
          <w:p w14:paraId="1E1A4257" w14:textId="77777777" w:rsidR="002C735C" w:rsidRPr="003B55E2" w:rsidRDefault="00B43524" w:rsidP="002718E2">
            <w:pPr>
              <w:pStyle w:val="Style214"/>
              <w:ind w:firstLine="0"/>
              <w:rPr>
                <w:sz w:val="22"/>
                <w:szCs w:val="22"/>
              </w:rPr>
            </w:pPr>
            <w:r w:rsidRPr="003B55E2">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3B55E2">
              <w:rPr>
                <w:sz w:val="22"/>
                <w:szCs w:val="22"/>
              </w:rPr>
              <w:t>колесиках</w:t>
            </w:r>
            <w:proofErr w:type="gramEnd"/>
            <w:r w:rsidRPr="003B55E2">
              <w:rPr>
                <w:sz w:val="22"/>
                <w:szCs w:val="22"/>
              </w:rPr>
              <w:t xml:space="preserve"> 1 шт., маркерная доска на ножках 1шт., вешалки стойки 1шт., стол 2шт., стульев 4шт., доска </w:t>
            </w:r>
            <w:proofErr w:type="spellStart"/>
            <w:r w:rsidRPr="003B55E2">
              <w:rPr>
                <w:sz w:val="22"/>
                <w:szCs w:val="22"/>
              </w:rPr>
              <w:t>обьявлений</w:t>
            </w:r>
            <w:proofErr w:type="spellEnd"/>
            <w:r w:rsidRPr="003B55E2">
              <w:rPr>
                <w:sz w:val="22"/>
                <w:szCs w:val="22"/>
              </w:rPr>
              <w:t xml:space="preserve"> 1шт., жалюзи 2шт., Компьютер </w:t>
            </w:r>
            <w:r w:rsidRPr="003B55E2">
              <w:rPr>
                <w:sz w:val="22"/>
                <w:szCs w:val="22"/>
                <w:lang w:val="en-US"/>
              </w:rPr>
              <w:t>Intel</w:t>
            </w:r>
            <w:r w:rsidRPr="003B55E2">
              <w:rPr>
                <w:sz w:val="22"/>
                <w:szCs w:val="22"/>
              </w:rPr>
              <w:t xml:space="preserve"> </w:t>
            </w:r>
            <w:r w:rsidRPr="003B55E2">
              <w:rPr>
                <w:sz w:val="22"/>
                <w:szCs w:val="22"/>
                <w:lang w:val="en-US"/>
              </w:rPr>
              <w:t>I</w:t>
            </w:r>
            <w:r w:rsidRPr="003B55E2">
              <w:rPr>
                <w:sz w:val="22"/>
                <w:szCs w:val="22"/>
              </w:rPr>
              <w:t>5-7400/16</w:t>
            </w:r>
            <w:r w:rsidRPr="003B55E2">
              <w:rPr>
                <w:sz w:val="22"/>
                <w:szCs w:val="22"/>
                <w:lang w:val="en-US"/>
              </w:rPr>
              <w:t>Gb</w:t>
            </w:r>
            <w:r w:rsidRPr="003B55E2">
              <w:rPr>
                <w:sz w:val="22"/>
                <w:szCs w:val="22"/>
              </w:rPr>
              <w:t>/1</w:t>
            </w:r>
            <w:r w:rsidRPr="003B55E2">
              <w:rPr>
                <w:sz w:val="22"/>
                <w:szCs w:val="22"/>
                <w:lang w:val="en-US"/>
              </w:rPr>
              <w:t>Tb</w:t>
            </w:r>
            <w:r w:rsidRPr="003B55E2">
              <w:rPr>
                <w:sz w:val="22"/>
                <w:szCs w:val="22"/>
              </w:rPr>
              <w:t xml:space="preserve">/ видеокарта </w:t>
            </w:r>
            <w:r w:rsidRPr="003B55E2">
              <w:rPr>
                <w:sz w:val="22"/>
                <w:szCs w:val="22"/>
                <w:lang w:val="en-US"/>
              </w:rPr>
              <w:t>NVIDIA</w:t>
            </w:r>
            <w:r w:rsidRPr="003B55E2">
              <w:rPr>
                <w:sz w:val="22"/>
                <w:szCs w:val="22"/>
              </w:rPr>
              <w:t xml:space="preserve"> </w:t>
            </w:r>
            <w:r w:rsidRPr="003B55E2">
              <w:rPr>
                <w:sz w:val="22"/>
                <w:szCs w:val="22"/>
                <w:lang w:val="en-US"/>
              </w:rPr>
              <w:t>GeForce</w:t>
            </w:r>
            <w:r w:rsidRPr="003B55E2">
              <w:rPr>
                <w:sz w:val="22"/>
                <w:szCs w:val="22"/>
              </w:rPr>
              <w:t xml:space="preserve"> </w:t>
            </w:r>
            <w:r w:rsidRPr="003B55E2">
              <w:rPr>
                <w:sz w:val="22"/>
                <w:szCs w:val="22"/>
                <w:lang w:val="en-US"/>
              </w:rPr>
              <w:t>GT</w:t>
            </w:r>
            <w:r w:rsidRPr="003B55E2">
              <w:rPr>
                <w:sz w:val="22"/>
                <w:szCs w:val="22"/>
              </w:rPr>
              <w:t xml:space="preserve"> 710/Монитор. </w:t>
            </w:r>
            <w:r w:rsidRPr="003B55E2">
              <w:rPr>
                <w:sz w:val="22"/>
                <w:szCs w:val="22"/>
                <w:lang w:val="en-US"/>
              </w:rPr>
              <w:t>DELL</w:t>
            </w:r>
            <w:r w:rsidRPr="003B55E2">
              <w:rPr>
                <w:sz w:val="22"/>
                <w:szCs w:val="22"/>
              </w:rPr>
              <w:t xml:space="preserve"> </w:t>
            </w:r>
            <w:r w:rsidRPr="003B55E2">
              <w:rPr>
                <w:sz w:val="22"/>
                <w:szCs w:val="22"/>
                <w:lang w:val="en-US"/>
              </w:rPr>
              <w:t>S</w:t>
            </w:r>
            <w:r w:rsidRPr="003B55E2">
              <w:rPr>
                <w:sz w:val="22"/>
                <w:szCs w:val="22"/>
              </w:rPr>
              <w:t>2218</w:t>
            </w:r>
            <w:r w:rsidRPr="003B55E2">
              <w:rPr>
                <w:sz w:val="22"/>
                <w:szCs w:val="22"/>
                <w:lang w:val="en-US"/>
              </w:rPr>
              <w:t>H</w:t>
            </w:r>
            <w:r w:rsidRPr="003B55E2">
              <w:rPr>
                <w:sz w:val="22"/>
                <w:szCs w:val="22"/>
              </w:rPr>
              <w:t xml:space="preserve"> - 25 шт., Интерактивная доска </w:t>
            </w:r>
            <w:r w:rsidRPr="003B55E2">
              <w:rPr>
                <w:sz w:val="22"/>
                <w:szCs w:val="22"/>
                <w:lang w:val="en-US"/>
              </w:rPr>
              <w:t>SMARTB</w:t>
            </w:r>
            <w:r w:rsidRPr="003B55E2">
              <w:rPr>
                <w:sz w:val="22"/>
                <w:szCs w:val="22"/>
              </w:rPr>
              <w:t xml:space="preserve"> 680 - 1 шт., Шкаф телекоммуникационный настенный ЦМО ШРН-Э-6.650 - 1 шт., Коммутатор </w:t>
            </w:r>
            <w:proofErr w:type="spellStart"/>
            <w:r w:rsidRPr="003B55E2">
              <w:rPr>
                <w:sz w:val="22"/>
                <w:szCs w:val="22"/>
                <w:lang w:val="en-US"/>
              </w:rPr>
              <w:t>ProCurve</w:t>
            </w:r>
            <w:proofErr w:type="spellEnd"/>
            <w:r w:rsidRPr="003B55E2">
              <w:rPr>
                <w:sz w:val="22"/>
                <w:szCs w:val="22"/>
              </w:rPr>
              <w:t xml:space="preserve"> </w:t>
            </w:r>
            <w:r w:rsidRPr="003B55E2">
              <w:rPr>
                <w:sz w:val="22"/>
                <w:szCs w:val="22"/>
                <w:lang w:val="en-US"/>
              </w:rPr>
              <w:t>Switch</w:t>
            </w:r>
            <w:r w:rsidRPr="003B55E2">
              <w:rPr>
                <w:sz w:val="22"/>
                <w:szCs w:val="22"/>
              </w:rPr>
              <w:t xml:space="preserve"> 2626 - 1 шт., Терминальная станция тонкий клиент в составе </w:t>
            </w:r>
            <w:r w:rsidRPr="003B55E2">
              <w:rPr>
                <w:sz w:val="22"/>
                <w:szCs w:val="22"/>
                <w:lang w:val="en-US"/>
              </w:rPr>
              <w:t>Sun</w:t>
            </w:r>
            <w:r w:rsidRPr="003B55E2">
              <w:rPr>
                <w:sz w:val="22"/>
                <w:szCs w:val="22"/>
              </w:rPr>
              <w:t xml:space="preserve"> </w:t>
            </w:r>
            <w:r w:rsidRPr="003B55E2">
              <w:rPr>
                <w:sz w:val="22"/>
                <w:szCs w:val="22"/>
                <w:lang w:val="en-US"/>
              </w:rPr>
              <w:t>Ray</w:t>
            </w:r>
            <w:r w:rsidRPr="003B55E2">
              <w:rPr>
                <w:sz w:val="22"/>
                <w:szCs w:val="22"/>
              </w:rPr>
              <w:t xml:space="preserve"> 2 </w:t>
            </w:r>
            <w:r w:rsidRPr="003B55E2">
              <w:rPr>
                <w:sz w:val="22"/>
                <w:szCs w:val="22"/>
                <w:lang w:val="en-US"/>
              </w:rPr>
              <w:t>client</w:t>
            </w:r>
            <w:r w:rsidRPr="003B55E2">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6FB761" w14:textId="77777777" w:rsidR="002C735C" w:rsidRPr="003B55E2" w:rsidRDefault="00B43524" w:rsidP="002718E2">
            <w:pPr>
              <w:pStyle w:val="Style214"/>
              <w:ind w:firstLine="0"/>
              <w:rPr>
                <w:sz w:val="22"/>
                <w:szCs w:val="22"/>
              </w:rPr>
            </w:pPr>
            <w:r w:rsidRPr="003B55E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90094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90094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90094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90094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B55E2" w14:paraId="1A3FAA77" w14:textId="77777777" w:rsidTr="003B55E2">
        <w:tc>
          <w:tcPr>
            <w:tcW w:w="562" w:type="dxa"/>
          </w:tcPr>
          <w:p w14:paraId="2C3F421A" w14:textId="77777777" w:rsidR="003B55E2" w:rsidRPr="00971C64" w:rsidRDefault="003B55E2">
            <w:pPr>
              <w:pStyle w:val="Default"/>
              <w:spacing w:after="30"/>
              <w:jc w:val="both"/>
              <w:rPr>
                <w:sz w:val="23"/>
                <w:szCs w:val="23"/>
              </w:rPr>
            </w:pPr>
          </w:p>
        </w:tc>
        <w:tc>
          <w:tcPr>
            <w:tcW w:w="8783" w:type="dxa"/>
            <w:hideMark/>
          </w:tcPr>
          <w:p w14:paraId="11D7AE20" w14:textId="77777777" w:rsidR="003B55E2" w:rsidRDefault="003B55E2">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90094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B55E2" w:rsidRDefault="00AD3A54" w:rsidP="00801458">
            <w:pPr>
              <w:pStyle w:val="Default"/>
              <w:spacing w:after="30"/>
              <w:jc w:val="both"/>
              <w:rPr>
                <w:sz w:val="23"/>
                <w:szCs w:val="23"/>
              </w:rPr>
            </w:pPr>
            <w:r w:rsidRPr="003B55E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90094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B55E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B55E2" w14:paraId="5A1C9382" w14:textId="77777777" w:rsidTr="00801458">
        <w:tc>
          <w:tcPr>
            <w:tcW w:w="2336" w:type="dxa"/>
          </w:tcPr>
          <w:p w14:paraId="4C518DAB" w14:textId="77777777" w:rsidR="005D65A5" w:rsidRPr="003B55E2" w:rsidRDefault="005D65A5" w:rsidP="00801458">
            <w:pPr>
              <w:jc w:val="center"/>
              <w:rPr>
                <w:rFonts w:ascii="Times New Roman" w:hAnsi="Times New Roman" w:cs="Times New Roman"/>
                <w:b/>
              </w:rPr>
            </w:pPr>
            <w:r w:rsidRPr="003B55E2">
              <w:rPr>
                <w:rFonts w:ascii="Times New Roman" w:hAnsi="Times New Roman" w:cs="Times New Roman"/>
                <w:b/>
              </w:rPr>
              <w:t>Номер контрольной точки</w:t>
            </w:r>
          </w:p>
        </w:tc>
        <w:tc>
          <w:tcPr>
            <w:tcW w:w="2336" w:type="dxa"/>
          </w:tcPr>
          <w:p w14:paraId="6FB4C23E" w14:textId="77777777" w:rsidR="005D65A5" w:rsidRPr="003B55E2" w:rsidRDefault="005D65A5" w:rsidP="00801458">
            <w:pPr>
              <w:jc w:val="center"/>
              <w:rPr>
                <w:rFonts w:ascii="Times New Roman" w:hAnsi="Times New Roman" w:cs="Times New Roman"/>
                <w:b/>
              </w:rPr>
            </w:pPr>
            <w:r w:rsidRPr="003B55E2">
              <w:rPr>
                <w:rFonts w:ascii="Times New Roman" w:hAnsi="Times New Roman" w:cs="Times New Roman"/>
                <w:b/>
              </w:rPr>
              <w:t>Тип контрольной точки</w:t>
            </w:r>
          </w:p>
        </w:tc>
        <w:tc>
          <w:tcPr>
            <w:tcW w:w="2336" w:type="dxa"/>
          </w:tcPr>
          <w:p w14:paraId="048CBEA9" w14:textId="77777777" w:rsidR="005D65A5" w:rsidRPr="003B55E2" w:rsidRDefault="005D65A5" w:rsidP="00801458">
            <w:pPr>
              <w:jc w:val="center"/>
              <w:rPr>
                <w:rFonts w:ascii="Times New Roman" w:hAnsi="Times New Roman" w:cs="Times New Roman"/>
                <w:b/>
              </w:rPr>
            </w:pPr>
            <w:r w:rsidRPr="003B55E2">
              <w:rPr>
                <w:rFonts w:ascii="Times New Roman" w:hAnsi="Times New Roman" w:cs="Times New Roman"/>
                <w:b/>
              </w:rPr>
              <w:t>Способ проведения</w:t>
            </w:r>
          </w:p>
        </w:tc>
        <w:tc>
          <w:tcPr>
            <w:tcW w:w="2337" w:type="dxa"/>
          </w:tcPr>
          <w:p w14:paraId="267B0FDF" w14:textId="77777777" w:rsidR="005D65A5" w:rsidRPr="003B55E2" w:rsidRDefault="005D65A5" w:rsidP="00801458">
            <w:pPr>
              <w:jc w:val="center"/>
              <w:rPr>
                <w:rFonts w:ascii="Times New Roman" w:hAnsi="Times New Roman" w:cs="Times New Roman"/>
                <w:b/>
              </w:rPr>
            </w:pPr>
            <w:r w:rsidRPr="003B55E2">
              <w:rPr>
                <w:rFonts w:ascii="Times New Roman" w:hAnsi="Times New Roman" w:cs="Times New Roman"/>
                <w:b/>
              </w:rPr>
              <w:t>Номера тем</w:t>
            </w:r>
          </w:p>
        </w:tc>
      </w:tr>
      <w:tr w:rsidR="005D65A5" w:rsidRPr="003B55E2" w14:paraId="07658034" w14:textId="77777777" w:rsidTr="00801458">
        <w:tc>
          <w:tcPr>
            <w:tcW w:w="2336" w:type="dxa"/>
          </w:tcPr>
          <w:p w14:paraId="1553D698" w14:textId="78F29BFB" w:rsidR="005D65A5" w:rsidRPr="003B55E2" w:rsidRDefault="007478E0" w:rsidP="00801458">
            <w:pPr>
              <w:jc w:val="center"/>
              <w:rPr>
                <w:rFonts w:ascii="Times New Roman" w:hAnsi="Times New Roman" w:cs="Times New Roman"/>
              </w:rPr>
            </w:pPr>
            <w:r w:rsidRPr="003B55E2">
              <w:rPr>
                <w:rFonts w:ascii="Times New Roman" w:hAnsi="Times New Roman" w:cs="Times New Roman"/>
                <w:lang w:val="en-US"/>
              </w:rPr>
              <w:t>1</w:t>
            </w:r>
          </w:p>
        </w:tc>
        <w:tc>
          <w:tcPr>
            <w:tcW w:w="2336" w:type="dxa"/>
          </w:tcPr>
          <w:p w14:paraId="4C5C3C11" w14:textId="5E14221A" w:rsidR="005D65A5" w:rsidRPr="003B55E2" w:rsidRDefault="007478E0" w:rsidP="00801458">
            <w:pPr>
              <w:rPr>
                <w:rFonts w:ascii="Times New Roman" w:hAnsi="Times New Roman" w:cs="Times New Roman"/>
              </w:rPr>
            </w:pPr>
            <w:r w:rsidRPr="003B55E2">
              <w:rPr>
                <w:rFonts w:ascii="Times New Roman" w:hAnsi="Times New Roman" w:cs="Times New Roman"/>
                <w:lang w:val="en-US"/>
              </w:rPr>
              <w:t>Аналитическая работа</w:t>
            </w:r>
          </w:p>
        </w:tc>
        <w:tc>
          <w:tcPr>
            <w:tcW w:w="2336" w:type="dxa"/>
          </w:tcPr>
          <w:p w14:paraId="09793085" w14:textId="37E3864C" w:rsidR="005D65A5" w:rsidRPr="003B55E2" w:rsidRDefault="007478E0" w:rsidP="00801458">
            <w:pPr>
              <w:rPr>
                <w:rFonts w:ascii="Times New Roman" w:hAnsi="Times New Roman" w:cs="Times New Roman"/>
              </w:rPr>
            </w:pPr>
            <w:r w:rsidRPr="003B55E2">
              <w:rPr>
                <w:rFonts w:ascii="Times New Roman" w:hAnsi="Times New Roman" w:cs="Times New Roman"/>
                <w:lang w:val="en-US"/>
              </w:rPr>
              <w:t>письменно</w:t>
            </w:r>
          </w:p>
        </w:tc>
        <w:tc>
          <w:tcPr>
            <w:tcW w:w="2337" w:type="dxa"/>
          </w:tcPr>
          <w:p w14:paraId="094717B7" w14:textId="2660FE96" w:rsidR="005D65A5" w:rsidRPr="003B55E2" w:rsidRDefault="007478E0" w:rsidP="00801458">
            <w:pPr>
              <w:rPr>
                <w:rFonts w:ascii="Times New Roman" w:hAnsi="Times New Roman" w:cs="Times New Roman"/>
              </w:rPr>
            </w:pPr>
            <w:r w:rsidRPr="003B55E2">
              <w:rPr>
                <w:rFonts w:ascii="Times New Roman" w:hAnsi="Times New Roman" w:cs="Times New Roman"/>
                <w:lang w:val="en-US"/>
              </w:rPr>
              <w:t>1-5</w:t>
            </w:r>
          </w:p>
        </w:tc>
      </w:tr>
      <w:tr w:rsidR="005D65A5" w:rsidRPr="003B55E2" w14:paraId="3EFAA8A7" w14:textId="77777777" w:rsidTr="00801458">
        <w:tc>
          <w:tcPr>
            <w:tcW w:w="2336" w:type="dxa"/>
          </w:tcPr>
          <w:p w14:paraId="527A7513" w14:textId="77777777" w:rsidR="005D65A5" w:rsidRPr="003B55E2" w:rsidRDefault="007478E0" w:rsidP="00801458">
            <w:pPr>
              <w:jc w:val="center"/>
              <w:rPr>
                <w:rFonts w:ascii="Times New Roman" w:hAnsi="Times New Roman" w:cs="Times New Roman"/>
              </w:rPr>
            </w:pPr>
            <w:r w:rsidRPr="003B55E2">
              <w:rPr>
                <w:rFonts w:ascii="Times New Roman" w:hAnsi="Times New Roman" w:cs="Times New Roman"/>
                <w:lang w:val="en-US"/>
              </w:rPr>
              <w:t>2</w:t>
            </w:r>
          </w:p>
        </w:tc>
        <w:tc>
          <w:tcPr>
            <w:tcW w:w="2336" w:type="dxa"/>
          </w:tcPr>
          <w:p w14:paraId="3EEA3790" w14:textId="77777777" w:rsidR="005D65A5" w:rsidRPr="003B55E2" w:rsidRDefault="007478E0" w:rsidP="00801458">
            <w:pPr>
              <w:rPr>
                <w:rFonts w:ascii="Times New Roman" w:hAnsi="Times New Roman" w:cs="Times New Roman"/>
              </w:rPr>
            </w:pPr>
            <w:r w:rsidRPr="003B55E2">
              <w:rPr>
                <w:rFonts w:ascii="Times New Roman" w:hAnsi="Times New Roman" w:cs="Times New Roman"/>
                <w:lang w:val="en-US"/>
              </w:rPr>
              <w:t>Тест</w:t>
            </w:r>
          </w:p>
        </w:tc>
        <w:tc>
          <w:tcPr>
            <w:tcW w:w="2336" w:type="dxa"/>
          </w:tcPr>
          <w:p w14:paraId="3A626B1A" w14:textId="77777777" w:rsidR="005D65A5" w:rsidRPr="003B55E2" w:rsidRDefault="007478E0" w:rsidP="00801458">
            <w:pPr>
              <w:rPr>
                <w:rFonts w:ascii="Times New Roman" w:hAnsi="Times New Roman" w:cs="Times New Roman"/>
              </w:rPr>
            </w:pPr>
            <w:r w:rsidRPr="003B55E2">
              <w:rPr>
                <w:rFonts w:ascii="Times New Roman" w:hAnsi="Times New Roman" w:cs="Times New Roman"/>
              </w:rPr>
              <w:t>с помощью технических средств и информационных систем</w:t>
            </w:r>
          </w:p>
        </w:tc>
        <w:tc>
          <w:tcPr>
            <w:tcW w:w="2337" w:type="dxa"/>
          </w:tcPr>
          <w:p w14:paraId="6CB38B7A" w14:textId="77777777" w:rsidR="005D65A5" w:rsidRPr="003B55E2" w:rsidRDefault="007478E0" w:rsidP="00801458">
            <w:pPr>
              <w:rPr>
                <w:rFonts w:ascii="Times New Roman" w:hAnsi="Times New Roman" w:cs="Times New Roman"/>
              </w:rPr>
            </w:pPr>
            <w:r w:rsidRPr="003B55E2">
              <w:rPr>
                <w:rFonts w:ascii="Times New Roman" w:hAnsi="Times New Roman" w:cs="Times New Roman"/>
                <w:lang w:val="en-US"/>
              </w:rPr>
              <w:t>1-11</w:t>
            </w:r>
          </w:p>
        </w:tc>
      </w:tr>
      <w:tr w:rsidR="005D65A5" w:rsidRPr="003B55E2" w14:paraId="7B311DD8" w14:textId="77777777" w:rsidTr="00801458">
        <w:tc>
          <w:tcPr>
            <w:tcW w:w="2336" w:type="dxa"/>
          </w:tcPr>
          <w:p w14:paraId="3124E6B6" w14:textId="77777777" w:rsidR="005D65A5" w:rsidRPr="003B55E2" w:rsidRDefault="007478E0" w:rsidP="00801458">
            <w:pPr>
              <w:jc w:val="center"/>
              <w:rPr>
                <w:rFonts w:ascii="Times New Roman" w:hAnsi="Times New Roman" w:cs="Times New Roman"/>
              </w:rPr>
            </w:pPr>
            <w:r w:rsidRPr="003B55E2">
              <w:rPr>
                <w:rFonts w:ascii="Times New Roman" w:hAnsi="Times New Roman" w:cs="Times New Roman"/>
                <w:lang w:val="en-US"/>
              </w:rPr>
              <w:t>3</w:t>
            </w:r>
          </w:p>
        </w:tc>
        <w:tc>
          <w:tcPr>
            <w:tcW w:w="2336" w:type="dxa"/>
          </w:tcPr>
          <w:p w14:paraId="6FB39800" w14:textId="77777777" w:rsidR="005D65A5" w:rsidRPr="003B55E2" w:rsidRDefault="007478E0" w:rsidP="00801458">
            <w:pPr>
              <w:rPr>
                <w:rFonts w:ascii="Times New Roman" w:hAnsi="Times New Roman" w:cs="Times New Roman"/>
              </w:rPr>
            </w:pPr>
            <w:r w:rsidRPr="003B55E2">
              <w:rPr>
                <w:rFonts w:ascii="Times New Roman" w:hAnsi="Times New Roman" w:cs="Times New Roman"/>
                <w:lang w:val="en-US"/>
              </w:rPr>
              <w:t>Текущий контроль</w:t>
            </w:r>
          </w:p>
        </w:tc>
        <w:tc>
          <w:tcPr>
            <w:tcW w:w="2336" w:type="dxa"/>
          </w:tcPr>
          <w:p w14:paraId="57DB2791" w14:textId="77777777" w:rsidR="005D65A5" w:rsidRPr="003B55E2" w:rsidRDefault="007478E0" w:rsidP="00801458">
            <w:pPr>
              <w:rPr>
                <w:rFonts w:ascii="Times New Roman" w:hAnsi="Times New Roman" w:cs="Times New Roman"/>
              </w:rPr>
            </w:pPr>
            <w:r w:rsidRPr="003B55E2">
              <w:rPr>
                <w:rFonts w:ascii="Times New Roman" w:hAnsi="Times New Roman" w:cs="Times New Roman"/>
              </w:rPr>
              <w:t>с помощью технических средств и информационных систем</w:t>
            </w:r>
          </w:p>
        </w:tc>
        <w:tc>
          <w:tcPr>
            <w:tcW w:w="2337" w:type="dxa"/>
          </w:tcPr>
          <w:p w14:paraId="0D89D15A" w14:textId="77777777" w:rsidR="005D65A5" w:rsidRPr="003B55E2" w:rsidRDefault="007478E0" w:rsidP="00801458">
            <w:pPr>
              <w:rPr>
                <w:rFonts w:ascii="Times New Roman" w:hAnsi="Times New Roman" w:cs="Times New Roman"/>
              </w:rPr>
            </w:pPr>
            <w:r w:rsidRPr="003B55E2">
              <w:rPr>
                <w:rFonts w:ascii="Times New Roman" w:hAnsi="Times New Roman" w:cs="Times New Roman"/>
                <w:lang w:val="en-US"/>
              </w:rPr>
              <w:t>1-11</w:t>
            </w:r>
          </w:p>
        </w:tc>
      </w:tr>
    </w:tbl>
    <w:p w14:paraId="6D01A11C" w14:textId="61720847" w:rsidR="00F56264" w:rsidRPr="003B55E2" w:rsidRDefault="00F56264" w:rsidP="00090AC1">
      <w:pPr>
        <w:jc w:val="both"/>
        <w:rPr>
          <w:rFonts w:ascii="Times New Roman" w:hAnsi="Times New Roman" w:cs="Times New Roman"/>
          <w:b/>
          <w:sz w:val="28"/>
          <w:szCs w:val="28"/>
        </w:rPr>
      </w:pPr>
    </w:p>
    <w:p w14:paraId="1E7CF20C" w14:textId="77777777" w:rsidR="00C23E7F" w:rsidRPr="003B55E2" w:rsidRDefault="00C23E7F" w:rsidP="00C23E7F">
      <w:pPr>
        <w:pStyle w:val="2"/>
        <w:jc w:val="center"/>
        <w:rPr>
          <w:rFonts w:ascii="Times New Roman" w:hAnsi="Times New Roman" w:cs="Times New Roman"/>
          <w:b/>
          <w:color w:val="auto"/>
          <w:sz w:val="28"/>
          <w:szCs w:val="28"/>
        </w:rPr>
      </w:pPr>
      <w:bookmarkStart w:id="23" w:name="_Toc82187017"/>
      <w:bookmarkStart w:id="24" w:name="_Toc201900946"/>
      <w:r w:rsidRPr="003B55E2">
        <w:rPr>
          <w:rFonts w:ascii="Times New Roman" w:hAnsi="Times New Roman" w:cs="Times New Roman"/>
          <w:b/>
          <w:color w:val="auto"/>
          <w:sz w:val="28"/>
          <w:szCs w:val="28"/>
        </w:rPr>
        <w:t>1.4 Другие объекты оценивания</w:t>
      </w:r>
      <w:bookmarkEnd w:id="23"/>
      <w:bookmarkEnd w:id="24"/>
    </w:p>
    <w:p w14:paraId="79C7E7E3" w14:textId="58D81E78" w:rsidR="00C23E7F" w:rsidRPr="003B55E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B55E2" w:rsidRPr="003B55E2" w14:paraId="5D793494" w14:textId="77777777" w:rsidTr="003B55E2">
        <w:tc>
          <w:tcPr>
            <w:tcW w:w="562" w:type="dxa"/>
          </w:tcPr>
          <w:p w14:paraId="3B091350" w14:textId="77777777" w:rsidR="003B55E2" w:rsidRPr="003B55E2" w:rsidRDefault="003B55E2">
            <w:pPr>
              <w:pStyle w:val="Default"/>
              <w:spacing w:after="30"/>
              <w:jc w:val="both"/>
              <w:rPr>
                <w:sz w:val="23"/>
                <w:szCs w:val="23"/>
                <w:lang w:val="en-US"/>
              </w:rPr>
            </w:pPr>
          </w:p>
        </w:tc>
        <w:tc>
          <w:tcPr>
            <w:tcW w:w="8783" w:type="dxa"/>
            <w:hideMark/>
          </w:tcPr>
          <w:p w14:paraId="6636C039" w14:textId="77777777" w:rsidR="003B55E2" w:rsidRPr="003B55E2" w:rsidRDefault="003B55E2">
            <w:pPr>
              <w:pStyle w:val="Default"/>
              <w:spacing w:after="30"/>
              <w:jc w:val="both"/>
              <w:rPr>
                <w:sz w:val="23"/>
                <w:szCs w:val="23"/>
              </w:rPr>
            </w:pPr>
            <w:r w:rsidRPr="003B55E2">
              <w:rPr>
                <w:sz w:val="23"/>
                <w:szCs w:val="23"/>
              </w:rPr>
              <w:t>Рабочей программой дисциплины не предусмотрено.</w:t>
            </w:r>
          </w:p>
        </w:tc>
      </w:tr>
    </w:tbl>
    <w:p w14:paraId="7615B703" w14:textId="77777777" w:rsidR="003B55E2" w:rsidRPr="003B55E2" w:rsidRDefault="003B55E2" w:rsidP="00C23E7F">
      <w:pPr>
        <w:spacing w:after="0" w:line="240" w:lineRule="auto"/>
        <w:jc w:val="center"/>
        <w:rPr>
          <w:rFonts w:ascii="Times New Roman" w:hAnsi="Times New Roman"/>
          <w:b/>
          <w:sz w:val="28"/>
          <w:szCs w:val="28"/>
        </w:rPr>
      </w:pPr>
    </w:p>
    <w:p w14:paraId="11DE9780" w14:textId="77777777" w:rsidR="00B8237E" w:rsidRPr="003B55E2" w:rsidRDefault="00B8237E" w:rsidP="00B8237E">
      <w:pPr>
        <w:pStyle w:val="2"/>
        <w:jc w:val="center"/>
        <w:rPr>
          <w:rFonts w:ascii="Times New Roman" w:hAnsi="Times New Roman" w:cs="Times New Roman"/>
          <w:b/>
          <w:color w:val="auto"/>
          <w:sz w:val="28"/>
          <w:szCs w:val="28"/>
        </w:rPr>
      </w:pPr>
      <w:bookmarkStart w:id="25" w:name="_Toc82187018"/>
      <w:bookmarkStart w:id="26" w:name="_Toc201900947"/>
      <w:r w:rsidRPr="003B55E2">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3B55E2" w:rsidRDefault="00B8237E" w:rsidP="00B8237E"/>
    <w:tbl>
      <w:tblPr>
        <w:tblStyle w:val="a4"/>
        <w:tblW w:w="5000" w:type="pct"/>
        <w:tblLook w:val="04A0" w:firstRow="1" w:lastRow="0" w:firstColumn="1" w:lastColumn="0" w:noHBand="0" w:noVBand="1"/>
      </w:tblPr>
      <w:tblGrid>
        <w:gridCol w:w="4785"/>
        <w:gridCol w:w="4786"/>
      </w:tblGrid>
      <w:tr w:rsidR="00B8237E" w:rsidRPr="003B55E2" w14:paraId="0267C479" w14:textId="77777777" w:rsidTr="00801458">
        <w:tc>
          <w:tcPr>
            <w:tcW w:w="2500" w:type="pct"/>
          </w:tcPr>
          <w:p w14:paraId="37F699C9" w14:textId="77777777" w:rsidR="00B8237E" w:rsidRPr="003B55E2" w:rsidRDefault="00B8237E" w:rsidP="00801458">
            <w:pPr>
              <w:jc w:val="center"/>
              <w:rPr>
                <w:rFonts w:ascii="Times New Roman" w:hAnsi="Times New Roman" w:cs="Times New Roman"/>
                <w:b/>
              </w:rPr>
            </w:pPr>
            <w:r w:rsidRPr="003B55E2">
              <w:rPr>
                <w:rFonts w:ascii="Times New Roman" w:hAnsi="Times New Roman" w:cs="Times New Roman"/>
                <w:b/>
              </w:rPr>
              <w:t>Наименования самостоятельной работы</w:t>
            </w:r>
          </w:p>
        </w:tc>
        <w:tc>
          <w:tcPr>
            <w:tcW w:w="2500" w:type="pct"/>
          </w:tcPr>
          <w:p w14:paraId="0A769611" w14:textId="77777777" w:rsidR="00B8237E" w:rsidRPr="003B55E2" w:rsidRDefault="00B8237E" w:rsidP="00801458">
            <w:pPr>
              <w:jc w:val="center"/>
              <w:rPr>
                <w:rFonts w:ascii="Times New Roman" w:hAnsi="Times New Roman" w:cs="Times New Roman"/>
                <w:b/>
              </w:rPr>
            </w:pPr>
            <w:r w:rsidRPr="003B55E2">
              <w:rPr>
                <w:rFonts w:ascii="Times New Roman" w:hAnsi="Times New Roman" w:cs="Times New Roman"/>
                <w:b/>
              </w:rPr>
              <w:t>Номера тем</w:t>
            </w:r>
          </w:p>
        </w:tc>
      </w:tr>
      <w:tr w:rsidR="00B8237E" w:rsidRPr="003B55E2" w14:paraId="3F240151" w14:textId="77777777" w:rsidTr="00801458">
        <w:tc>
          <w:tcPr>
            <w:tcW w:w="2500" w:type="pct"/>
          </w:tcPr>
          <w:p w14:paraId="61E91592" w14:textId="61A0874C" w:rsidR="00B8237E" w:rsidRPr="003B55E2" w:rsidRDefault="00B8237E" w:rsidP="00801458">
            <w:pPr>
              <w:rPr>
                <w:rFonts w:ascii="Times New Roman" w:hAnsi="Times New Roman" w:cs="Times New Roman"/>
                <w:lang w:val="en-US"/>
              </w:rPr>
            </w:pPr>
            <w:r w:rsidRPr="003B55E2">
              <w:rPr>
                <w:rFonts w:ascii="Times New Roman" w:hAnsi="Times New Roman" w:cs="Times New Roman"/>
                <w:lang w:val="en-US"/>
              </w:rPr>
              <w:t>Подготовка сообщений, докладов</w:t>
            </w:r>
          </w:p>
        </w:tc>
        <w:tc>
          <w:tcPr>
            <w:tcW w:w="2500" w:type="pct"/>
          </w:tcPr>
          <w:p w14:paraId="45ED640C" w14:textId="16CDBBD7" w:rsidR="00B8237E" w:rsidRPr="003B55E2" w:rsidRDefault="005C548A" w:rsidP="00801458">
            <w:pPr>
              <w:rPr>
                <w:rFonts w:ascii="Times New Roman" w:hAnsi="Times New Roman" w:cs="Times New Roman"/>
              </w:rPr>
            </w:pPr>
            <w:r w:rsidRPr="003B55E2">
              <w:rPr>
                <w:rFonts w:ascii="Times New Roman" w:hAnsi="Times New Roman" w:cs="Times New Roman"/>
                <w:lang w:val="en-US"/>
              </w:rPr>
              <w:t>1-11</w:t>
            </w:r>
          </w:p>
        </w:tc>
      </w:tr>
    </w:tbl>
    <w:p w14:paraId="6EB485C6" w14:textId="6A0F7BEC" w:rsidR="00C23E7F" w:rsidRPr="003B55E2" w:rsidRDefault="00C23E7F" w:rsidP="00090AC1">
      <w:pPr>
        <w:jc w:val="both"/>
        <w:rPr>
          <w:rFonts w:ascii="Times New Roman" w:hAnsi="Times New Roman" w:cs="Times New Roman"/>
          <w:b/>
          <w:sz w:val="28"/>
          <w:szCs w:val="28"/>
        </w:rPr>
      </w:pPr>
    </w:p>
    <w:p w14:paraId="2178F105" w14:textId="77777777" w:rsidR="00142518" w:rsidRPr="003B55E2" w:rsidRDefault="00142518" w:rsidP="00142518">
      <w:pPr>
        <w:pStyle w:val="2"/>
        <w:jc w:val="center"/>
        <w:rPr>
          <w:rFonts w:ascii="Times New Roman" w:hAnsi="Times New Roman" w:cs="Times New Roman"/>
          <w:b/>
          <w:color w:val="auto"/>
          <w:sz w:val="28"/>
          <w:szCs w:val="28"/>
        </w:rPr>
      </w:pPr>
      <w:bookmarkStart w:id="27" w:name="_Toc82187019"/>
      <w:bookmarkStart w:id="28" w:name="_Toc201900948"/>
      <w:r w:rsidRPr="003B55E2">
        <w:rPr>
          <w:rFonts w:ascii="Times New Roman" w:hAnsi="Times New Roman" w:cs="Times New Roman"/>
          <w:b/>
          <w:color w:val="auto"/>
          <w:sz w:val="28"/>
          <w:szCs w:val="28"/>
        </w:rPr>
        <w:t xml:space="preserve">1.6 </w:t>
      </w:r>
      <w:bookmarkStart w:id="29" w:name="_Hlk69827873"/>
      <w:r w:rsidRPr="003B55E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3B55E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7F6E0" w14:textId="77777777" w:rsidR="00164BE8" w:rsidRDefault="00164BE8" w:rsidP="00315CA6">
      <w:pPr>
        <w:spacing w:after="0" w:line="240" w:lineRule="auto"/>
      </w:pPr>
      <w:r>
        <w:separator/>
      </w:r>
    </w:p>
  </w:endnote>
  <w:endnote w:type="continuationSeparator" w:id="0">
    <w:p w14:paraId="12FDDA9B" w14:textId="77777777" w:rsidR="00164BE8" w:rsidRDefault="00164BE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4F3C145" w:rsidR="00801458" w:rsidRDefault="00801458">
        <w:pPr>
          <w:pStyle w:val="af4"/>
          <w:jc w:val="center"/>
        </w:pPr>
        <w:r>
          <w:fldChar w:fldCharType="begin"/>
        </w:r>
        <w:r>
          <w:instrText>PAGE   \* MERGEFORMAT</w:instrText>
        </w:r>
        <w:r>
          <w:fldChar w:fldCharType="separate"/>
        </w:r>
        <w:r w:rsidR="00FA6D3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6D427" w14:textId="77777777" w:rsidR="00164BE8" w:rsidRDefault="00164BE8" w:rsidP="00315CA6">
      <w:pPr>
        <w:spacing w:after="0" w:line="240" w:lineRule="auto"/>
      </w:pPr>
      <w:r>
        <w:separator/>
      </w:r>
    </w:p>
  </w:footnote>
  <w:footnote w:type="continuationSeparator" w:id="0">
    <w:p w14:paraId="49385557" w14:textId="77777777" w:rsidR="00164BE8" w:rsidRDefault="00164BE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64BE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B55E2"/>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1C64"/>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9182A"/>
    <w:rsid w:val="00AA24DD"/>
    <w:rsid w:val="00AA7A6A"/>
    <w:rsid w:val="00AC3C95"/>
    <w:rsid w:val="00AD3A54"/>
    <w:rsid w:val="00AD6122"/>
    <w:rsid w:val="00AE2B1A"/>
    <w:rsid w:val="00B162D4"/>
    <w:rsid w:val="00B37079"/>
    <w:rsid w:val="00B43524"/>
    <w:rsid w:val="00B4774E"/>
    <w:rsid w:val="00B50FCD"/>
    <w:rsid w:val="00B53060"/>
    <w:rsid w:val="00B7466F"/>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6D3A"/>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2215224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00447556">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107222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44519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69046"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84093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8B3B9C-A2CA-4307-A96B-59EF4B65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Pages>
  <Words>3367</Words>
  <Characters>19196</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