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Международная символика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эмблематика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13798" w:rsidRDefault="004137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01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0162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AF01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F0162">
              <w:rPr>
                <w:rFonts w:ascii="Times New Roman" w:hAnsi="Times New Roman" w:cs="Times New Roman"/>
                <w:sz w:val="20"/>
                <w:szCs w:val="20"/>
              </w:rPr>
              <w:t>, Кротова Мария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13798" w:rsidRDefault="004137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90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3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3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3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5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5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6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6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7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8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9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D75436" w:rsidRDefault="000D2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90E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90EC8">
              <w:rPr>
                <w:noProof/>
                <w:webHidden/>
              </w:rPr>
            </w:r>
            <w:r w:rsidR="00E90EC8">
              <w:rPr>
                <w:noProof/>
                <w:webHidden/>
              </w:rPr>
              <w:fldChar w:fldCharType="separate"/>
            </w:r>
            <w:r w:rsidR="00E21F0E">
              <w:rPr>
                <w:noProof/>
                <w:webHidden/>
              </w:rPr>
              <w:t>11</w:t>
            </w:r>
            <w:r w:rsidR="00E90EC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90EC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Раскрыть содержание ключевых понятий и концептуальных подходов, на которых основывается изучение символики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эмблематики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познакомить студентов с представлениями о наиболее общих и широко распространенных международных символах, проследить их эволюцию.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Международная символика и </w:t>
      </w:r>
      <w:proofErr w:type="spellStart"/>
      <w:r w:rsidRPr="00352B6F">
        <w:rPr>
          <w:sz w:val="28"/>
          <w:szCs w:val="28"/>
        </w:rPr>
        <w:t>эмблематика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016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01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01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01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01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01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016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016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01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01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01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F01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0162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01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0162">
              <w:rPr>
                <w:rFonts w:ascii="Times New Roman" w:hAnsi="Times New Roman" w:cs="Times New Roman"/>
                <w:lang w:bidi="ru-RU"/>
              </w:rPr>
              <w:t>ПК-8.2 - Анализирует динамику основных характеристик международных отношений, используя исторические и культурные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01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0162">
              <w:rPr>
                <w:rFonts w:ascii="Times New Roman" w:hAnsi="Times New Roman" w:cs="Times New Roman"/>
              </w:rPr>
              <w:t xml:space="preserve">международную символику и </w:t>
            </w:r>
            <w:proofErr w:type="spellStart"/>
            <w:r w:rsidR="00316402" w:rsidRPr="00AF0162">
              <w:rPr>
                <w:rFonts w:ascii="Times New Roman" w:hAnsi="Times New Roman" w:cs="Times New Roman"/>
              </w:rPr>
              <w:t>эмблематику</w:t>
            </w:r>
            <w:proofErr w:type="spellEnd"/>
            <w:r w:rsidR="00316402" w:rsidRPr="00AF0162">
              <w:rPr>
                <w:rFonts w:ascii="Times New Roman" w:hAnsi="Times New Roman" w:cs="Times New Roman"/>
              </w:rPr>
              <w:t xml:space="preserve">, основные объекты всемирного культурного наследия и международно-правовые основы и проблемы его сохранения в </w:t>
            </w:r>
            <w:proofErr w:type="gramStart"/>
            <w:r w:rsidR="00316402" w:rsidRPr="00AF0162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316402" w:rsidRPr="00AF0162">
              <w:rPr>
                <w:rFonts w:ascii="Times New Roman" w:hAnsi="Times New Roman" w:cs="Times New Roman"/>
              </w:rPr>
              <w:t xml:space="preserve"> глобальных процессов</w:t>
            </w:r>
            <w:r w:rsidRPr="00AF01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01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0162">
              <w:rPr>
                <w:rFonts w:ascii="Times New Roman" w:hAnsi="Times New Roman" w:cs="Times New Roman"/>
              </w:rPr>
              <w:t xml:space="preserve">самостоятельно разбираться в международной символике и </w:t>
            </w:r>
            <w:proofErr w:type="spellStart"/>
            <w:r w:rsidR="00FD518F" w:rsidRPr="00AF0162">
              <w:rPr>
                <w:rFonts w:ascii="Times New Roman" w:hAnsi="Times New Roman" w:cs="Times New Roman"/>
              </w:rPr>
              <w:t>эмблематике</w:t>
            </w:r>
            <w:proofErr w:type="spellEnd"/>
            <w:r w:rsidR="00FD518F" w:rsidRPr="00AF0162">
              <w:rPr>
                <w:rFonts w:ascii="Times New Roman" w:hAnsi="Times New Roman" w:cs="Times New Roman"/>
              </w:rPr>
              <w:t>, основных объектах всемирного культурного наследия в контексте всемирной политической системы международных отношений в ее исторической, экономической и правовой обусловленности</w:t>
            </w:r>
            <w:r w:rsidRPr="00AF016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F01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01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0162">
              <w:rPr>
                <w:rFonts w:ascii="Times New Roman" w:hAnsi="Times New Roman" w:cs="Times New Roman"/>
              </w:rPr>
              <w:t xml:space="preserve">навыками анализа международной символики и </w:t>
            </w:r>
            <w:proofErr w:type="spellStart"/>
            <w:r w:rsidR="00FD518F" w:rsidRPr="00AF0162">
              <w:rPr>
                <w:rFonts w:ascii="Times New Roman" w:hAnsi="Times New Roman" w:cs="Times New Roman"/>
              </w:rPr>
              <w:t>эмблематики</w:t>
            </w:r>
            <w:proofErr w:type="spellEnd"/>
            <w:r w:rsidR="00FD518F" w:rsidRPr="00AF0162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="00FD518F" w:rsidRPr="00AF0162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AF0162">
              <w:rPr>
                <w:rFonts w:ascii="Times New Roman" w:hAnsi="Times New Roman" w:cs="Times New Roman"/>
              </w:rPr>
              <w:t xml:space="preserve"> глобальных процессов и развития всемирной политической системы международных отношений</w:t>
            </w:r>
            <w:r w:rsidRPr="00AF016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F01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символического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символа, его историческое содержание. Происхождение и преемственность символов. Развитие символизма. Символическая аналогия. Понятие архетипа (Юнг и его теория). </w:t>
            </w:r>
            <w:proofErr w:type="gramStart"/>
            <w:r w:rsidRPr="00352B6F">
              <w:rPr>
                <w:lang w:bidi="ru-RU"/>
              </w:rPr>
              <w:t>Символы - идеи, символы – действия (ритуалы), символы – объекты, символы – звуки, символы – персоны.</w:t>
            </w:r>
            <w:proofErr w:type="gramEnd"/>
            <w:r w:rsidRPr="00352B6F">
              <w:rPr>
                <w:lang w:bidi="ru-RU"/>
              </w:rPr>
              <w:t xml:space="preserve"> Символы в культуре и политике. Политические и социальные функции государственных символов.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Базисные символы.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Символические объекты. Древнейшие символы. Аллегории и атрибуты. </w:t>
            </w:r>
            <w:proofErr w:type="spellStart"/>
            <w:r w:rsidRPr="00352B6F">
              <w:rPr>
                <w:lang w:bidi="ru-RU"/>
              </w:rPr>
              <w:t>Иконологические</w:t>
            </w:r>
            <w:proofErr w:type="spellEnd"/>
            <w:r w:rsidRPr="00352B6F">
              <w:rPr>
                <w:lang w:bidi="ru-RU"/>
              </w:rPr>
              <w:t xml:space="preserve"> изображения. Символический синтаксис. Понятие </w:t>
            </w:r>
            <w:proofErr w:type="spellStart"/>
            <w:r w:rsidRPr="00352B6F">
              <w:rPr>
                <w:lang w:bidi="ru-RU"/>
              </w:rPr>
              <w:t>бинарности</w:t>
            </w:r>
            <w:proofErr w:type="spellEnd"/>
            <w:r w:rsidRPr="00352B6F">
              <w:rPr>
                <w:lang w:bidi="ru-RU"/>
              </w:rPr>
              <w:t xml:space="preserve">. Проблемы интерпретации и трансформации символов. Смысловые функции цвета. История и символика цвета в разных </w:t>
            </w:r>
            <w:proofErr w:type="gramStart"/>
            <w:r w:rsidRPr="00352B6F">
              <w:rPr>
                <w:lang w:bidi="ru-RU"/>
              </w:rPr>
              <w:t>культурах</w:t>
            </w:r>
            <w:proofErr w:type="gramEnd"/>
            <w:r w:rsidRPr="00352B6F">
              <w:rPr>
                <w:lang w:bidi="ru-RU"/>
              </w:rPr>
              <w:t xml:space="preserve">. Формы взаимодействия цвета. Священные цвета в </w:t>
            </w:r>
            <w:proofErr w:type="gramStart"/>
            <w:r w:rsidRPr="00352B6F">
              <w:rPr>
                <w:lang w:bidi="ru-RU"/>
              </w:rPr>
              <w:t>европейской</w:t>
            </w:r>
            <w:proofErr w:type="gramEnd"/>
            <w:r w:rsidRPr="00352B6F">
              <w:rPr>
                <w:lang w:bidi="ru-RU"/>
              </w:rPr>
              <w:t xml:space="preserve"> и восточной культурах. Роль цвета в </w:t>
            </w:r>
            <w:proofErr w:type="spellStart"/>
            <w:r w:rsidRPr="00352B6F">
              <w:rPr>
                <w:lang w:bidi="ru-RU"/>
              </w:rPr>
              <w:t>эмблематике</w:t>
            </w:r>
            <w:proofErr w:type="spellEnd"/>
            <w:r w:rsidRPr="00352B6F">
              <w:rPr>
                <w:lang w:bidi="ru-RU"/>
              </w:rPr>
              <w:t xml:space="preserve">. Символика чисел в различных </w:t>
            </w:r>
            <w:proofErr w:type="gramStart"/>
            <w:r w:rsidRPr="00352B6F">
              <w:rPr>
                <w:lang w:bidi="ru-RU"/>
              </w:rPr>
              <w:t>культурах</w:t>
            </w:r>
            <w:proofErr w:type="gramEnd"/>
            <w:r w:rsidRPr="00352B6F">
              <w:rPr>
                <w:lang w:bidi="ru-RU"/>
              </w:rPr>
              <w:t>. Атрибуты власти: корона, скипетр, трон, держава, порфира, меч, ключ. Инсигнии. Клейноды и регалии.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Символ и эмблема.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эмблемы. Отличие эмблемы от символа. Простые и сложные символы. Традиционные, искусственные и фантастические эмблемы. </w:t>
            </w:r>
            <w:proofErr w:type="spellStart"/>
            <w:r w:rsidRPr="00352B6F">
              <w:rPr>
                <w:lang w:bidi="ru-RU"/>
              </w:rPr>
              <w:t>Полисемантичность</w:t>
            </w:r>
            <w:proofErr w:type="spellEnd"/>
            <w:r w:rsidRPr="00352B6F">
              <w:rPr>
                <w:lang w:bidi="ru-RU"/>
              </w:rPr>
              <w:t xml:space="preserve"> эмблем и их эволюция. Эмблемы в государственной и корпоративной символике, в европейской и восточной культурах.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Основы геральдики.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и развитие геральдики.  Геральдическая терминология. Геральдические фигуры и элементы герба. Геральдические девизы. Правила геральдики. </w:t>
            </w:r>
            <w:proofErr w:type="spellStart"/>
            <w:r w:rsidRPr="00352B6F">
              <w:rPr>
                <w:lang w:bidi="ru-RU"/>
              </w:rPr>
              <w:t>Блазонирование</w:t>
            </w:r>
            <w:proofErr w:type="spellEnd"/>
            <w:r w:rsidRPr="00352B6F">
              <w:rPr>
                <w:lang w:bidi="ru-RU"/>
              </w:rPr>
              <w:t xml:space="preserve">. Особенности русской и европейской родовой геральдики. Значение геральдики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>. Государственные гербы Европы, Азии, Америки и Африки.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вексилологии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вексиллологии</w:t>
            </w:r>
            <w:proofErr w:type="spellEnd"/>
            <w:r w:rsidRPr="00352B6F">
              <w:rPr>
                <w:lang w:bidi="ru-RU"/>
              </w:rPr>
              <w:t>. Флаги, знамена, штандарты. Виды флагов. Государственные и национальные флаги. Развивающиеся флаги. Элементы флага. Флажный этикет. Группы флагов. Торговые, военные флаги. Государственная символика отдельных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История российских государственных символов.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Символы Древней Руси и русского средневековья. Образ Георгия Победоносца. Появление двуглавого орла как государственной эмблемы и трансформация его образа в XVI - XVIII вв. Большой государственный герб Российской империи. Формирование советской атрибутики и символики. Герб СССР и РСФСР. Смена государственных символов в 1992 - 1993 гг. История российского флага. История российских гимнов.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имагологии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имагологии</w:t>
            </w:r>
            <w:proofErr w:type="spellEnd"/>
            <w:r w:rsidRPr="00352B6F">
              <w:rPr>
                <w:lang w:bidi="ru-RU"/>
              </w:rPr>
              <w:t xml:space="preserve"> и имиджа. Вопросы формирования и восприятия образов страны, народа, культуры, а также практическая деятельность по созданию имиджей. Стереотип и его виды. Отличительные признаки имиджа. Механизмы формирования образа государства с использованием символики. Восприятие «чужого» представителями разных культур. Формирование и продвижение национального имиджа.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Национальная символика как отражение культурно-психологических особенностей 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Национальная символика: природно-географические объекты, религиозные святыни, судьбоносные даты, награды и памятники, национальное и культурное наследие, система ценностей, национальный характер.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Символика памяти в международных отношениях. Особенности  мемориальной дипломатии.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Символические знаки памяти – исторические даты, персоналии, мемориальные места, памятники, праздники. Память о прошлом и ее роль в формировании национальной идентичности и в международных отношениях. Понятие мемориальной дипломатии. Использование исторической памяти в политических целях в качестве инструмента влияния на международные отношения и улучшения взаимопонимания между государствами.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Символы международных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символики международных организаций. Эмблемы ООН и его организаций. Символика Европейского Союза. Эмблемы Лиги Арабских государств, АСЕАН, Африканского Союза, Организации Американских государств. Эмблемы некоммерческих международных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1"/>
        <w:gridCol w:w="378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01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Арсеньев Ю.В. Геральдика. Лекции, читанные в Московском Археологическом институте в 1907-1908 гг.</w:t>
            </w:r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Арсеньев Ю.В.: Издательские архивы, 1908. - 355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2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https://book.ru/book/912223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Кротова, Мария Владимировна. Международная символика и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эмблематика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М.В.Кротова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еждунар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отношений,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медиалогии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, политологии и истории.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2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F016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BE%D0%BB%D0%B8%D0%BA%D0%B0.pdf</w:t>
              </w:r>
            </w:hyperlink>
          </w:p>
        </w:tc>
      </w:tr>
      <w:tr w:rsidR="00262CF0" w:rsidRPr="0041379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Соболева,</w:t>
            </w:r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Н. А. Идентичность Российского государства языком знаков и символов :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эмблематики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, геральдики, сфрагистики, </w:t>
            </w:r>
            <w:proofErr w:type="spell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>вексиллологии</w:t>
            </w:r>
            <w:proofErr w:type="spell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/ Н. А. Соболева. Идентичность Российского государства языком знаков и символов, 2027-10-01. Москва</w:t>
            </w:r>
            <w:proofErr w:type="gramStart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016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ЯСК,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2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F0162">
                <w:rPr>
                  <w:color w:val="00008B"/>
                  <w:u w:val="single"/>
                  <w:lang w:val="en-US"/>
                </w:rPr>
                <w:t>https://www.iprbookshop.ru/92395.html</w:t>
              </w:r>
            </w:hyperlink>
          </w:p>
        </w:tc>
      </w:tr>
    </w:tbl>
    <w:p w:rsidR="0091168E" w:rsidRPr="00AF016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D21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0162" w:rsidTr="008416EB">
        <w:tc>
          <w:tcPr>
            <w:tcW w:w="7797" w:type="dxa"/>
            <w:shd w:val="clear" w:color="auto" w:fill="auto"/>
          </w:tcPr>
          <w:p w:rsidR="002C735C" w:rsidRPr="00AF01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01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F01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01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0162" w:rsidTr="008416EB">
        <w:tc>
          <w:tcPr>
            <w:tcW w:w="7797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0162">
              <w:rPr>
                <w:sz w:val="22"/>
                <w:szCs w:val="22"/>
              </w:rPr>
              <w:t>комплексом</w:t>
            </w:r>
            <w:proofErr w:type="gramStart"/>
            <w:r w:rsidRPr="00AF0162">
              <w:rPr>
                <w:sz w:val="22"/>
                <w:szCs w:val="22"/>
              </w:rPr>
              <w:t>.С</w:t>
            </w:r>
            <w:proofErr w:type="gramEnd"/>
            <w:r w:rsidRPr="00AF0162">
              <w:rPr>
                <w:sz w:val="22"/>
                <w:szCs w:val="22"/>
              </w:rPr>
              <w:t>пециализированная</w:t>
            </w:r>
            <w:proofErr w:type="spellEnd"/>
            <w:r w:rsidRPr="00AF016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0162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AF0162">
              <w:rPr>
                <w:sz w:val="22"/>
                <w:szCs w:val="22"/>
                <w:lang w:val="en-US"/>
              </w:rPr>
              <w:t>Intel</w:t>
            </w:r>
            <w:r w:rsidRPr="00AF0162">
              <w:rPr>
                <w:sz w:val="22"/>
                <w:szCs w:val="22"/>
              </w:rPr>
              <w:t xml:space="preserve">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0162">
              <w:rPr>
                <w:sz w:val="22"/>
                <w:szCs w:val="22"/>
              </w:rPr>
              <w:t xml:space="preserve">3-2100 2.4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0162">
              <w:rPr>
                <w:sz w:val="22"/>
                <w:szCs w:val="22"/>
              </w:rPr>
              <w:t>/4</w:t>
            </w:r>
            <w:r w:rsidRPr="00AF0162">
              <w:rPr>
                <w:sz w:val="22"/>
                <w:szCs w:val="22"/>
                <w:lang w:val="en-US"/>
              </w:rPr>
              <w:t>Gb</w:t>
            </w:r>
            <w:r w:rsidRPr="00AF0162">
              <w:rPr>
                <w:sz w:val="22"/>
                <w:szCs w:val="22"/>
              </w:rPr>
              <w:t>/500</w:t>
            </w:r>
            <w:r w:rsidRPr="00AF0162">
              <w:rPr>
                <w:sz w:val="22"/>
                <w:szCs w:val="22"/>
                <w:lang w:val="en-US"/>
              </w:rPr>
              <w:t>Gb</w:t>
            </w:r>
            <w:r w:rsidRPr="00AF0162">
              <w:rPr>
                <w:sz w:val="22"/>
                <w:szCs w:val="22"/>
              </w:rPr>
              <w:t>/</w:t>
            </w:r>
            <w:r w:rsidRPr="00AF0162">
              <w:rPr>
                <w:sz w:val="22"/>
                <w:szCs w:val="22"/>
                <w:lang w:val="en-US"/>
              </w:rPr>
              <w:t>Acer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V</w:t>
            </w:r>
            <w:r w:rsidRPr="00AF016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AF0162">
              <w:rPr>
                <w:sz w:val="22"/>
                <w:szCs w:val="22"/>
                <w:lang w:val="en-US"/>
              </w:rPr>
              <w:t>Panasonic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PT</w:t>
            </w:r>
            <w:r w:rsidRPr="00AF0162">
              <w:rPr>
                <w:sz w:val="22"/>
                <w:szCs w:val="22"/>
              </w:rPr>
              <w:t>-</w:t>
            </w:r>
            <w:r w:rsidRPr="00AF0162">
              <w:rPr>
                <w:sz w:val="22"/>
                <w:szCs w:val="22"/>
                <w:lang w:val="en-US"/>
              </w:rPr>
              <w:t>VX</w:t>
            </w:r>
            <w:r w:rsidRPr="00AF016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Champion</w:t>
            </w:r>
            <w:r w:rsidRPr="00AF0162">
              <w:rPr>
                <w:sz w:val="22"/>
                <w:szCs w:val="22"/>
              </w:rPr>
              <w:t xml:space="preserve"> 244х183см (</w:t>
            </w:r>
            <w:r w:rsidRPr="00AF0162">
              <w:rPr>
                <w:sz w:val="22"/>
                <w:szCs w:val="22"/>
                <w:lang w:val="en-US"/>
              </w:rPr>
              <w:t>SCM</w:t>
            </w:r>
            <w:r w:rsidRPr="00AF0162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AF0162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0162" w:rsidTr="008416EB">
        <w:tc>
          <w:tcPr>
            <w:tcW w:w="7797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0162">
              <w:rPr>
                <w:sz w:val="22"/>
                <w:szCs w:val="22"/>
              </w:rPr>
              <w:t>комплексом</w:t>
            </w:r>
            <w:proofErr w:type="gramStart"/>
            <w:r w:rsidRPr="00AF0162">
              <w:rPr>
                <w:sz w:val="22"/>
                <w:szCs w:val="22"/>
              </w:rPr>
              <w:t>.С</w:t>
            </w:r>
            <w:proofErr w:type="gramEnd"/>
            <w:r w:rsidRPr="00AF0162">
              <w:rPr>
                <w:sz w:val="22"/>
                <w:szCs w:val="22"/>
              </w:rPr>
              <w:t>пециализированная</w:t>
            </w:r>
            <w:proofErr w:type="spellEnd"/>
            <w:r w:rsidRPr="00AF0162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AF0162">
              <w:rPr>
                <w:sz w:val="22"/>
                <w:szCs w:val="22"/>
              </w:rPr>
              <w:t>посадочных</w:t>
            </w:r>
            <w:proofErr w:type="gramEnd"/>
            <w:r w:rsidRPr="00AF0162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AF0162">
              <w:rPr>
                <w:sz w:val="22"/>
                <w:szCs w:val="22"/>
              </w:rPr>
              <w:t xml:space="preserve">Компьютер </w:t>
            </w:r>
            <w:r w:rsidRPr="00AF0162">
              <w:rPr>
                <w:sz w:val="22"/>
                <w:szCs w:val="22"/>
                <w:lang w:val="en-US"/>
              </w:rPr>
              <w:t>Intel</w:t>
            </w:r>
            <w:r w:rsidRPr="00AF0162">
              <w:rPr>
                <w:sz w:val="22"/>
                <w:szCs w:val="22"/>
              </w:rPr>
              <w:t xml:space="preserve">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0162">
              <w:rPr>
                <w:sz w:val="22"/>
                <w:szCs w:val="22"/>
              </w:rPr>
              <w:t xml:space="preserve">3-2100 2.4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0162">
              <w:rPr>
                <w:sz w:val="22"/>
                <w:szCs w:val="22"/>
              </w:rPr>
              <w:t>/500/4/</w:t>
            </w:r>
            <w:r w:rsidRPr="00AF0162">
              <w:rPr>
                <w:sz w:val="22"/>
                <w:szCs w:val="22"/>
                <w:lang w:val="en-US"/>
              </w:rPr>
              <w:t>Acer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V</w:t>
            </w:r>
            <w:r w:rsidRPr="00AF0162">
              <w:rPr>
                <w:sz w:val="22"/>
                <w:szCs w:val="22"/>
              </w:rPr>
              <w:t xml:space="preserve">193 19" - 1 шт., Проектор </w:t>
            </w:r>
            <w:r w:rsidRPr="00AF0162">
              <w:rPr>
                <w:sz w:val="22"/>
                <w:szCs w:val="22"/>
                <w:lang w:val="en-US"/>
              </w:rPr>
              <w:t>Epson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EB</w:t>
            </w:r>
            <w:r w:rsidRPr="00AF0162">
              <w:rPr>
                <w:sz w:val="22"/>
                <w:szCs w:val="22"/>
              </w:rPr>
              <w:t xml:space="preserve"> 410</w:t>
            </w:r>
            <w:r w:rsidRPr="00AF0162">
              <w:rPr>
                <w:sz w:val="22"/>
                <w:szCs w:val="22"/>
                <w:lang w:val="en-US"/>
              </w:rPr>
              <w:t>W</w:t>
            </w:r>
            <w:r w:rsidRPr="00AF0162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AF0162">
              <w:rPr>
                <w:sz w:val="22"/>
                <w:szCs w:val="22"/>
              </w:rPr>
              <w:t xml:space="preserve"> </w:t>
            </w:r>
            <w:proofErr w:type="spellStart"/>
            <w:r w:rsidRPr="00AF0162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AF0162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AF0162">
              <w:rPr>
                <w:sz w:val="22"/>
                <w:szCs w:val="22"/>
                <w:lang w:val="en-US"/>
              </w:rPr>
              <w:t>Wi</w:t>
            </w:r>
            <w:r w:rsidRPr="00AF0162">
              <w:rPr>
                <w:sz w:val="22"/>
                <w:szCs w:val="22"/>
              </w:rPr>
              <w:t>-</w:t>
            </w:r>
            <w:r w:rsidRPr="00AF0162">
              <w:rPr>
                <w:sz w:val="22"/>
                <w:szCs w:val="22"/>
                <w:lang w:val="en-US"/>
              </w:rPr>
              <w:t>Fi</w:t>
            </w:r>
            <w:r w:rsidRPr="00AF0162">
              <w:rPr>
                <w:sz w:val="22"/>
                <w:szCs w:val="22"/>
              </w:rPr>
              <w:t xml:space="preserve"> Тип 2 </w:t>
            </w:r>
            <w:r w:rsidRPr="00AF0162">
              <w:rPr>
                <w:sz w:val="22"/>
                <w:szCs w:val="22"/>
                <w:lang w:val="en-US"/>
              </w:rPr>
              <w:t>UBIQUITI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UAP</w:t>
            </w:r>
            <w:r w:rsidRPr="00AF0162">
              <w:rPr>
                <w:sz w:val="22"/>
                <w:szCs w:val="22"/>
              </w:rPr>
              <w:t>-</w:t>
            </w:r>
            <w:r w:rsidRPr="00AF0162">
              <w:rPr>
                <w:sz w:val="22"/>
                <w:szCs w:val="22"/>
                <w:lang w:val="en-US"/>
              </w:rPr>
              <w:t>AC</w:t>
            </w:r>
            <w:r w:rsidRPr="00AF0162">
              <w:rPr>
                <w:sz w:val="22"/>
                <w:szCs w:val="22"/>
              </w:rPr>
              <w:t>-</w:t>
            </w:r>
            <w:r w:rsidRPr="00AF0162">
              <w:rPr>
                <w:sz w:val="22"/>
                <w:szCs w:val="22"/>
                <w:lang w:val="en-US"/>
              </w:rPr>
              <w:t>HD</w:t>
            </w:r>
            <w:r w:rsidRPr="00AF016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0162" w:rsidTr="008416EB">
        <w:tc>
          <w:tcPr>
            <w:tcW w:w="7797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0162">
              <w:rPr>
                <w:sz w:val="22"/>
                <w:szCs w:val="22"/>
              </w:rPr>
              <w:t>комплексом</w:t>
            </w:r>
            <w:proofErr w:type="gramStart"/>
            <w:r w:rsidRPr="00AF0162">
              <w:rPr>
                <w:sz w:val="22"/>
                <w:szCs w:val="22"/>
              </w:rPr>
              <w:t>.С</w:t>
            </w:r>
            <w:proofErr w:type="gramEnd"/>
            <w:r w:rsidRPr="00AF0162">
              <w:rPr>
                <w:sz w:val="22"/>
                <w:szCs w:val="22"/>
              </w:rPr>
              <w:t>пециализированная</w:t>
            </w:r>
            <w:proofErr w:type="spellEnd"/>
            <w:r w:rsidRPr="00AF0162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F0162">
              <w:rPr>
                <w:sz w:val="22"/>
                <w:szCs w:val="22"/>
              </w:rPr>
              <w:t>.К</w:t>
            </w:r>
            <w:proofErr w:type="gramEnd"/>
            <w:r w:rsidRPr="00AF0162">
              <w:rPr>
                <w:sz w:val="22"/>
                <w:szCs w:val="22"/>
              </w:rPr>
              <w:t xml:space="preserve">омпьютер </w:t>
            </w:r>
            <w:r w:rsidRPr="00AF0162">
              <w:rPr>
                <w:sz w:val="22"/>
                <w:szCs w:val="22"/>
                <w:lang w:val="en-US"/>
              </w:rPr>
              <w:t>Intel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X</w:t>
            </w:r>
            <w:r w:rsidRPr="00AF0162">
              <w:rPr>
                <w:sz w:val="22"/>
                <w:szCs w:val="22"/>
              </w:rPr>
              <w:t xml:space="preserve">2 </w:t>
            </w:r>
            <w:r w:rsidRPr="00AF0162">
              <w:rPr>
                <w:sz w:val="22"/>
                <w:szCs w:val="22"/>
                <w:lang w:val="en-US"/>
              </w:rPr>
              <w:t>G</w:t>
            </w:r>
            <w:r w:rsidRPr="00AF0162">
              <w:rPr>
                <w:sz w:val="22"/>
                <w:szCs w:val="22"/>
              </w:rPr>
              <w:t xml:space="preserve">3420/8 </w:t>
            </w:r>
            <w:r w:rsidRPr="00AF0162">
              <w:rPr>
                <w:sz w:val="22"/>
                <w:szCs w:val="22"/>
                <w:lang w:val="en-US"/>
              </w:rPr>
              <w:t>Gb</w:t>
            </w:r>
            <w:r w:rsidRPr="00AF0162">
              <w:rPr>
                <w:sz w:val="22"/>
                <w:szCs w:val="22"/>
              </w:rPr>
              <w:t xml:space="preserve">/500 </w:t>
            </w:r>
            <w:r w:rsidRPr="00AF0162">
              <w:rPr>
                <w:sz w:val="22"/>
                <w:szCs w:val="22"/>
                <w:lang w:val="en-US"/>
              </w:rPr>
              <w:t>HDD</w:t>
            </w:r>
            <w:r w:rsidRPr="00AF0162">
              <w:rPr>
                <w:sz w:val="22"/>
                <w:szCs w:val="22"/>
              </w:rPr>
              <w:t>/</w:t>
            </w:r>
            <w:r w:rsidRPr="00AF0162">
              <w:rPr>
                <w:sz w:val="22"/>
                <w:szCs w:val="22"/>
                <w:lang w:val="en-US"/>
              </w:rPr>
              <w:t>PHILIPS</w:t>
            </w:r>
            <w:r w:rsidRPr="00AF0162">
              <w:rPr>
                <w:sz w:val="22"/>
                <w:szCs w:val="22"/>
              </w:rPr>
              <w:t xml:space="preserve"> 200</w:t>
            </w:r>
            <w:r w:rsidRPr="00AF0162">
              <w:rPr>
                <w:sz w:val="22"/>
                <w:szCs w:val="22"/>
                <w:lang w:val="en-US"/>
              </w:rPr>
              <w:t>V</w:t>
            </w:r>
            <w:r w:rsidRPr="00AF0162">
              <w:rPr>
                <w:sz w:val="22"/>
                <w:szCs w:val="22"/>
              </w:rPr>
              <w:t xml:space="preserve">4 - 19 шт., Коммутатор </w:t>
            </w:r>
            <w:r w:rsidRPr="00AF0162">
              <w:rPr>
                <w:sz w:val="22"/>
                <w:szCs w:val="22"/>
                <w:lang w:val="en-US"/>
              </w:rPr>
              <w:t>Cisco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SF</w:t>
            </w:r>
            <w:r w:rsidRPr="00AF0162">
              <w:rPr>
                <w:sz w:val="22"/>
                <w:szCs w:val="22"/>
              </w:rPr>
              <w:t>300-24</w:t>
            </w:r>
            <w:r w:rsidRPr="00AF0162">
              <w:rPr>
                <w:sz w:val="22"/>
                <w:szCs w:val="22"/>
                <w:lang w:val="en-US"/>
              </w:rPr>
              <w:t>P</w:t>
            </w:r>
            <w:r w:rsidRPr="00AF0162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F0162">
              <w:rPr>
                <w:sz w:val="22"/>
                <w:szCs w:val="22"/>
              </w:rPr>
              <w:t>вращ</w:t>
            </w:r>
            <w:proofErr w:type="spellEnd"/>
            <w:r w:rsidRPr="00AF0162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F0162">
              <w:rPr>
                <w:sz w:val="22"/>
                <w:szCs w:val="22"/>
                <w:lang w:val="en-US"/>
              </w:rPr>
              <w:t>EPSON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EB</w:t>
            </w:r>
            <w:r w:rsidRPr="00AF0162">
              <w:rPr>
                <w:sz w:val="22"/>
                <w:szCs w:val="22"/>
              </w:rPr>
              <w:t>-</w:t>
            </w:r>
            <w:r w:rsidRPr="00AF0162">
              <w:rPr>
                <w:sz w:val="22"/>
                <w:szCs w:val="22"/>
                <w:lang w:val="en-US"/>
              </w:rPr>
              <w:t>X</w:t>
            </w:r>
            <w:r w:rsidRPr="00AF0162">
              <w:rPr>
                <w:sz w:val="22"/>
                <w:szCs w:val="22"/>
              </w:rPr>
              <w:t xml:space="preserve">02 - 1 шт., Экран </w:t>
            </w:r>
            <w:r w:rsidRPr="00AF0162">
              <w:rPr>
                <w:sz w:val="22"/>
                <w:szCs w:val="22"/>
                <w:lang w:val="en-US"/>
              </w:rPr>
              <w:t>Lumen</w:t>
            </w:r>
            <w:r w:rsidRPr="00AF0162">
              <w:rPr>
                <w:sz w:val="22"/>
                <w:szCs w:val="22"/>
              </w:rPr>
              <w:t xml:space="preserve"> </w:t>
            </w:r>
            <w:r w:rsidRPr="00AF0162">
              <w:rPr>
                <w:sz w:val="22"/>
                <w:szCs w:val="22"/>
                <w:lang w:val="en-US"/>
              </w:rPr>
              <w:t>Master</w:t>
            </w:r>
            <w:r w:rsidRPr="00AF0162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01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01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0162" w:rsidTr="00AF0162">
        <w:tc>
          <w:tcPr>
            <w:tcW w:w="562" w:type="dxa"/>
          </w:tcPr>
          <w:p w:rsidR="00AF0162" w:rsidRPr="00413798" w:rsidRDefault="00AF01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F0162" w:rsidRDefault="00AF01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F01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01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F01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0162" w:rsidTr="00801458">
        <w:tc>
          <w:tcPr>
            <w:tcW w:w="2336" w:type="dxa"/>
          </w:tcPr>
          <w:p w:rsidR="005D65A5" w:rsidRPr="00AF01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F01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F01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F01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0162" w:rsidTr="00801458">
        <w:tc>
          <w:tcPr>
            <w:tcW w:w="2336" w:type="dxa"/>
          </w:tcPr>
          <w:p w:rsidR="005D65A5" w:rsidRPr="00AF01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F0162" w:rsidTr="00801458">
        <w:tc>
          <w:tcPr>
            <w:tcW w:w="2336" w:type="dxa"/>
          </w:tcPr>
          <w:p w:rsidR="005D65A5" w:rsidRPr="00AF01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AF0162" w:rsidTr="00801458">
        <w:tc>
          <w:tcPr>
            <w:tcW w:w="2336" w:type="dxa"/>
          </w:tcPr>
          <w:p w:rsidR="005D65A5" w:rsidRPr="00AF01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0162" w:rsidRDefault="007478E0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F01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F01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F01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F016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0162" w:rsidRPr="00AF0162" w:rsidTr="00AF0162">
        <w:tc>
          <w:tcPr>
            <w:tcW w:w="562" w:type="dxa"/>
          </w:tcPr>
          <w:p w:rsidR="00AF0162" w:rsidRPr="00AF0162" w:rsidRDefault="00AF01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F0162" w:rsidRPr="00AF0162" w:rsidRDefault="00AF01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01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0162" w:rsidRPr="00AF0162" w:rsidRDefault="00AF01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F01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F01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01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F01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0162" w:rsidTr="00801458">
        <w:tc>
          <w:tcPr>
            <w:tcW w:w="2500" w:type="pct"/>
          </w:tcPr>
          <w:p w:rsidR="00B8237E" w:rsidRPr="00AF01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F01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1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0162" w:rsidTr="00801458">
        <w:tc>
          <w:tcPr>
            <w:tcW w:w="2500" w:type="pct"/>
          </w:tcPr>
          <w:p w:rsidR="00B8237E" w:rsidRPr="00AF01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F0162" w:rsidRDefault="005C548A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F0162" w:rsidTr="00801458">
        <w:tc>
          <w:tcPr>
            <w:tcW w:w="2500" w:type="pct"/>
          </w:tcPr>
          <w:p w:rsidR="00B8237E" w:rsidRPr="00AF0162" w:rsidRDefault="00B8237E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F0162" w:rsidRDefault="005C548A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B8237E" w:rsidRPr="00AF0162" w:rsidTr="00801458">
        <w:tc>
          <w:tcPr>
            <w:tcW w:w="2500" w:type="pct"/>
          </w:tcPr>
          <w:p w:rsidR="00B8237E" w:rsidRPr="00AF01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F01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016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F0162" w:rsidRDefault="005C548A" w:rsidP="00801458">
            <w:pPr>
              <w:rPr>
                <w:rFonts w:ascii="Times New Roman" w:hAnsi="Times New Roman" w:cs="Times New Roman"/>
              </w:rPr>
            </w:pPr>
            <w:r w:rsidRPr="00AF0162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:rsidR="00C23E7F" w:rsidRPr="00AF016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9E" w:rsidRDefault="000D219E" w:rsidP="00315CA6">
      <w:pPr>
        <w:spacing w:after="0" w:line="240" w:lineRule="auto"/>
      </w:pPr>
      <w:r>
        <w:separator/>
      </w:r>
    </w:p>
  </w:endnote>
  <w:endnote w:type="continuationSeparator" w:id="0">
    <w:p w:rsidR="000D219E" w:rsidRDefault="000D21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90EC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1379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9E" w:rsidRDefault="000D219E" w:rsidP="00315CA6">
      <w:pPr>
        <w:spacing w:after="0" w:line="240" w:lineRule="auto"/>
      </w:pPr>
      <w:r>
        <w:separator/>
      </w:r>
    </w:p>
  </w:footnote>
  <w:footnote w:type="continuationSeparator" w:id="0">
    <w:p w:rsidR="000D219E" w:rsidRDefault="000D21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19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79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016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C7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185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F0E"/>
    <w:rsid w:val="00E23467"/>
    <w:rsid w:val="00E35A52"/>
    <w:rsid w:val="00E4641F"/>
    <w:rsid w:val="00E525E4"/>
    <w:rsid w:val="00E90EC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0%B0%D1%8F%20%D1%81%D0%B8%D0%BC%D0%B2%D0%BE%D0%BB%D0%B8%D0%BA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1222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23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2EDFE0-65D0-44E2-8D0A-329F0E02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