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Современная внешняя политика России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3221F" w:rsidRDefault="00F322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217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17E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217E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17E6">
              <w:rPr>
                <w:rFonts w:ascii="Times New Roman" w:hAnsi="Times New Roman" w:cs="Times New Roman"/>
                <w:sz w:val="20"/>
                <w:szCs w:val="20"/>
              </w:rPr>
              <w:t>ол.н</w:t>
            </w:r>
            <w:proofErr w:type="spellEnd"/>
            <w:r w:rsidRPr="006217E6">
              <w:rPr>
                <w:rFonts w:ascii="Times New Roman" w:hAnsi="Times New Roman" w:cs="Times New Roman"/>
                <w:sz w:val="20"/>
                <w:szCs w:val="20"/>
              </w:rPr>
              <w:t>., Демидов Алексей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3221F" w:rsidRDefault="00F322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A15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3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3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4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6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6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6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6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7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8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9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11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11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12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12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12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12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D75436" w:rsidRDefault="003202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A15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A159A">
              <w:rPr>
                <w:noProof/>
                <w:webHidden/>
              </w:rPr>
            </w:r>
            <w:r w:rsidR="002A159A">
              <w:rPr>
                <w:noProof/>
                <w:webHidden/>
              </w:rPr>
              <w:fldChar w:fldCharType="separate"/>
            </w:r>
            <w:r w:rsidR="002C2592">
              <w:rPr>
                <w:noProof/>
                <w:webHidden/>
              </w:rPr>
              <w:t>12</w:t>
            </w:r>
            <w:r w:rsidR="002A159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A159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комплексного представления о внешней политике России в XXI веке, включая цели, внешние факторы, процесс формирования, и основные направления.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Современная внешняя политика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217E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17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17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217E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17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217E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17E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217E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217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17E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17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6217E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217E6">
              <w:rPr>
                <w:rFonts w:ascii="Times New Roman" w:hAnsi="Times New Roman" w:cs="Times New Roman"/>
              </w:rPr>
              <w:t xml:space="preserve"> анализировать основные направления внешней политики России и зарубежных стран, геополитическую и экономическую специфику их положения и особенности многосторонней и интеграционной дипломатии, делать выводы и прогнозы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17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17E6">
              <w:rPr>
                <w:rFonts w:ascii="Times New Roman" w:hAnsi="Times New Roman" w:cs="Times New Roman"/>
                <w:lang w:bidi="ru-RU"/>
              </w:rPr>
              <w:t>ПК-4.2 - Использует анализ основных направлений внешней политики России и зарубежных стран для формулирования выводов и прогнозов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17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17E6">
              <w:rPr>
                <w:rFonts w:ascii="Times New Roman" w:hAnsi="Times New Roman" w:cs="Times New Roman"/>
              </w:rPr>
              <w:t>основные направления внешней политики России.</w:t>
            </w:r>
            <w:r w:rsidRPr="006217E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217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17E6">
              <w:rPr>
                <w:rFonts w:ascii="Times New Roman" w:hAnsi="Times New Roman" w:cs="Times New Roman"/>
              </w:rPr>
              <w:t>делать выводы и прогнозы с учетом геополитической и экономической специфики положения России</w:t>
            </w:r>
            <w:proofErr w:type="gramStart"/>
            <w:r w:rsidR="00FD518F" w:rsidRPr="006217E6">
              <w:rPr>
                <w:rFonts w:ascii="Times New Roman" w:hAnsi="Times New Roman" w:cs="Times New Roman"/>
              </w:rPr>
              <w:t>.</w:t>
            </w:r>
            <w:r w:rsidRPr="006217E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217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17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17E6">
              <w:rPr>
                <w:rFonts w:ascii="Times New Roman" w:hAnsi="Times New Roman" w:cs="Times New Roman"/>
              </w:rPr>
              <w:t>навыками анализа многосторонней и интеграционной дипломатии России с учетом её особенностей</w:t>
            </w:r>
            <w:proofErr w:type="gramStart"/>
            <w:r w:rsidR="00FD518F" w:rsidRPr="006217E6">
              <w:rPr>
                <w:rFonts w:ascii="Times New Roman" w:hAnsi="Times New Roman" w:cs="Times New Roman"/>
              </w:rPr>
              <w:t>.</w:t>
            </w:r>
            <w:r w:rsidRPr="006217E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217E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17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6217E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217E6">
              <w:rPr>
                <w:rFonts w:ascii="Times New Roman" w:hAnsi="Times New Roman" w:cs="Times New Roman"/>
              </w:rPr>
              <w:t xml:space="preserve"> анализировать динамику основных характеристик среды международной безопасности и понимать ее влияние на национальную безопасность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17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17E6">
              <w:rPr>
                <w:rFonts w:ascii="Times New Roman" w:hAnsi="Times New Roman" w:cs="Times New Roman"/>
                <w:lang w:bidi="ru-RU"/>
              </w:rPr>
              <w:t xml:space="preserve">ПК-7.2 - Анализирует динамику основных характеристик среды международной безопасности в историческом </w:t>
            </w:r>
            <w:proofErr w:type="gramStart"/>
            <w:r w:rsidRPr="006217E6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6217E6">
              <w:rPr>
                <w:rFonts w:ascii="Times New Roman" w:hAnsi="Times New Roman" w:cs="Times New Roman"/>
                <w:lang w:bidi="ru-RU"/>
              </w:rPr>
              <w:t xml:space="preserve"> и в современных международных отношениях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17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17E6">
              <w:rPr>
                <w:rFonts w:ascii="Times New Roman" w:hAnsi="Times New Roman" w:cs="Times New Roman"/>
              </w:rPr>
              <w:t>основные аспекты обеспечения национальной безопасности Российской Федерации в контексте международной безопасности.</w:t>
            </w:r>
            <w:r w:rsidRPr="006217E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217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17E6">
              <w:rPr>
                <w:rFonts w:ascii="Times New Roman" w:hAnsi="Times New Roman" w:cs="Times New Roman"/>
              </w:rPr>
              <w:t>анализировать динамику основных характеристик среды международной безопасности с точки зрения обеспечения национальной безопасности России</w:t>
            </w:r>
            <w:proofErr w:type="gramStart"/>
            <w:r w:rsidR="00FD518F" w:rsidRPr="006217E6">
              <w:rPr>
                <w:rFonts w:ascii="Times New Roman" w:hAnsi="Times New Roman" w:cs="Times New Roman"/>
              </w:rPr>
              <w:t>.</w:t>
            </w:r>
            <w:r w:rsidRPr="006217E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217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17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17E6">
              <w:rPr>
                <w:rFonts w:ascii="Times New Roman" w:hAnsi="Times New Roman" w:cs="Times New Roman"/>
              </w:rPr>
              <w:t>пониманием исторического контекста и современных вызовов национальной безопасности Российской Федерации</w:t>
            </w:r>
            <w:proofErr w:type="gramStart"/>
            <w:r w:rsidR="00FD518F" w:rsidRPr="006217E6">
              <w:rPr>
                <w:rFonts w:ascii="Times New Roman" w:hAnsi="Times New Roman" w:cs="Times New Roman"/>
              </w:rPr>
              <w:t>.</w:t>
            </w:r>
            <w:r w:rsidRPr="006217E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217E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Цели и задачи современной внешней политики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Идейные истоки внешней политики РФ. Стратегическая культура России. Вызовы современной мировой политики. Правовые основания осуществления внешней политики РФ. Основополагающие документы. Конституция РФ. Концепция внешней политики РФ 2023 года и её отличия от предыдущих версий. Стратегия национальной безопасности Российской Федерации. Формулировка целей и задач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Ресурсы внешней политики РФ и факторы, оказывающие на неё влияние.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Вызовы, стоящие перед Россией. Территориальные, сырьевые, энергетические, демографические и экономические ресурсы России. Научно-технический потенциал России. «Жесткая» и «мягкая» сила России. Факторы окружающей РФ международной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Механизм принятия и реализации внешнеполитических решений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политической системы России. Роль Президента России в руководстве внешней политикой. Реализация внешнеполитических решений Правительством России. Структура и функции МИД РФ. Участие Администрации президента, Федерального Собрания, Совета Безопасности РФ и иных государственных органов в процессе принятия и реализации внешнеполитических решений в РФ. Влияние партий и общественных организаций на внешнеполитический курс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Внешняя политика РФ в отношении США.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США как главный противник РФ в мировой политике. Причины антироссийской позиции США. Проявления конфронтации в двусторонних отношениях. Россия и НАТО. Сохраняющееся сотрудничество с США.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Внешняя политика РФ в отношении стран ЕС и иных союзников США.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Отношения с Великобританией – ключевым союзником США. Отношения с Францией и Германией – лидерами ЕС. Отношения с Италией, Испанией и другими значимыми странами Западной и Южной Европы. Сербия и Венгрия – единственные страны Европы без антироссийской позиции. Отношения со странами Скандинавии и Финляндией. Отношения с Польшей и Прибалтикой и другими восточноевропейскими странами. Специальная военная операция РФ на Украине: причины и последствия. Япония – важный союзник США на Дальнем Востоке. Отношения с Канадой, Австралией и другими союзниками США.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Внешняя политика РФ в отношении КНР и КНДР.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Китай как главный союзник РФ. Причины пророссийской позиции Китая. Ключевые направления сотрудничества с КНР. Возможные противоречия между РФ и КНР. КНДР – сателлит КНР. Особенности отношений РФ с КНДР.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Внешняя политика РФ в отношении стран ближнего зарубежья.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ближнего зарубежья, его особенности и значение для РФ. Союзное государство России и Белоруссии. Россия и страны Закавказья. Россия и страны Центральной Азии. Россия и Монголия.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Внешняя политика РФ в отношении стран Ближнего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Ближнего Востока для России. Иран и Сирия – союзники России. Сложные отношения России и Турции. Россия и Израиль. Позиция России по палестино-израильскому конфликту. Отношения с Египтом и Саудовской Аравией. Россия и страны Магриба.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Внешняя политика РФ в отношении Индии и стран Юго-Восточной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Индия – друг и важный партнер России. Россия и Пакистан. Проблема Афганистана. Отношения РФ </w:t>
            </w:r>
            <w:proofErr w:type="gramStart"/>
            <w:r w:rsidRPr="00352B6F">
              <w:rPr>
                <w:lang w:bidi="ru-RU"/>
              </w:rPr>
              <w:t>со</w:t>
            </w:r>
            <w:proofErr w:type="gramEnd"/>
            <w:r w:rsidRPr="00352B6F">
              <w:rPr>
                <w:lang w:bidi="ru-RU"/>
              </w:rPr>
              <w:t xml:space="preserve"> Индонезией, Вьетнамом и другими странами Юго-Восточной 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Внешняя политика РФ в отношении стран Латинской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внешней политики РФ в Латинской Америке. Бразилия – важный партнер России. Куба, Венесуэла и Никарагуа – союзники России. Отношения </w:t>
            </w:r>
            <w:proofErr w:type="spellStart"/>
            <w:r w:rsidRPr="00352B6F">
              <w:rPr>
                <w:lang w:bidi="ru-RU"/>
              </w:rPr>
              <w:t>Рф</w:t>
            </w:r>
            <w:proofErr w:type="spellEnd"/>
            <w:r w:rsidRPr="00352B6F">
              <w:rPr>
                <w:lang w:bidi="ru-RU"/>
              </w:rPr>
              <w:t xml:space="preserve"> со странами Центральной Америки. Отношения РФ со странами Южной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Внешняя политика РФ в отношении стран Африки и Океании.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Значение </w:t>
            </w:r>
            <w:proofErr w:type="gramStart"/>
            <w:r w:rsidRPr="00352B6F">
              <w:rPr>
                <w:lang w:bidi="ru-RU"/>
              </w:rPr>
              <w:t>российско-африканских</w:t>
            </w:r>
            <w:proofErr w:type="gramEnd"/>
            <w:r w:rsidRPr="00352B6F">
              <w:rPr>
                <w:lang w:bidi="ru-RU"/>
              </w:rPr>
              <w:t xml:space="preserve"> отношений. РФ и ЮАР. Отношения РФ со странами Западной Африки. Отношения РФ со странами Восточной Африки. РФ и Океания.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Россия в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России в Совете Безопасности, Генеральной Ассамблее и учреждениях ООН. Россия в БРИКС и ШОС. Расширение БРИКС. Россия и </w:t>
            </w:r>
            <w:proofErr w:type="gramStart"/>
            <w:r w:rsidRPr="00352B6F">
              <w:rPr>
                <w:lang w:bidi="ru-RU"/>
              </w:rPr>
              <w:t>специализированные</w:t>
            </w:r>
            <w:proofErr w:type="gramEnd"/>
            <w:r w:rsidRPr="00352B6F">
              <w:rPr>
                <w:lang w:bidi="ru-RU"/>
              </w:rPr>
              <w:t xml:space="preserve"> межправительственные организации. Россия и </w:t>
            </w:r>
            <w:proofErr w:type="gramStart"/>
            <w:r w:rsidRPr="00352B6F">
              <w:rPr>
                <w:lang w:bidi="ru-RU"/>
              </w:rPr>
              <w:t>неправительственные</w:t>
            </w:r>
            <w:proofErr w:type="gramEnd"/>
            <w:r w:rsidRPr="00352B6F">
              <w:rPr>
                <w:lang w:bidi="ru-RU"/>
              </w:rPr>
              <w:t xml:space="preserve">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217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Ланко</w:t>
            </w:r>
            <w:proofErr w:type="spell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А.  Практика принятия внешнеполитических решений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Ланко</w:t>
            </w:r>
            <w:proofErr w:type="spell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— 160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202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https://urait.ru/bcode/538607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Мухаметов</w:t>
            </w:r>
            <w:proofErr w:type="spell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, Р. С. Внешняя политика России в ближнем зарубежье</w:t>
            </w:r>
            <w:proofErr w:type="gramStart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Р. С. </w:t>
            </w:r>
            <w:proofErr w:type="spellStart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Мухаметов</w:t>
            </w:r>
            <w:proofErr w:type="spell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 ; под научной редакцией Н. А. Комлевой.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 108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202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https://urait.ru/bcode/540234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Муратшина</w:t>
            </w:r>
            <w:proofErr w:type="spell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, К.Г. Международные отношения. Российско-китайские отношения в конце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 — начале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 веков</w:t>
            </w:r>
            <w:proofErr w:type="gramStart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К. Г. </w:t>
            </w:r>
            <w:proofErr w:type="spellStart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Муратшина</w:t>
            </w:r>
            <w:proofErr w:type="spell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 ; под научной редакцией В. И. Михайленко.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2023. 125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202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https://urait.ru/bcode/533067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Пряхин,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 Россия в глобальной политике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17E6">
              <w:rPr>
                <w:rFonts w:ascii="Times New Roman" w:hAnsi="Times New Roman" w:cs="Times New Roman"/>
                <w:sz w:val="24"/>
                <w:szCs w:val="24"/>
              </w:rPr>
              <w:t xml:space="preserve">Пряхин.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 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 497 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202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https://urait.ru/bcode/536530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202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217E6" w:rsidTr="008416EB">
        <w:tc>
          <w:tcPr>
            <w:tcW w:w="7797" w:type="dxa"/>
            <w:shd w:val="clear" w:color="auto" w:fill="auto"/>
          </w:tcPr>
          <w:p w:rsidR="002C735C" w:rsidRPr="006217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17E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217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17E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217E6" w:rsidTr="008416EB">
        <w:tc>
          <w:tcPr>
            <w:tcW w:w="7797" w:type="dxa"/>
            <w:shd w:val="clear" w:color="auto" w:fill="auto"/>
          </w:tcPr>
          <w:p w:rsidR="002C735C" w:rsidRPr="006217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17E6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17E6">
              <w:rPr>
                <w:sz w:val="22"/>
                <w:szCs w:val="22"/>
              </w:rPr>
              <w:t>комплексом</w:t>
            </w:r>
            <w:proofErr w:type="gramStart"/>
            <w:r w:rsidRPr="006217E6">
              <w:rPr>
                <w:sz w:val="22"/>
                <w:szCs w:val="22"/>
              </w:rPr>
              <w:t>.С</w:t>
            </w:r>
            <w:proofErr w:type="gramEnd"/>
            <w:r w:rsidRPr="006217E6">
              <w:rPr>
                <w:sz w:val="22"/>
                <w:szCs w:val="22"/>
              </w:rPr>
              <w:t>пециализированная</w:t>
            </w:r>
            <w:proofErr w:type="spellEnd"/>
            <w:r w:rsidRPr="006217E6">
              <w:rPr>
                <w:sz w:val="22"/>
                <w:szCs w:val="22"/>
              </w:rPr>
              <w:t xml:space="preserve">  мебель и оборудование: Учебная мебель на 50 </w:t>
            </w:r>
            <w:proofErr w:type="gramStart"/>
            <w:r w:rsidRPr="006217E6">
              <w:rPr>
                <w:sz w:val="22"/>
                <w:szCs w:val="22"/>
              </w:rPr>
              <w:t>посадочных</w:t>
            </w:r>
            <w:proofErr w:type="gramEnd"/>
            <w:r w:rsidRPr="006217E6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6217E6">
              <w:rPr>
                <w:sz w:val="22"/>
                <w:szCs w:val="22"/>
              </w:rPr>
              <w:t xml:space="preserve">Компьютер </w:t>
            </w:r>
            <w:r w:rsidRPr="006217E6">
              <w:rPr>
                <w:sz w:val="22"/>
                <w:szCs w:val="22"/>
                <w:lang w:val="en-US"/>
              </w:rPr>
              <w:t>Intel</w:t>
            </w:r>
            <w:r w:rsidRPr="006217E6">
              <w:rPr>
                <w:sz w:val="22"/>
                <w:szCs w:val="22"/>
              </w:rPr>
              <w:t xml:space="preserve"> 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17E6">
              <w:rPr>
                <w:sz w:val="22"/>
                <w:szCs w:val="22"/>
              </w:rPr>
              <w:t xml:space="preserve">3-2100 2.4 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217E6">
              <w:rPr>
                <w:sz w:val="22"/>
                <w:szCs w:val="22"/>
              </w:rPr>
              <w:t>/500/4/</w:t>
            </w:r>
            <w:r w:rsidRPr="006217E6">
              <w:rPr>
                <w:sz w:val="22"/>
                <w:szCs w:val="22"/>
                <w:lang w:val="en-US"/>
              </w:rPr>
              <w:t>Acer</w:t>
            </w:r>
            <w:r w:rsidRPr="006217E6">
              <w:rPr>
                <w:sz w:val="22"/>
                <w:szCs w:val="22"/>
              </w:rPr>
              <w:t xml:space="preserve"> </w:t>
            </w:r>
            <w:r w:rsidRPr="006217E6">
              <w:rPr>
                <w:sz w:val="22"/>
                <w:szCs w:val="22"/>
                <w:lang w:val="en-US"/>
              </w:rPr>
              <w:t>V</w:t>
            </w:r>
            <w:r w:rsidRPr="006217E6">
              <w:rPr>
                <w:sz w:val="22"/>
                <w:szCs w:val="22"/>
              </w:rPr>
              <w:t xml:space="preserve">193 19" - 1 шт., Проектор </w:t>
            </w:r>
            <w:r w:rsidRPr="006217E6">
              <w:rPr>
                <w:sz w:val="22"/>
                <w:szCs w:val="22"/>
                <w:lang w:val="en-US"/>
              </w:rPr>
              <w:t>Epson</w:t>
            </w:r>
            <w:r w:rsidRPr="006217E6">
              <w:rPr>
                <w:sz w:val="22"/>
                <w:szCs w:val="22"/>
              </w:rPr>
              <w:t xml:space="preserve"> </w:t>
            </w:r>
            <w:r w:rsidRPr="006217E6">
              <w:rPr>
                <w:sz w:val="22"/>
                <w:szCs w:val="22"/>
                <w:lang w:val="en-US"/>
              </w:rPr>
              <w:t>EB</w:t>
            </w:r>
            <w:r w:rsidRPr="006217E6">
              <w:rPr>
                <w:sz w:val="22"/>
                <w:szCs w:val="22"/>
              </w:rPr>
              <w:t xml:space="preserve"> 410</w:t>
            </w:r>
            <w:r w:rsidRPr="006217E6">
              <w:rPr>
                <w:sz w:val="22"/>
                <w:szCs w:val="22"/>
                <w:lang w:val="en-US"/>
              </w:rPr>
              <w:t>W</w:t>
            </w:r>
            <w:r w:rsidRPr="006217E6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6217E6">
              <w:rPr>
                <w:sz w:val="22"/>
                <w:szCs w:val="22"/>
              </w:rPr>
              <w:t xml:space="preserve"> 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6217E6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6217E6">
              <w:rPr>
                <w:sz w:val="22"/>
                <w:szCs w:val="22"/>
                <w:lang w:val="en-US"/>
              </w:rPr>
              <w:t>Wi</w:t>
            </w:r>
            <w:r w:rsidRPr="006217E6">
              <w:rPr>
                <w:sz w:val="22"/>
                <w:szCs w:val="22"/>
              </w:rPr>
              <w:t>-</w:t>
            </w:r>
            <w:r w:rsidRPr="006217E6">
              <w:rPr>
                <w:sz w:val="22"/>
                <w:szCs w:val="22"/>
                <w:lang w:val="en-US"/>
              </w:rPr>
              <w:t>Fi</w:t>
            </w:r>
            <w:r w:rsidRPr="006217E6">
              <w:rPr>
                <w:sz w:val="22"/>
                <w:szCs w:val="22"/>
              </w:rPr>
              <w:t xml:space="preserve"> Тип 2 </w:t>
            </w:r>
            <w:r w:rsidRPr="006217E6">
              <w:rPr>
                <w:sz w:val="22"/>
                <w:szCs w:val="22"/>
                <w:lang w:val="en-US"/>
              </w:rPr>
              <w:t>UBIQUITI</w:t>
            </w:r>
            <w:r w:rsidRPr="006217E6">
              <w:rPr>
                <w:sz w:val="22"/>
                <w:szCs w:val="22"/>
              </w:rPr>
              <w:t xml:space="preserve"> </w:t>
            </w:r>
            <w:r w:rsidRPr="006217E6">
              <w:rPr>
                <w:sz w:val="22"/>
                <w:szCs w:val="22"/>
                <w:lang w:val="en-US"/>
              </w:rPr>
              <w:t>UAP</w:t>
            </w:r>
            <w:r w:rsidRPr="006217E6">
              <w:rPr>
                <w:sz w:val="22"/>
                <w:szCs w:val="22"/>
              </w:rPr>
              <w:t>-</w:t>
            </w:r>
            <w:r w:rsidRPr="006217E6">
              <w:rPr>
                <w:sz w:val="22"/>
                <w:szCs w:val="22"/>
                <w:lang w:val="en-US"/>
              </w:rPr>
              <w:t>AC</w:t>
            </w:r>
            <w:r w:rsidRPr="006217E6">
              <w:rPr>
                <w:sz w:val="22"/>
                <w:szCs w:val="22"/>
              </w:rPr>
              <w:t>-</w:t>
            </w:r>
            <w:r w:rsidRPr="006217E6">
              <w:rPr>
                <w:sz w:val="22"/>
                <w:szCs w:val="22"/>
                <w:lang w:val="en-US"/>
              </w:rPr>
              <w:t>HD</w:t>
            </w:r>
            <w:r w:rsidRPr="006217E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217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17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17E6" w:rsidTr="008416EB">
        <w:tc>
          <w:tcPr>
            <w:tcW w:w="7797" w:type="dxa"/>
            <w:shd w:val="clear" w:color="auto" w:fill="auto"/>
          </w:tcPr>
          <w:p w:rsidR="002C735C" w:rsidRPr="006217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17E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6217E6">
              <w:rPr>
                <w:sz w:val="22"/>
                <w:szCs w:val="22"/>
              </w:rPr>
              <w:t>комплекс</w:t>
            </w:r>
            <w:proofErr w:type="gramStart"/>
            <w:r w:rsidRPr="006217E6">
              <w:rPr>
                <w:sz w:val="22"/>
                <w:szCs w:val="22"/>
              </w:rPr>
              <w:t>"С</w:t>
            </w:r>
            <w:proofErr w:type="gramEnd"/>
            <w:r w:rsidRPr="006217E6">
              <w:rPr>
                <w:sz w:val="22"/>
                <w:szCs w:val="22"/>
              </w:rPr>
              <w:t>пециализированная</w:t>
            </w:r>
            <w:proofErr w:type="spellEnd"/>
            <w:r w:rsidRPr="006217E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6217E6">
              <w:rPr>
                <w:sz w:val="22"/>
                <w:szCs w:val="22"/>
              </w:rPr>
              <w:t>)д</w:t>
            </w:r>
            <w:proofErr w:type="gramEnd"/>
            <w:r w:rsidRPr="006217E6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6217E6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17E6">
              <w:rPr>
                <w:sz w:val="22"/>
                <w:szCs w:val="22"/>
              </w:rPr>
              <w:t>5-8400/8</w:t>
            </w:r>
            <w:r w:rsidRPr="006217E6">
              <w:rPr>
                <w:sz w:val="22"/>
                <w:szCs w:val="22"/>
                <w:lang w:val="en-US"/>
              </w:rPr>
              <w:t>GB</w:t>
            </w:r>
            <w:r w:rsidRPr="006217E6">
              <w:rPr>
                <w:sz w:val="22"/>
                <w:szCs w:val="22"/>
              </w:rPr>
              <w:t>/500</w:t>
            </w:r>
            <w:r w:rsidRPr="006217E6">
              <w:rPr>
                <w:sz w:val="22"/>
                <w:szCs w:val="22"/>
                <w:lang w:val="en-US"/>
              </w:rPr>
              <w:t>GB</w:t>
            </w:r>
            <w:r w:rsidRPr="006217E6">
              <w:rPr>
                <w:sz w:val="22"/>
                <w:szCs w:val="22"/>
              </w:rPr>
              <w:t>_</w:t>
            </w:r>
            <w:r w:rsidRPr="006217E6">
              <w:rPr>
                <w:sz w:val="22"/>
                <w:szCs w:val="22"/>
                <w:lang w:val="en-US"/>
              </w:rPr>
              <w:t>SSD</w:t>
            </w:r>
            <w:r w:rsidRPr="006217E6">
              <w:rPr>
                <w:sz w:val="22"/>
                <w:szCs w:val="22"/>
              </w:rPr>
              <w:t>/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217E6">
              <w:rPr>
                <w:sz w:val="22"/>
                <w:szCs w:val="22"/>
              </w:rPr>
              <w:t xml:space="preserve"> </w:t>
            </w:r>
            <w:r w:rsidRPr="006217E6">
              <w:rPr>
                <w:sz w:val="22"/>
                <w:szCs w:val="22"/>
                <w:lang w:val="en-US"/>
              </w:rPr>
              <w:t>VA</w:t>
            </w:r>
            <w:r w:rsidRPr="006217E6">
              <w:rPr>
                <w:sz w:val="22"/>
                <w:szCs w:val="22"/>
              </w:rPr>
              <w:t>2410-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217E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6217E6">
              <w:rPr>
                <w:sz w:val="22"/>
                <w:szCs w:val="22"/>
                <w:lang w:val="en-US"/>
              </w:rPr>
              <w:t>Intel</w:t>
            </w:r>
            <w:r w:rsidRPr="006217E6">
              <w:rPr>
                <w:sz w:val="22"/>
                <w:szCs w:val="22"/>
              </w:rPr>
              <w:t xml:space="preserve"> 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217E6">
              <w:rPr>
                <w:sz w:val="22"/>
                <w:szCs w:val="22"/>
              </w:rPr>
              <w:t xml:space="preserve"> </w:t>
            </w:r>
            <w:r w:rsidRPr="006217E6">
              <w:rPr>
                <w:sz w:val="22"/>
                <w:szCs w:val="22"/>
                <w:lang w:val="en-US"/>
              </w:rPr>
              <w:t>x</w:t>
            </w:r>
            <w:r w:rsidRPr="006217E6">
              <w:rPr>
                <w:sz w:val="22"/>
                <w:szCs w:val="22"/>
              </w:rPr>
              <w:t xml:space="preserve">2 </w:t>
            </w:r>
            <w:r w:rsidRPr="006217E6">
              <w:rPr>
                <w:sz w:val="22"/>
                <w:szCs w:val="22"/>
                <w:lang w:val="en-US"/>
              </w:rPr>
              <w:t>g</w:t>
            </w:r>
            <w:r w:rsidRPr="006217E6">
              <w:rPr>
                <w:sz w:val="22"/>
                <w:szCs w:val="22"/>
              </w:rPr>
              <w:t xml:space="preserve">3250 </w:t>
            </w:r>
            <w:proofErr w:type="spellStart"/>
            <w:r w:rsidRPr="006217E6">
              <w:rPr>
                <w:sz w:val="22"/>
                <w:szCs w:val="22"/>
              </w:rPr>
              <w:t>клавиатура+мышь</w:t>
            </w:r>
            <w:proofErr w:type="spellEnd"/>
            <w:r w:rsidRPr="006217E6">
              <w:rPr>
                <w:sz w:val="22"/>
                <w:szCs w:val="22"/>
              </w:rPr>
              <w:t xml:space="preserve"> </w:t>
            </w:r>
            <w:r w:rsidRPr="006217E6">
              <w:rPr>
                <w:sz w:val="22"/>
                <w:szCs w:val="22"/>
                <w:lang w:val="en-US"/>
              </w:rPr>
              <w:t>L</w:t>
            </w:r>
            <w:r w:rsidRPr="006217E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217E6">
              <w:rPr>
                <w:sz w:val="22"/>
                <w:szCs w:val="22"/>
              </w:rPr>
              <w:t xml:space="preserve">,монитор 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217E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217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17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17E6" w:rsidTr="008416EB">
        <w:tc>
          <w:tcPr>
            <w:tcW w:w="7797" w:type="dxa"/>
            <w:shd w:val="clear" w:color="auto" w:fill="auto"/>
          </w:tcPr>
          <w:p w:rsidR="002C735C" w:rsidRPr="006217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17E6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217E6">
              <w:rPr>
                <w:sz w:val="22"/>
                <w:szCs w:val="22"/>
              </w:rPr>
              <w:t>комплексом</w:t>
            </w:r>
            <w:proofErr w:type="gramStart"/>
            <w:r w:rsidRPr="006217E6">
              <w:rPr>
                <w:sz w:val="22"/>
                <w:szCs w:val="22"/>
              </w:rPr>
              <w:t>.С</w:t>
            </w:r>
            <w:proofErr w:type="gramEnd"/>
            <w:r w:rsidRPr="006217E6">
              <w:rPr>
                <w:sz w:val="22"/>
                <w:szCs w:val="22"/>
              </w:rPr>
              <w:t>пециализированная</w:t>
            </w:r>
            <w:proofErr w:type="spellEnd"/>
            <w:r w:rsidRPr="006217E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6217E6">
              <w:rPr>
                <w:sz w:val="22"/>
                <w:szCs w:val="22"/>
              </w:rPr>
              <w:t>.К</w:t>
            </w:r>
            <w:proofErr w:type="gramEnd"/>
            <w:r w:rsidRPr="006217E6">
              <w:rPr>
                <w:sz w:val="22"/>
                <w:szCs w:val="22"/>
              </w:rPr>
              <w:t xml:space="preserve">омпьютер </w:t>
            </w:r>
            <w:r w:rsidRPr="006217E6">
              <w:rPr>
                <w:sz w:val="22"/>
                <w:szCs w:val="22"/>
                <w:lang w:val="en-US"/>
              </w:rPr>
              <w:t>Intel</w:t>
            </w:r>
            <w:r w:rsidRPr="006217E6">
              <w:rPr>
                <w:sz w:val="22"/>
                <w:szCs w:val="22"/>
              </w:rPr>
              <w:t xml:space="preserve"> 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17E6">
              <w:rPr>
                <w:sz w:val="22"/>
                <w:szCs w:val="22"/>
              </w:rPr>
              <w:t>5 7400/1</w:t>
            </w:r>
            <w:r w:rsidRPr="006217E6">
              <w:rPr>
                <w:sz w:val="22"/>
                <w:szCs w:val="22"/>
                <w:lang w:val="en-US"/>
              </w:rPr>
              <w:t>Tb</w:t>
            </w:r>
            <w:r w:rsidRPr="006217E6">
              <w:rPr>
                <w:sz w:val="22"/>
                <w:szCs w:val="22"/>
              </w:rPr>
              <w:t>/8</w:t>
            </w:r>
            <w:r w:rsidRPr="006217E6">
              <w:rPr>
                <w:sz w:val="22"/>
                <w:szCs w:val="22"/>
                <w:lang w:val="en-US"/>
              </w:rPr>
              <w:t>Gb</w:t>
            </w:r>
            <w:r w:rsidRPr="006217E6">
              <w:rPr>
                <w:sz w:val="22"/>
                <w:szCs w:val="22"/>
              </w:rPr>
              <w:t>/</w:t>
            </w:r>
            <w:r w:rsidRPr="006217E6">
              <w:rPr>
                <w:sz w:val="22"/>
                <w:szCs w:val="22"/>
                <w:lang w:val="en-US"/>
              </w:rPr>
              <w:t>Philips</w:t>
            </w:r>
            <w:r w:rsidRPr="006217E6">
              <w:rPr>
                <w:sz w:val="22"/>
                <w:szCs w:val="22"/>
              </w:rPr>
              <w:t xml:space="preserve"> 243</w:t>
            </w:r>
            <w:r w:rsidRPr="006217E6">
              <w:rPr>
                <w:sz w:val="22"/>
                <w:szCs w:val="22"/>
                <w:lang w:val="en-US"/>
              </w:rPr>
              <w:t>V</w:t>
            </w:r>
            <w:r w:rsidRPr="006217E6">
              <w:rPr>
                <w:sz w:val="22"/>
                <w:szCs w:val="22"/>
              </w:rPr>
              <w:t>5</w:t>
            </w:r>
            <w:r w:rsidRPr="006217E6">
              <w:rPr>
                <w:sz w:val="22"/>
                <w:szCs w:val="22"/>
                <w:lang w:val="en-US"/>
              </w:rPr>
              <w:t>Q</w:t>
            </w:r>
            <w:r w:rsidRPr="006217E6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6217E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217E6">
              <w:rPr>
                <w:sz w:val="22"/>
                <w:szCs w:val="22"/>
              </w:rPr>
              <w:t xml:space="preserve"> </w:t>
            </w:r>
            <w:r w:rsidRPr="006217E6">
              <w:rPr>
                <w:sz w:val="22"/>
                <w:szCs w:val="22"/>
                <w:lang w:val="en-US"/>
              </w:rPr>
              <w:t>x</w:t>
            </w:r>
            <w:r w:rsidRPr="006217E6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6217E6">
              <w:rPr>
                <w:sz w:val="22"/>
                <w:szCs w:val="22"/>
              </w:rPr>
              <w:t>вращ</w:t>
            </w:r>
            <w:proofErr w:type="spellEnd"/>
            <w:r w:rsidRPr="006217E6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217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17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17E6" w:rsidTr="008416EB">
        <w:tc>
          <w:tcPr>
            <w:tcW w:w="7797" w:type="dxa"/>
            <w:shd w:val="clear" w:color="auto" w:fill="auto"/>
          </w:tcPr>
          <w:p w:rsidR="002C735C" w:rsidRPr="006217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17E6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217E6">
              <w:rPr>
                <w:sz w:val="22"/>
                <w:szCs w:val="22"/>
              </w:rPr>
              <w:t>комплексом</w:t>
            </w:r>
            <w:proofErr w:type="gramStart"/>
            <w:r w:rsidRPr="006217E6">
              <w:rPr>
                <w:sz w:val="22"/>
                <w:szCs w:val="22"/>
              </w:rPr>
              <w:t>.С</w:t>
            </w:r>
            <w:proofErr w:type="gramEnd"/>
            <w:r w:rsidRPr="006217E6">
              <w:rPr>
                <w:sz w:val="22"/>
                <w:szCs w:val="22"/>
              </w:rPr>
              <w:t>пециализированная</w:t>
            </w:r>
            <w:proofErr w:type="spellEnd"/>
            <w:r w:rsidRPr="006217E6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6217E6">
              <w:rPr>
                <w:sz w:val="22"/>
                <w:szCs w:val="22"/>
              </w:rPr>
              <w:t xml:space="preserve"> ,</w:t>
            </w:r>
            <w:proofErr w:type="gramEnd"/>
            <w:r w:rsidRPr="006217E6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6217E6">
              <w:rPr>
                <w:sz w:val="22"/>
                <w:szCs w:val="22"/>
                <w:lang w:val="en-US"/>
              </w:rPr>
              <w:t>Intel</w:t>
            </w:r>
            <w:r w:rsidRPr="006217E6">
              <w:rPr>
                <w:sz w:val="22"/>
                <w:szCs w:val="22"/>
              </w:rPr>
              <w:t xml:space="preserve"> </w:t>
            </w:r>
            <w:r w:rsidRPr="006217E6">
              <w:rPr>
                <w:sz w:val="22"/>
                <w:szCs w:val="22"/>
                <w:lang w:val="en-US"/>
              </w:rPr>
              <w:t>X</w:t>
            </w:r>
            <w:r w:rsidRPr="006217E6">
              <w:rPr>
                <w:sz w:val="22"/>
                <w:szCs w:val="22"/>
              </w:rPr>
              <w:t xml:space="preserve">2 </w:t>
            </w:r>
            <w:r w:rsidRPr="006217E6">
              <w:rPr>
                <w:sz w:val="22"/>
                <w:szCs w:val="22"/>
                <w:lang w:val="en-US"/>
              </w:rPr>
              <w:t>G</w:t>
            </w:r>
            <w:r w:rsidRPr="006217E6">
              <w:rPr>
                <w:sz w:val="22"/>
                <w:szCs w:val="22"/>
              </w:rPr>
              <w:t xml:space="preserve">3420/8 </w:t>
            </w:r>
            <w:r w:rsidRPr="006217E6">
              <w:rPr>
                <w:sz w:val="22"/>
                <w:szCs w:val="22"/>
                <w:lang w:val="en-US"/>
              </w:rPr>
              <w:t>Gb</w:t>
            </w:r>
            <w:r w:rsidRPr="006217E6">
              <w:rPr>
                <w:sz w:val="22"/>
                <w:szCs w:val="22"/>
              </w:rPr>
              <w:t xml:space="preserve">/500 </w:t>
            </w:r>
            <w:r w:rsidRPr="006217E6">
              <w:rPr>
                <w:sz w:val="22"/>
                <w:szCs w:val="22"/>
                <w:lang w:val="en-US"/>
              </w:rPr>
              <w:t>HDD</w:t>
            </w:r>
            <w:r w:rsidRPr="006217E6">
              <w:rPr>
                <w:sz w:val="22"/>
                <w:szCs w:val="22"/>
              </w:rPr>
              <w:t xml:space="preserve">/ </w:t>
            </w:r>
            <w:r w:rsidRPr="006217E6">
              <w:rPr>
                <w:sz w:val="22"/>
                <w:szCs w:val="22"/>
                <w:lang w:val="en-US"/>
              </w:rPr>
              <w:t>PHILIPS</w:t>
            </w:r>
            <w:r w:rsidRPr="006217E6">
              <w:rPr>
                <w:sz w:val="22"/>
                <w:szCs w:val="22"/>
              </w:rPr>
              <w:t xml:space="preserve"> 200</w:t>
            </w:r>
            <w:r w:rsidRPr="006217E6">
              <w:rPr>
                <w:sz w:val="22"/>
                <w:szCs w:val="22"/>
                <w:lang w:val="en-US"/>
              </w:rPr>
              <w:t>V</w:t>
            </w:r>
            <w:r w:rsidRPr="006217E6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6217E6">
              <w:rPr>
                <w:sz w:val="22"/>
                <w:szCs w:val="22"/>
                <w:lang w:val="en-US"/>
              </w:rPr>
              <w:t>Wi</w:t>
            </w:r>
            <w:r w:rsidRPr="006217E6">
              <w:rPr>
                <w:sz w:val="22"/>
                <w:szCs w:val="22"/>
              </w:rPr>
              <w:t>-</w:t>
            </w:r>
            <w:r w:rsidRPr="006217E6">
              <w:rPr>
                <w:sz w:val="22"/>
                <w:szCs w:val="22"/>
                <w:lang w:val="en-US"/>
              </w:rPr>
              <w:t>Fi</w:t>
            </w:r>
            <w:r w:rsidRPr="006217E6">
              <w:rPr>
                <w:sz w:val="22"/>
                <w:szCs w:val="22"/>
              </w:rPr>
              <w:t xml:space="preserve"> </w:t>
            </w:r>
            <w:r w:rsidRPr="006217E6">
              <w:rPr>
                <w:sz w:val="22"/>
                <w:szCs w:val="22"/>
                <w:lang w:val="en-US"/>
              </w:rPr>
              <w:t>UBIQUITI</w:t>
            </w:r>
            <w:r w:rsidRPr="006217E6">
              <w:rPr>
                <w:sz w:val="22"/>
                <w:szCs w:val="22"/>
              </w:rPr>
              <w:t xml:space="preserve"> </w:t>
            </w:r>
            <w:r w:rsidRPr="006217E6">
              <w:rPr>
                <w:sz w:val="22"/>
                <w:szCs w:val="22"/>
                <w:lang w:val="en-US"/>
              </w:rPr>
              <w:t>UAP</w:t>
            </w:r>
            <w:r w:rsidRPr="006217E6">
              <w:rPr>
                <w:sz w:val="22"/>
                <w:szCs w:val="22"/>
              </w:rPr>
              <w:t>-</w:t>
            </w:r>
            <w:r w:rsidRPr="006217E6">
              <w:rPr>
                <w:sz w:val="22"/>
                <w:szCs w:val="22"/>
                <w:lang w:val="en-US"/>
              </w:rPr>
              <w:t>AC</w:t>
            </w:r>
            <w:r w:rsidRPr="006217E6">
              <w:rPr>
                <w:sz w:val="22"/>
                <w:szCs w:val="22"/>
              </w:rPr>
              <w:t>-</w:t>
            </w:r>
            <w:r w:rsidRPr="006217E6">
              <w:rPr>
                <w:sz w:val="22"/>
                <w:szCs w:val="22"/>
                <w:lang w:val="en-US"/>
              </w:rPr>
              <w:t>PRO</w:t>
            </w:r>
            <w:r w:rsidRPr="006217E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217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17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Цели и задачи внешней политики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Правовые основания осуществления внешней политики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Территориальные, сырьевые и энергетические ресурсы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Демографические и экономические ресурсы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Жесткая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Мягкая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17E6">
              <w:rPr>
                <w:sz w:val="23"/>
                <w:szCs w:val="23"/>
              </w:rPr>
              <w:t xml:space="preserve">Факторы окружающей РФ международной среды, влияющие на внешнюю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Роль Президента России в руководстве внешней политикой.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Реализация внешнеполитических решений Правительством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Структура и функции МИД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Участие Федерального Собрания РФ в процессе принятия и реализации внешнеполитических решений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Внешняя политика РФ в отношении США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Россия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НАТО.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Внешняя политика РФ в отношении Великобритании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Внешняя политика РФ в отношении Франции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Внешняя политика РФ в отношении Германии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Внешняя политика РФ в отношении Италии и Испании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Внешняя политика РФ в отношении Финляндии и стран Скандинавии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Внешняя политика РФ в отношении Польши и стран восточной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Специальная военная операция РФ на Украине: причины и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Внешняя политика РФ в отношении Сербии и балканских стран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Внешняя политика РФ в отношении Японии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Внешняя политика РФ в отношении Канады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Внешняя политика РФ в отношении Австралии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Китай как главный союзник РФ: направления сотрудничества и возможные противоречия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Особенности отношений РФ с КНДР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Союзное государство России и Белоруссии.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Россия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Закавказья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Россия и страны Центральной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Значение Ближнего Востока для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Иран и Сирия – союзники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Турции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Россия и Израиль, позиция России по палестинскому конфликту.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Отношения России с Египтом и Саудовской Аравией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Россия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Магриба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Индия – друг и важный партнер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Россия и Пакистан. Проблема Афганистана.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 xml:space="preserve">Отношения РФ </w:t>
            </w:r>
            <w:proofErr w:type="gramStart"/>
            <w:r w:rsidRPr="006217E6">
              <w:rPr>
                <w:sz w:val="23"/>
                <w:szCs w:val="23"/>
              </w:rPr>
              <w:t>со</w:t>
            </w:r>
            <w:proofErr w:type="gramEnd"/>
            <w:r w:rsidRPr="006217E6">
              <w:rPr>
                <w:sz w:val="23"/>
                <w:szCs w:val="23"/>
              </w:rPr>
              <w:t xml:space="preserve"> Индонезией, Вьетнамом и другими странами Юго-Восточной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Особенности внешней политики РФ в Латинской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Бразилия и Аргентина – важные партнеры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Куба, Венесуэла и Никарагуа – союзники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Отношения РФ с Мексикой и со странами Центральной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Отношения РФ со странами Южной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РФ и ЮАР.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Отношения РФ со странами Западной Африки.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Отношения РФ со странами Восточной Африки.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РФ и </w:t>
            </w:r>
            <w:proofErr w:type="spellStart"/>
            <w:r>
              <w:rPr>
                <w:sz w:val="23"/>
                <w:szCs w:val="23"/>
                <w:lang w:val="en-US"/>
              </w:rPr>
              <w:t>Океания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Деятельность России в Совете Безопасности, Генеральной Ассамблее и учреждениях ООН.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6217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 xml:space="preserve">Россия и </w:t>
            </w:r>
            <w:proofErr w:type="gramStart"/>
            <w:r w:rsidRPr="006217E6">
              <w:rPr>
                <w:sz w:val="23"/>
                <w:szCs w:val="23"/>
              </w:rPr>
              <w:t>специализированные</w:t>
            </w:r>
            <w:proofErr w:type="gramEnd"/>
            <w:r w:rsidRPr="006217E6">
              <w:rPr>
                <w:sz w:val="23"/>
                <w:szCs w:val="23"/>
              </w:rPr>
              <w:t xml:space="preserve"> межправительственные организации.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217E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17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217E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217E6" w:rsidTr="00801458">
        <w:tc>
          <w:tcPr>
            <w:tcW w:w="2336" w:type="dxa"/>
          </w:tcPr>
          <w:p w:rsidR="005D65A5" w:rsidRPr="006217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17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217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17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217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17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217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17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217E6" w:rsidTr="00801458">
        <w:tc>
          <w:tcPr>
            <w:tcW w:w="2336" w:type="dxa"/>
          </w:tcPr>
          <w:p w:rsidR="005D65A5" w:rsidRPr="006217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217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217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217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217E6" w:rsidRDefault="007478E0" w:rsidP="00801458">
            <w:pPr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217E6" w:rsidTr="00801458">
        <w:tc>
          <w:tcPr>
            <w:tcW w:w="2336" w:type="dxa"/>
          </w:tcPr>
          <w:p w:rsidR="005D65A5" w:rsidRPr="006217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217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6217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217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217E6" w:rsidRDefault="007478E0" w:rsidP="00801458">
            <w:pPr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  <w:lang w:val="en-US"/>
              </w:rPr>
              <w:t>4-11</w:t>
            </w:r>
          </w:p>
        </w:tc>
      </w:tr>
      <w:tr w:rsidR="005D65A5" w:rsidRPr="006217E6" w:rsidTr="00801458">
        <w:tc>
          <w:tcPr>
            <w:tcW w:w="2336" w:type="dxa"/>
          </w:tcPr>
          <w:p w:rsidR="005D65A5" w:rsidRPr="006217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217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217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217E6" w:rsidRDefault="007478E0" w:rsidP="00801458">
            <w:pPr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217E6" w:rsidRDefault="007478E0" w:rsidP="00801458">
            <w:pPr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6217E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217E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217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17E6" w:rsidTr="006217E6">
        <w:tc>
          <w:tcPr>
            <w:tcW w:w="562" w:type="dxa"/>
          </w:tcPr>
          <w:p w:rsidR="006217E6" w:rsidRDefault="006217E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217E6" w:rsidRDefault="006217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217E6" w:rsidRPr="006217E6" w:rsidRDefault="006217E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217E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217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217E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217E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217E6" w:rsidTr="00801458">
        <w:tc>
          <w:tcPr>
            <w:tcW w:w="2500" w:type="pct"/>
          </w:tcPr>
          <w:p w:rsidR="00B8237E" w:rsidRPr="006217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17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217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17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217E6" w:rsidTr="00801458">
        <w:tc>
          <w:tcPr>
            <w:tcW w:w="2500" w:type="pct"/>
          </w:tcPr>
          <w:p w:rsidR="00B8237E" w:rsidRPr="006217E6" w:rsidRDefault="00B8237E" w:rsidP="00801458">
            <w:pPr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217E6" w:rsidRDefault="005C548A" w:rsidP="00801458">
            <w:pPr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6217E6" w:rsidTr="00801458">
        <w:tc>
          <w:tcPr>
            <w:tcW w:w="2500" w:type="pct"/>
          </w:tcPr>
          <w:p w:rsidR="00B8237E" w:rsidRPr="006217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217E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217E6" w:rsidRDefault="005C548A" w:rsidP="00801458">
            <w:pPr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6217E6" w:rsidTr="00801458">
        <w:tc>
          <w:tcPr>
            <w:tcW w:w="2500" w:type="pct"/>
          </w:tcPr>
          <w:p w:rsidR="00B8237E" w:rsidRPr="006217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217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217E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217E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217E6" w:rsidRDefault="005C548A" w:rsidP="00801458">
            <w:pPr>
              <w:rPr>
                <w:rFonts w:ascii="Times New Roman" w:hAnsi="Times New Roman" w:cs="Times New Roman"/>
              </w:rPr>
            </w:pPr>
            <w:r w:rsidRPr="006217E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6217E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217E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217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217E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217E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7E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217E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21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21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217E6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259" w:rsidRDefault="00320259" w:rsidP="00315CA6">
      <w:pPr>
        <w:spacing w:after="0" w:line="240" w:lineRule="auto"/>
      </w:pPr>
      <w:r>
        <w:separator/>
      </w:r>
    </w:p>
  </w:endnote>
  <w:endnote w:type="continuationSeparator" w:id="0">
    <w:p w:rsidR="00320259" w:rsidRDefault="003202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A159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3221F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259" w:rsidRDefault="00320259" w:rsidP="00315CA6">
      <w:pPr>
        <w:spacing w:after="0" w:line="240" w:lineRule="auto"/>
      </w:pPr>
      <w:r>
        <w:separator/>
      </w:r>
    </w:p>
  </w:footnote>
  <w:footnote w:type="continuationSeparator" w:id="0">
    <w:p w:rsidR="00320259" w:rsidRDefault="003202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159A"/>
    <w:rsid w:val="002A6258"/>
    <w:rsid w:val="002A6F66"/>
    <w:rsid w:val="002A7BE5"/>
    <w:rsid w:val="002C0732"/>
    <w:rsid w:val="002C1AFD"/>
    <w:rsid w:val="002C2592"/>
    <w:rsid w:val="002C735C"/>
    <w:rsid w:val="002E16F8"/>
    <w:rsid w:val="002E4044"/>
    <w:rsid w:val="00313ACD"/>
    <w:rsid w:val="00315CA6"/>
    <w:rsid w:val="00316402"/>
    <w:rsid w:val="00320259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58C7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17E6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221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3FC9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9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023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860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53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306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4CFA4C-0664-4807-8C56-F2B83246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3764</Words>
  <Characters>21461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