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Мировые СМИ и политические процессы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24F3" w:rsidRDefault="00A424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70A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A4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70A4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0A4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70A48">
              <w:rPr>
                <w:rFonts w:ascii="Times New Roman" w:hAnsi="Times New Roman" w:cs="Times New Roman"/>
                <w:sz w:val="20"/>
                <w:szCs w:val="20"/>
              </w:rPr>
              <w:t>, Молчанова Ольга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24F3" w:rsidRDefault="00A424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E34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3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3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3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6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6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6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7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7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9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10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D75436" w:rsidRDefault="00813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E34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E340C">
              <w:rPr>
                <w:noProof/>
                <w:webHidden/>
              </w:rPr>
            </w:r>
            <w:r w:rsidR="000E340C">
              <w:rPr>
                <w:noProof/>
                <w:webHidden/>
              </w:rPr>
              <w:fldChar w:fldCharType="separate"/>
            </w:r>
            <w:r w:rsidR="008522D9">
              <w:rPr>
                <w:noProof/>
                <w:webHidden/>
              </w:rPr>
              <w:t>11</w:t>
            </w:r>
            <w:r w:rsidR="000E34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E34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обучающихся бакалавров о функционировании мировых СМИ, умений критического рассмотрения международных событий и политических процессов посредством анализа текстов мировых СМИ, а также формирование навыков публичных выступлений.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Мировые СМИ и политические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70A4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0A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0A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0A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0A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0A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A4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70A4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70A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0A4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0A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870A4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70A48">
              <w:rPr>
                <w:rFonts w:ascii="Times New Roman" w:hAnsi="Times New Roman" w:cs="Times New Roman"/>
              </w:rPr>
              <w:t xml:space="preserve">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0A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A48">
              <w:rPr>
                <w:rFonts w:ascii="Times New Roman" w:hAnsi="Times New Roman" w:cs="Times New Roman"/>
                <w:lang w:bidi="ru-RU"/>
              </w:rPr>
              <w:t>ПК-8.2 - Анализирует динамику основных характеристик международных отношений, используя исторические и культурные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0A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0A48">
              <w:rPr>
                <w:rFonts w:ascii="Times New Roman" w:hAnsi="Times New Roman" w:cs="Times New Roman"/>
              </w:rPr>
              <w:t>основные источники международной информации, базовые характеристики международных отношений.</w:t>
            </w:r>
            <w:r w:rsidRPr="00870A4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0A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0A48">
              <w:rPr>
                <w:rFonts w:ascii="Times New Roman" w:hAnsi="Times New Roman" w:cs="Times New Roman"/>
              </w:rPr>
              <w:t>анализировать динамику основных характеристик международных отношений, используя исторические и культурные базы данных</w:t>
            </w:r>
            <w:proofErr w:type="gramStart"/>
            <w:r w:rsidR="00FD518F" w:rsidRPr="00870A48">
              <w:rPr>
                <w:rFonts w:ascii="Times New Roman" w:hAnsi="Times New Roman" w:cs="Times New Roman"/>
              </w:rPr>
              <w:t>.</w:t>
            </w:r>
            <w:r w:rsidRPr="00870A4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70A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0A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0A48">
              <w:rPr>
                <w:rFonts w:ascii="Times New Roman" w:hAnsi="Times New Roman" w:cs="Times New Roman"/>
              </w:rPr>
              <w:t>навыками работы с историческими, экономическими, политическими, культурными базами данных</w:t>
            </w:r>
            <w:proofErr w:type="gramStart"/>
            <w:r w:rsidR="00FD518F" w:rsidRPr="00870A48">
              <w:rPr>
                <w:rFonts w:ascii="Times New Roman" w:hAnsi="Times New Roman" w:cs="Times New Roman"/>
              </w:rPr>
              <w:t>.</w:t>
            </w:r>
            <w:r w:rsidRPr="00870A4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70A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политических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основные характеристики политических процессов. Внутриполитические и внешнеполитические процессы. Три основных подхода к определению характера и содержания политического процесса в мировой политической науке. Структура и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политического процесса. Режимы протекания политического процесса. Наиболее значимые этапы политического процесса. Типология политических процессов. Особенности современного политического процесса в России. Внешнеполитическая деятельность государства в международно-политическом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Политическая культура и роль медиа в ее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формировании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политической культуры. Политическое информирование и политическое знание. Габриэль </w:t>
            </w:r>
            <w:proofErr w:type="spellStart"/>
            <w:r w:rsidRPr="00352B6F">
              <w:rPr>
                <w:lang w:bidi="ru-RU"/>
              </w:rPr>
              <w:t>Алмонд</w:t>
            </w:r>
            <w:proofErr w:type="spellEnd"/>
            <w:r w:rsidRPr="00352B6F">
              <w:rPr>
                <w:lang w:bidi="ru-RU"/>
              </w:rPr>
              <w:t xml:space="preserve"> и его обоснование связи между политическими ориентациями граждан и особенностями функционирования политической системы. Традиции, мифы, коллективные предрассудки. Установки, убеждения и модели поведения в политической жизни как элементы политической культуры. Бессознательные механизмы политического поведения. Политическое поведение народа и элиты. Роль СМИ в формировании политической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СМИ как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актор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внешнеполитического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мировых СМИ. Значение и понятие традиционных СМИ. Мировое общественное мнение. Функции средств массовой информации как субъекта мировой политики. Дисфункции СМИ.  </w:t>
            </w:r>
            <w:proofErr w:type="spellStart"/>
            <w:r w:rsidRPr="00352B6F">
              <w:rPr>
                <w:lang w:bidi="ru-RU"/>
              </w:rPr>
              <w:t>Никлас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Луман</w:t>
            </w:r>
            <w:proofErr w:type="spellEnd"/>
            <w:r w:rsidRPr="00352B6F">
              <w:rPr>
                <w:lang w:bidi="ru-RU"/>
              </w:rPr>
              <w:t xml:space="preserve"> о функциях СМИ. Понятие информационной власти. Политические функции СМИ. </w:t>
            </w:r>
            <w:proofErr w:type="spellStart"/>
            <w:r w:rsidRPr="00352B6F">
              <w:rPr>
                <w:lang w:bidi="ru-RU"/>
              </w:rPr>
              <w:t>Телекратическая</w:t>
            </w:r>
            <w:proofErr w:type="spellEnd"/>
            <w:r w:rsidRPr="00352B6F">
              <w:rPr>
                <w:lang w:bidi="ru-RU"/>
              </w:rPr>
              <w:t xml:space="preserve"> государственная система. «Эффект CNN». Влияние глобальных СМИ на мировую политику. Понятие формирования общественного мнения относительно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государства. Абрахам Моль и его </w:t>
            </w:r>
            <w:proofErr w:type="spellStart"/>
            <w:r w:rsidRPr="00352B6F">
              <w:rPr>
                <w:lang w:bidi="ru-RU"/>
              </w:rPr>
              <w:t>социодинамическая</w:t>
            </w:r>
            <w:proofErr w:type="spellEnd"/>
            <w:r w:rsidRPr="00352B6F">
              <w:rPr>
                <w:lang w:bidi="ru-RU"/>
              </w:rPr>
              <w:t xml:space="preserve"> теория.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СМИ как инструмент политической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Взаимосвязь власти и ценностных убеждений людей (1). Роль СМИ в идеологическом оформлении власти. Понятие пропаганды государственной идеологии. Навязывание собственных культурных ценностей, образцов поведения, схем мышления и деморализация противника. Пресса как инструмент поддержания социальной стабильности. Направления государственной информационной политики: единичные информационные акции; информационные кампании; действия в режиме постфактум. «Эффект пропагандистского бумеранга». Роль СМИ в формировании государственной идеологии (2). Различные интерпретации идеологии. Оценка идеологии основоположниками марксизма. Структуралистская трактовка идеологии (Л. </w:t>
            </w:r>
            <w:proofErr w:type="spellStart"/>
            <w:r w:rsidRPr="00352B6F">
              <w:rPr>
                <w:lang w:bidi="ru-RU"/>
              </w:rPr>
              <w:t>Альтюссер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Лакан</w:t>
            </w:r>
            <w:proofErr w:type="spellEnd"/>
            <w:r w:rsidRPr="00352B6F">
              <w:rPr>
                <w:lang w:bidi="ru-RU"/>
              </w:rPr>
              <w:t xml:space="preserve">). Концепция гегемонии (А. Грамши). </w:t>
            </w:r>
            <w:proofErr w:type="gramStart"/>
            <w:r w:rsidRPr="00352B6F">
              <w:rPr>
                <w:lang w:bidi="ru-RU"/>
              </w:rPr>
              <w:t xml:space="preserve">Задачи государства в его отношениях с </w:t>
            </w:r>
            <w:proofErr w:type="spellStart"/>
            <w:r w:rsidRPr="00352B6F">
              <w:rPr>
                <w:lang w:bidi="ru-RU"/>
              </w:rPr>
              <w:t>медиаструктурами</w:t>
            </w:r>
            <w:proofErr w:type="spellEnd"/>
            <w:r w:rsidRPr="00352B6F">
              <w:rPr>
                <w:lang w:bidi="ru-RU"/>
              </w:rPr>
              <w:t xml:space="preserve">: формирование рынка массовой информации и выстраивание отношений с </w:t>
            </w:r>
            <w:proofErr w:type="spellStart"/>
            <w:r w:rsidRPr="00352B6F">
              <w:rPr>
                <w:lang w:bidi="ru-RU"/>
              </w:rPr>
              <w:t>медиасистемой</w:t>
            </w:r>
            <w:proofErr w:type="spellEnd"/>
            <w:r w:rsidRPr="00352B6F">
              <w:rPr>
                <w:lang w:bidi="ru-RU"/>
              </w:rPr>
              <w:t>; формирование имиджа (бренда) государства; создание кадровых и организационных структур информационной политики; правовое обеспечение развития информационной сферы; поддержание взаимовыгодных отношений с международными информационными структурами; обеспечение информационной безопасности государства и т.д.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Современное глобальное информационное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глобализации в современной </w:t>
            </w:r>
            <w:proofErr w:type="spellStart"/>
            <w:r w:rsidRPr="00352B6F">
              <w:rPr>
                <w:lang w:bidi="ru-RU"/>
              </w:rPr>
              <w:t>медиасфере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Медиасфера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современного мирового социума. Трансграничная деятельность </w:t>
            </w:r>
            <w:proofErr w:type="spellStart"/>
            <w:r w:rsidRPr="00352B6F">
              <w:rPr>
                <w:lang w:bidi="ru-RU"/>
              </w:rPr>
              <w:t>медиакорпораций</w:t>
            </w:r>
            <w:proofErr w:type="spellEnd"/>
            <w:r w:rsidRPr="00352B6F">
              <w:rPr>
                <w:lang w:bidi="ru-RU"/>
              </w:rPr>
              <w:t xml:space="preserve">. Международное сотрудничество в области информационной деятельности. Доктрина «свободного потока информации». Понятие «глобальная аудитория». Факторы влияния мировых </w:t>
            </w:r>
            <w:proofErr w:type="gramStart"/>
            <w:r w:rsidRPr="00352B6F">
              <w:rPr>
                <w:lang w:bidi="ru-RU"/>
              </w:rPr>
              <w:t>медиа на</w:t>
            </w:r>
            <w:proofErr w:type="gramEnd"/>
            <w:r w:rsidRPr="00352B6F">
              <w:rPr>
                <w:lang w:bidi="ru-RU"/>
              </w:rPr>
              <w:t xml:space="preserve"> действия политиков. Понятие тематического контекста как способ влияния на общественное сознание. Новые глобальные каналы и информационные агентства. Информационная глобализация и ее последствия. Глобальное информационное пространство как измерение современной мировой политики. Функции глобальных СМИ. Концепция глобальной деревни. М. </w:t>
            </w:r>
            <w:proofErr w:type="spellStart"/>
            <w:r w:rsidRPr="00352B6F">
              <w:rPr>
                <w:lang w:bidi="ru-RU"/>
              </w:rPr>
              <w:t>Маклюэн</w:t>
            </w:r>
            <w:proofErr w:type="spellEnd"/>
            <w:r w:rsidRPr="00352B6F">
              <w:rPr>
                <w:lang w:bidi="ru-RU"/>
              </w:rPr>
              <w:t xml:space="preserve">. Взаимовлияние глобальных СМИ и мировых политических процессов. Саморегулирование системы мирового информационного пространства на основе рыночного механизма спроса и предложения. </w:t>
            </w:r>
            <w:proofErr w:type="spellStart"/>
            <w:r w:rsidRPr="00352B6F">
              <w:rPr>
                <w:lang w:bidi="ru-RU"/>
              </w:rPr>
              <w:t>Медиареальность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медиасобытия</w:t>
            </w:r>
            <w:proofErr w:type="spellEnd"/>
            <w:r w:rsidRPr="00352B6F">
              <w:rPr>
                <w:lang w:bidi="ru-RU"/>
              </w:rPr>
              <w:t xml:space="preserve">. Ж. </w:t>
            </w:r>
            <w:proofErr w:type="spellStart"/>
            <w:r w:rsidRPr="00352B6F">
              <w:rPr>
                <w:lang w:bidi="ru-RU"/>
              </w:rPr>
              <w:t>Бодрийяр</w:t>
            </w:r>
            <w:proofErr w:type="spellEnd"/>
            <w:r w:rsidRPr="00352B6F">
              <w:rPr>
                <w:lang w:bidi="ru-RU"/>
              </w:rPr>
              <w:t>. Рекламный медиум. Российский конте</w:t>
            </w:r>
            <w:proofErr w:type="gramStart"/>
            <w:r w:rsidRPr="00352B6F">
              <w:rPr>
                <w:lang w:bidi="ru-RU"/>
              </w:rPr>
              <w:t>кст гл</w:t>
            </w:r>
            <w:proofErr w:type="gramEnd"/>
            <w:r w:rsidRPr="00352B6F">
              <w:rPr>
                <w:lang w:bidi="ru-RU"/>
              </w:rPr>
              <w:t>обализации медиа.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Мировые СМИ как корпорация и институт влияния.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Медиарынок</w:t>
            </w:r>
            <w:proofErr w:type="spellEnd"/>
            <w:r w:rsidRPr="00352B6F">
              <w:rPr>
                <w:lang w:bidi="ru-RU"/>
              </w:rPr>
              <w:t xml:space="preserve"> как сдвоенный рынок товаров и услуг. Типы </w:t>
            </w:r>
            <w:proofErr w:type="spellStart"/>
            <w:r w:rsidRPr="00352B6F">
              <w:rPr>
                <w:lang w:bidi="ru-RU"/>
              </w:rPr>
              <w:t>медийных</w:t>
            </w:r>
            <w:proofErr w:type="spellEnd"/>
            <w:r w:rsidRPr="00352B6F">
              <w:rPr>
                <w:lang w:bidi="ru-RU"/>
              </w:rPr>
              <w:t xml:space="preserve"> предприятий. Субъекты </w:t>
            </w:r>
            <w:proofErr w:type="spellStart"/>
            <w:r w:rsidRPr="00352B6F">
              <w:rPr>
                <w:lang w:bidi="ru-RU"/>
              </w:rPr>
              <w:t>медиарынка</w:t>
            </w:r>
            <w:proofErr w:type="spellEnd"/>
            <w:r w:rsidRPr="00352B6F">
              <w:rPr>
                <w:lang w:bidi="ru-RU"/>
              </w:rPr>
              <w:t>. Государственные и общественные формы владения СМК. Специфика частного владения средствами массовой информации. Концепция общественного вещания. Модели общественного вещания в отдельных странах. Регламентация деятельности СМИ. Ограниченность идей «свободной прессы». Нормативные модели прессы.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Аудитории мировых СМИ и механизмы взаимодействия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аудиторного фактора в мировых СМИ. Понятие фрагментации (сегментации) аудитории. Интересы и политические предпочтения </w:t>
            </w:r>
            <w:proofErr w:type="spellStart"/>
            <w:r w:rsidRPr="00352B6F">
              <w:rPr>
                <w:lang w:bidi="ru-RU"/>
              </w:rPr>
              <w:t>медиакратов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спиндокторов</w:t>
            </w:r>
            <w:proofErr w:type="spellEnd"/>
            <w:r w:rsidRPr="00352B6F">
              <w:rPr>
                <w:lang w:bidi="ru-RU"/>
              </w:rPr>
              <w:t xml:space="preserve">. Различные трактовки гражданского общества. Массовая информация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базовых прав и свобод человека. Американская традиция анализа роли прессы в демократическом обществе. Дж. </w:t>
            </w:r>
            <w:proofErr w:type="spellStart"/>
            <w:r w:rsidRPr="00352B6F">
              <w:rPr>
                <w:lang w:bidi="ru-RU"/>
              </w:rPr>
              <w:t>Дьюи</w:t>
            </w:r>
            <w:proofErr w:type="spellEnd"/>
            <w:r w:rsidRPr="00352B6F">
              <w:rPr>
                <w:lang w:bidi="ru-RU"/>
              </w:rPr>
              <w:t xml:space="preserve">. Ч.Р. Миллс. Ю. </w:t>
            </w:r>
            <w:proofErr w:type="spellStart"/>
            <w:r w:rsidRPr="00352B6F">
              <w:rPr>
                <w:lang w:bidi="ru-RU"/>
              </w:rPr>
              <w:t>Хабермас</w:t>
            </w:r>
            <w:proofErr w:type="spellEnd"/>
            <w:r w:rsidRPr="00352B6F">
              <w:rPr>
                <w:lang w:bidi="ru-RU"/>
              </w:rPr>
              <w:t xml:space="preserve">. СМИ и публичная сфера социума. Гражданское общество и </w:t>
            </w:r>
            <w:proofErr w:type="spellStart"/>
            <w:r w:rsidRPr="00352B6F">
              <w:rPr>
                <w:lang w:bidi="ru-RU"/>
              </w:rPr>
              <w:t>массмедиа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координатах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постсовременности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Медиатехнологии</w:t>
            </w:r>
            <w:proofErr w:type="spellEnd"/>
            <w:r w:rsidRPr="00352B6F">
              <w:rPr>
                <w:lang w:bidi="ru-RU"/>
              </w:rPr>
              <w:t xml:space="preserve"> и их влияние на аудиторию.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Контент-анализ как метод исследования текста и аудитории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Методологические основания контент-анализа. Б. </w:t>
            </w:r>
            <w:proofErr w:type="spellStart"/>
            <w:r w:rsidRPr="00352B6F">
              <w:rPr>
                <w:lang w:bidi="ru-RU"/>
              </w:rPr>
              <w:t>Берельсон</w:t>
            </w:r>
            <w:proofErr w:type="spellEnd"/>
            <w:r w:rsidRPr="00352B6F">
              <w:rPr>
                <w:lang w:bidi="ru-RU"/>
              </w:rPr>
              <w:t>. Практика контент-аналитических исследований. Прикладные исследования аудитории СМИ. Особенности измерения коммуникативного и потребительского поведения аудитории. Виды представления результатов: показатели и индексы.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424F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0A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0A48">
              <w:rPr>
                <w:rFonts w:ascii="Times New Roman" w:hAnsi="Times New Roman" w:cs="Times New Roman"/>
                <w:sz w:val="24"/>
                <w:szCs w:val="24"/>
              </w:rPr>
              <w:t xml:space="preserve">Кириллова, Н. Б. </w:t>
            </w:r>
            <w:proofErr w:type="spellStart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>Медиаполитика</w:t>
            </w:r>
            <w:proofErr w:type="spellEnd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в </w:t>
            </w:r>
            <w:proofErr w:type="gramStart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 xml:space="preserve"> социокультурной модернизации: учебное пособие для вузов / Н. Б. Кириллова. — Москва: Издательство </w:t>
            </w:r>
            <w:proofErr w:type="spellStart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>, 2022. — 109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135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70A48">
                <w:rPr>
                  <w:color w:val="00008B"/>
                  <w:u w:val="single"/>
                  <w:lang w:val="en-US"/>
                </w:rPr>
                <w:t>https://urait.ru/viewer/mediap ... okulturnoy-modernizacii-493447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0A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0A48">
              <w:rPr>
                <w:rFonts w:ascii="Times New Roman" w:hAnsi="Times New Roman" w:cs="Times New Roman"/>
                <w:sz w:val="24"/>
                <w:szCs w:val="24"/>
              </w:rPr>
              <w:t>Киселёв, А.Г. Теория и практика массовой информации: общество - СМИ - власть: учебник для студентов вузов, обучающихся по специальности «Связи с общественностью» / А.Г. Киселёв. - М.</w:t>
            </w:r>
            <w:proofErr w:type="gramStart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0A48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70A48" w:rsidRDefault="008135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https://znanium.com/read?id=341360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135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0A48" w:rsidTr="008416EB">
        <w:tc>
          <w:tcPr>
            <w:tcW w:w="7797" w:type="dxa"/>
            <w:shd w:val="clear" w:color="auto" w:fill="auto"/>
          </w:tcPr>
          <w:p w:rsidR="002C735C" w:rsidRPr="00870A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0A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70A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0A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0A48" w:rsidTr="008416EB">
        <w:tc>
          <w:tcPr>
            <w:tcW w:w="7797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0A48">
              <w:rPr>
                <w:sz w:val="22"/>
                <w:szCs w:val="22"/>
              </w:rPr>
              <w:t>комплексом</w:t>
            </w:r>
            <w:proofErr w:type="gramStart"/>
            <w:r w:rsidRPr="00870A48">
              <w:rPr>
                <w:sz w:val="22"/>
                <w:szCs w:val="22"/>
              </w:rPr>
              <w:t>.С</w:t>
            </w:r>
            <w:proofErr w:type="gramEnd"/>
            <w:r w:rsidRPr="00870A48">
              <w:rPr>
                <w:sz w:val="22"/>
                <w:szCs w:val="22"/>
              </w:rPr>
              <w:t>пециализированная</w:t>
            </w:r>
            <w:proofErr w:type="spellEnd"/>
            <w:r w:rsidRPr="00870A48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870A48">
              <w:rPr>
                <w:sz w:val="22"/>
                <w:szCs w:val="22"/>
                <w:lang w:val="en-US"/>
              </w:rPr>
              <w:t>HP</w:t>
            </w:r>
            <w:r w:rsidRPr="00870A48">
              <w:rPr>
                <w:sz w:val="22"/>
                <w:szCs w:val="22"/>
              </w:rPr>
              <w:t xml:space="preserve"> 250 </w:t>
            </w:r>
            <w:r w:rsidRPr="00870A48">
              <w:rPr>
                <w:sz w:val="22"/>
                <w:szCs w:val="22"/>
                <w:lang w:val="en-US"/>
              </w:rPr>
              <w:t>G</w:t>
            </w:r>
            <w:r w:rsidRPr="00870A48">
              <w:rPr>
                <w:sz w:val="22"/>
                <w:szCs w:val="22"/>
              </w:rPr>
              <w:t>6 1</w:t>
            </w:r>
            <w:r w:rsidRPr="00870A48">
              <w:rPr>
                <w:sz w:val="22"/>
                <w:szCs w:val="22"/>
                <w:lang w:val="en-US"/>
              </w:rPr>
              <w:t>WY</w:t>
            </w:r>
            <w:r w:rsidRPr="00870A48">
              <w:rPr>
                <w:sz w:val="22"/>
                <w:szCs w:val="22"/>
              </w:rPr>
              <w:t>58</w:t>
            </w:r>
            <w:r w:rsidRPr="00870A48">
              <w:rPr>
                <w:sz w:val="22"/>
                <w:szCs w:val="22"/>
                <w:lang w:val="en-US"/>
              </w:rPr>
              <w:t>EA</w:t>
            </w:r>
            <w:r w:rsidRPr="00870A48">
              <w:rPr>
                <w:sz w:val="22"/>
                <w:szCs w:val="22"/>
              </w:rPr>
              <w:t xml:space="preserve">, Мультимедийный проектор </w:t>
            </w:r>
            <w:r w:rsidRPr="00870A48">
              <w:rPr>
                <w:sz w:val="22"/>
                <w:szCs w:val="22"/>
                <w:lang w:val="en-US"/>
              </w:rPr>
              <w:t>LG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PF</w:t>
            </w:r>
            <w:r w:rsidRPr="00870A48">
              <w:rPr>
                <w:sz w:val="22"/>
                <w:szCs w:val="22"/>
              </w:rPr>
              <w:t>1500</w:t>
            </w:r>
            <w:r w:rsidRPr="00870A48">
              <w:rPr>
                <w:sz w:val="22"/>
                <w:szCs w:val="22"/>
                <w:lang w:val="en-US"/>
              </w:rPr>
              <w:t>G</w:t>
            </w:r>
            <w:r w:rsidRPr="00870A4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0A48" w:rsidTr="008416EB">
        <w:tc>
          <w:tcPr>
            <w:tcW w:w="7797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0A48">
              <w:rPr>
                <w:sz w:val="22"/>
                <w:szCs w:val="22"/>
              </w:rPr>
              <w:t>комплексом</w:t>
            </w:r>
            <w:proofErr w:type="gramStart"/>
            <w:r w:rsidRPr="00870A48">
              <w:rPr>
                <w:sz w:val="22"/>
                <w:szCs w:val="22"/>
              </w:rPr>
              <w:t>.С</w:t>
            </w:r>
            <w:proofErr w:type="gramEnd"/>
            <w:r w:rsidRPr="00870A48">
              <w:rPr>
                <w:sz w:val="22"/>
                <w:szCs w:val="22"/>
              </w:rPr>
              <w:t>пециализированная</w:t>
            </w:r>
            <w:proofErr w:type="spellEnd"/>
            <w:r w:rsidRPr="00870A48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870A48">
              <w:rPr>
                <w:sz w:val="22"/>
                <w:szCs w:val="22"/>
              </w:rPr>
              <w:t>посадочных</w:t>
            </w:r>
            <w:proofErr w:type="gramEnd"/>
            <w:r w:rsidRPr="00870A48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870A48">
              <w:rPr>
                <w:sz w:val="22"/>
                <w:szCs w:val="22"/>
              </w:rPr>
              <w:t xml:space="preserve">Компьютер </w:t>
            </w:r>
            <w:r w:rsidRPr="00870A48">
              <w:rPr>
                <w:sz w:val="22"/>
                <w:szCs w:val="22"/>
                <w:lang w:val="en-US"/>
              </w:rPr>
              <w:t>Intel</w:t>
            </w:r>
            <w:r w:rsidRPr="00870A48">
              <w:rPr>
                <w:sz w:val="22"/>
                <w:szCs w:val="22"/>
              </w:rPr>
              <w:t xml:space="preserve">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0A48">
              <w:rPr>
                <w:sz w:val="22"/>
                <w:szCs w:val="22"/>
              </w:rPr>
              <w:t xml:space="preserve">3-2100 2.4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0A48">
              <w:rPr>
                <w:sz w:val="22"/>
                <w:szCs w:val="22"/>
              </w:rPr>
              <w:t>/500/4/</w:t>
            </w:r>
            <w:r w:rsidRPr="00870A48">
              <w:rPr>
                <w:sz w:val="22"/>
                <w:szCs w:val="22"/>
                <w:lang w:val="en-US"/>
              </w:rPr>
              <w:t>Acer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V</w:t>
            </w:r>
            <w:r w:rsidRPr="00870A48">
              <w:rPr>
                <w:sz w:val="22"/>
                <w:szCs w:val="22"/>
              </w:rPr>
              <w:t xml:space="preserve">193 19" - 1 шт., Проектор </w:t>
            </w:r>
            <w:r w:rsidRPr="00870A48">
              <w:rPr>
                <w:sz w:val="22"/>
                <w:szCs w:val="22"/>
                <w:lang w:val="en-US"/>
              </w:rPr>
              <w:t>Epson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EB</w:t>
            </w:r>
            <w:r w:rsidRPr="00870A48">
              <w:rPr>
                <w:sz w:val="22"/>
                <w:szCs w:val="22"/>
              </w:rPr>
              <w:t xml:space="preserve"> 410</w:t>
            </w:r>
            <w:r w:rsidRPr="00870A48">
              <w:rPr>
                <w:sz w:val="22"/>
                <w:szCs w:val="22"/>
                <w:lang w:val="en-US"/>
              </w:rPr>
              <w:t>W</w:t>
            </w:r>
            <w:r w:rsidRPr="00870A48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870A48">
              <w:rPr>
                <w:sz w:val="22"/>
                <w:szCs w:val="22"/>
              </w:rPr>
              <w:t xml:space="preserve">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870A48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870A48">
              <w:rPr>
                <w:sz w:val="22"/>
                <w:szCs w:val="22"/>
                <w:lang w:val="en-US"/>
              </w:rPr>
              <w:t>Wi</w:t>
            </w:r>
            <w:r w:rsidRPr="00870A48">
              <w:rPr>
                <w:sz w:val="22"/>
                <w:szCs w:val="22"/>
              </w:rPr>
              <w:t>-</w:t>
            </w:r>
            <w:r w:rsidRPr="00870A48">
              <w:rPr>
                <w:sz w:val="22"/>
                <w:szCs w:val="22"/>
                <w:lang w:val="en-US"/>
              </w:rPr>
              <w:t>Fi</w:t>
            </w:r>
            <w:r w:rsidRPr="00870A48">
              <w:rPr>
                <w:sz w:val="22"/>
                <w:szCs w:val="22"/>
              </w:rPr>
              <w:t xml:space="preserve"> Тип 2 </w:t>
            </w:r>
            <w:r w:rsidRPr="00870A48">
              <w:rPr>
                <w:sz w:val="22"/>
                <w:szCs w:val="22"/>
                <w:lang w:val="en-US"/>
              </w:rPr>
              <w:t>UBIQUITI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UAP</w:t>
            </w:r>
            <w:r w:rsidRPr="00870A48">
              <w:rPr>
                <w:sz w:val="22"/>
                <w:szCs w:val="22"/>
              </w:rPr>
              <w:t>-</w:t>
            </w:r>
            <w:r w:rsidRPr="00870A48">
              <w:rPr>
                <w:sz w:val="22"/>
                <w:szCs w:val="22"/>
                <w:lang w:val="en-US"/>
              </w:rPr>
              <w:t>AC</w:t>
            </w:r>
            <w:r w:rsidRPr="00870A48">
              <w:rPr>
                <w:sz w:val="22"/>
                <w:szCs w:val="22"/>
              </w:rPr>
              <w:t>-</w:t>
            </w:r>
            <w:r w:rsidRPr="00870A48">
              <w:rPr>
                <w:sz w:val="22"/>
                <w:szCs w:val="22"/>
                <w:lang w:val="en-US"/>
              </w:rPr>
              <w:t>HD</w:t>
            </w:r>
            <w:r w:rsidRPr="00870A4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0A48" w:rsidTr="008416EB">
        <w:tc>
          <w:tcPr>
            <w:tcW w:w="7797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0A48">
              <w:rPr>
                <w:sz w:val="22"/>
                <w:szCs w:val="22"/>
              </w:rPr>
              <w:t>комплексом</w:t>
            </w:r>
            <w:proofErr w:type="gramStart"/>
            <w:r w:rsidRPr="00870A48">
              <w:rPr>
                <w:sz w:val="22"/>
                <w:szCs w:val="22"/>
              </w:rPr>
              <w:t>.С</w:t>
            </w:r>
            <w:proofErr w:type="gramEnd"/>
            <w:r w:rsidRPr="00870A48">
              <w:rPr>
                <w:sz w:val="22"/>
                <w:szCs w:val="22"/>
              </w:rPr>
              <w:t>пециализированная</w:t>
            </w:r>
            <w:proofErr w:type="spellEnd"/>
            <w:r w:rsidRPr="00870A4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0A48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70A48">
              <w:rPr>
                <w:sz w:val="22"/>
                <w:szCs w:val="22"/>
                <w:lang w:val="en-US"/>
              </w:rPr>
              <w:t>Intel</w:t>
            </w:r>
            <w:r w:rsidRPr="00870A48">
              <w:rPr>
                <w:sz w:val="22"/>
                <w:szCs w:val="22"/>
              </w:rPr>
              <w:t xml:space="preserve">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0A48">
              <w:rPr>
                <w:sz w:val="22"/>
                <w:szCs w:val="22"/>
              </w:rPr>
              <w:t xml:space="preserve">3-2100 2.4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0A48">
              <w:rPr>
                <w:sz w:val="22"/>
                <w:szCs w:val="22"/>
              </w:rPr>
              <w:t>/500/4/</w:t>
            </w:r>
            <w:r w:rsidRPr="00870A48">
              <w:rPr>
                <w:sz w:val="22"/>
                <w:szCs w:val="22"/>
                <w:lang w:val="en-US"/>
              </w:rPr>
              <w:t>Acer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V</w:t>
            </w:r>
            <w:r w:rsidRPr="00870A48">
              <w:rPr>
                <w:sz w:val="22"/>
                <w:szCs w:val="22"/>
              </w:rPr>
              <w:t xml:space="preserve">193 19" - 1 шт., Колонки </w:t>
            </w:r>
            <w:r w:rsidRPr="00870A48">
              <w:rPr>
                <w:sz w:val="22"/>
                <w:szCs w:val="22"/>
                <w:lang w:val="en-US"/>
              </w:rPr>
              <w:t>Hi</w:t>
            </w:r>
            <w:r w:rsidRPr="00870A48">
              <w:rPr>
                <w:sz w:val="22"/>
                <w:szCs w:val="22"/>
              </w:rPr>
              <w:t>-</w:t>
            </w:r>
            <w:r w:rsidRPr="00870A48">
              <w:rPr>
                <w:sz w:val="22"/>
                <w:szCs w:val="22"/>
                <w:lang w:val="en-US"/>
              </w:rPr>
              <w:t>Fi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PRO</w:t>
            </w:r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MASK</w:t>
            </w:r>
            <w:r w:rsidRPr="00870A48">
              <w:rPr>
                <w:sz w:val="22"/>
                <w:szCs w:val="22"/>
              </w:rPr>
              <w:t>6</w:t>
            </w:r>
            <w:r w:rsidRPr="00870A48">
              <w:rPr>
                <w:sz w:val="22"/>
                <w:szCs w:val="22"/>
                <w:lang w:val="en-US"/>
              </w:rPr>
              <w:t>T</w:t>
            </w:r>
            <w:r w:rsidRPr="00870A48">
              <w:rPr>
                <w:sz w:val="22"/>
                <w:szCs w:val="22"/>
              </w:rPr>
              <w:t>-</w:t>
            </w:r>
            <w:r w:rsidRPr="00870A48">
              <w:rPr>
                <w:sz w:val="22"/>
                <w:szCs w:val="22"/>
                <w:lang w:val="en-US"/>
              </w:rPr>
              <w:t>W</w:t>
            </w:r>
            <w:r w:rsidRPr="00870A4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70A4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XM</w:t>
            </w:r>
            <w:r w:rsidRPr="00870A48">
              <w:rPr>
                <w:sz w:val="22"/>
                <w:szCs w:val="22"/>
              </w:rPr>
              <w:t xml:space="preserve">8500 </w:t>
            </w:r>
            <w:r w:rsidRPr="00870A48">
              <w:rPr>
                <w:sz w:val="22"/>
                <w:szCs w:val="22"/>
                <w:lang w:val="en-US"/>
              </w:rPr>
              <w:t>ULTRAVOICE</w:t>
            </w:r>
            <w:r w:rsidRPr="00870A48">
              <w:rPr>
                <w:sz w:val="22"/>
                <w:szCs w:val="22"/>
              </w:rPr>
              <w:t xml:space="preserve"> - 1</w:t>
            </w:r>
            <w:proofErr w:type="gramEnd"/>
            <w:r w:rsidRPr="00870A48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Champion</w:t>
            </w:r>
            <w:r w:rsidRPr="00870A48">
              <w:rPr>
                <w:sz w:val="22"/>
                <w:szCs w:val="22"/>
              </w:rPr>
              <w:t xml:space="preserve"> 244х183см (</w:t>
            </w:r>
            <w:r w:rsidRPr="00870A48">
              <w:rPr>
                <w:sz w:val="22"/>
                <w:szCs w:val="22"/>
                <w:lang w:val="en-US"/>
              </w:rPr>
              <w:t>SCM</w:t>
            </w:r>
            <w:r w:rsidRPr="00870A48">
              <w:rPr>
                <w:sz w:val="22"/>
                <w:szCs w:val="22"/>
              </w:rPr>
              <w:t xml:space="preserve">-4304) - 1 шт., Проектор </w:t>
            </w:r>
            <w:r w:rsidRPr="00870A48">
              <w:rPr>
                <w:sz w:val="22"/>
                <w:szCs w:val="22"/>
                <w:lang w:val="en-US"/>
              </w:rPr>
              <w:t>NEC</w:t>
            </w:r>
            <w:r w:rsidRPr="00870A48">
              <w:rPr>
                <w:sz w:val="22"/>
                <w:szCs w:val="22"/>
              </w:rPr>
              <w:t xml:space="preserve"> М350 Х с </w:t>
            </w:r>
            <w:proofErr w:type="spellStart"/>
            <w:r w:rsidRPr="00870A48">
              <w:rPr>
                <w:sz w:val="22"/>
                <w:szCs w:val="22"/>
              </w:rPr>
              <w:t>дополн</w:t>
            </w:r>
            <w:proofErr w:type="spellEnd"/>
            <w:r w:rsidRPr="00870A48">
              <w:rPr>
                <w:sz w:val="22"/>
                <w:szCs w:val="22"/>
              </w:rPr>
              <w:t xml:space="preserve">. </w:t>
            </w:r>
            <w:proofErr w:type="spellStart"/>
            <w:r w:rsidRPr="00870A48">
              <w:rPr>
                <w:sz w:val="22"/>
                <w:szCs w:val="22"/>
              </w:rPr>
              <w:t>компл</w:t>
            </w:r>
            <w:proofErr w:type="spellEnd"/>
            <w:r w:rsidRPr="00870A4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0A48" w:rsidTr="008416EB">
        <w:tc>
          <w:tcPr>
            <w:tcW w:w="7797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0A48">
              <w:rPr>
                <w:sz w:val="22"/>
                <w:szCs w:val="22"/>
              </w:rPr>
              <w:t>комплексом</w:t>
            </w:r>
            <w:proofErr w:type="gramStart"/>
            <w:r w:rsidRPr="00870A48">
              <w:rPr>
                <w:sz w:val="22"/>
                <w:szCs w:val="22"/>
              </w:rPr>
              <w:t>.С</w:t>
            </w:r>
            <w:proofErr w:type="gramEnd"/>
            <w:r w:rsidRPr="00870A48">
              <w:rPr>
                <w:sz w:val="22"/>
                <w:szCs w:val="22"/>
              </w:rPr>
              <w:t>пециализированная</w:t>
            </w:r>
            <w:proofErr w:type="spellEnd"/>
            <w:r w:rsidRPr="00870A4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870A48">
              <w:rPr>
                <w:sz w:val="22"/>
                <w:szCs w:val="22"/>
              </w:rPr>
              <w:t>.К</w:t>
            </w:r>
            <w:proofErr w:type="gramEnd"/>
            <w:r w:rsidRPr="00870A48">
              <w:rPr>
                <w:sz w:val="22"/>
                <w:szCs w:val="22"/>
              </w:rPr>
              <w:t xml:space="preserve">омпьютер </w:t>
            </w:r>
            <w:r w:rsidRPr="00870A48">
              <w:rPr>
                <w:sz w:val="22"/>
                <w:szCs w:val="22"/>
                <w:lang w:val="en-US"/>
              </w:rPr>
              <w:t>Intel</w:t>
            </w:r>
            <w:r w:rsidRPr="00870A48">
              <w:rPr>
                <w:sz w:val="22"/>
                <w:szCs w:val="22"/>
              </w:rPr>
              <w:t xml:space="preserve">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0A48">
              <w:rPr>
                <w:sz w:val="22"/>
                <w:szCs w:val="22"/>
              </w:rPr>
              <w:t>5 7400/1</w:t>
            </w:r>
            <w:r w:rsidRPr="00870A48">
              <w:rPr>
                <w:sz w:val="22"/>
                <w:szCs w:val="22"/>
                <w:lang w:val="en-US"/>
              </w:rPr>
              <w:t>Tb</w:t>
            </w:r>
            <w:r w:rsidRPr="00870A48">
              <w:rPr>
                <w:sz w:val="22"/>
                <w:szCs w:val="22"/>
              </w:rPr>
              <w:t>/8</w:t>
            </w:r>
            <w:r w:rsidRPr="00870A48">
              <w:rPr>
                <w:sz w:val="22"/>
                <w:szCs w:val="22"/>
                <w:lang w:val="en-US"/>
              </w:rPr>
              <w:t>Gb</w:t>
            </w:r>
            <w:r w:rsidRPr="00870A48">
              <w:rPr>
                <w:sz w:val="22"/>
                <w:szCs w:val="22"/>
              </w:rPr>
              <w:t>/</w:t>
            </w:r>
            <w:r w:rsidRPr="00870A48">
              <w:rPr>
                <w:sz w:val="22"/>
                <w:szCs w:val="22"/>
                <w:lang w:val="en-US"/>
              </w:rPr>
              <w:t>Philips</w:t>
            </w:r>
            <w:r w:rsidRPr="00870A48">
              <w:rPr>
                <w:sz w:val="22"/>
                <w:szCs w:val="22"/>
              </w:rPr>
              <w:t xml:space="preserve"> 243</w:t>
            </w:r>
            <w:r w:rsidRPr="00870A48">
              <w:rPr>
                <w:sz w:val="22"/>
                <w:szCs w:val="22"/>
                <w:lang w:val="en-US"/>
              </w:rPr>
              <w:t>V</w:t>
            </w:r>
            <w:r w:rsidRPr="00870A48">
              <w:rPr>
                <w:sz w:val="22"/>
                <w:szCs w:val="22"/>
              </w:rPr>
              <w:t>5</w:t>
            </w:r>
            <w:r w:rsidRPr="00870A48">
              <w:rPr>
                <w:sz w:val="22"/>
                <w:szCs w:val="22"/>
                <w:lang w:val="en-US"/>
              </w:rPr>
              <w:t>Q</w:t>
            </w:r>
            <w:r w:rsidRPr="00870A4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70A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0A48">
              <w:rPr>
                <w:sz w:val="22"/>
                <w:szCs w:val="22"/>
              </w:rPr>
              <w:t xml:space="preserve"> </w:t>
            </w:r>
            <w:r w:rsidRPr="00870A48">
              <w:rPr>
                <w:sz w:val="22"/>
                <w:szCs w:val="22"/>
                <w:lang w:val="en-US"/>
              </w:rPr>
              <w:t>x</w:t>
            </w:r>
            <w:r w:rsidRPr="00870A4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70A48">
              <w:rPr>
                <w:sz w:val="22"/>
                <w:szCs w:val="22"/>
              </w:rPr>
              <w:t>вращ</w:t>
            </w:r>
            <w:proofErr w:type="spellEnd"/>
            <w:r w:rsidRPr="00870A4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0A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0A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70A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0A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70A4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0A48" w:rsidTr="00801458">
        <w:tc>
          <w:tcPr>
            <w:tcW w:w="2336" w:type="dxa"/>
          </w:tcPr>
          <w:p w:rsidR="005D65A5" w:rsidRPr="00870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A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70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A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70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A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70A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A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0A48" w:rsidTr="00801458">
        <w:tc>
          <w:tcPr>
            <w:tcW w:w="2336" w:type="dxa"/>
          </w:tcPr>
          <w:p w:rsidR="005D65A5" w:rsidRPr="00870A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0A4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0A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0A4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0A4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70A48" w:rsidTr="00801458">
        <w:tc>
          <w:tcPr>
            <w:tcW w:w="2336" w:type="dxa"/>
          </w:tcPr>
          <w:p w:rsidR="005D65A5" w:rsidRPr="00870A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0A4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870A48" w:rsidTr="00801458">
        <w:tc>
          <w:tcPr>
            <w:tcW w:w="2336" w:type="dxa"/>
          </w:tcPr>
          <w:p w:rsidR="005D65A5" w:rsidRPr="00870A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0A4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0A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0A4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0A48" w:rsidRDefault="007478E0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70A4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70A4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0A4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0A48" w:rsidTr="00870A48">
        <w:tc>
          <w:tcPr>
            <w:tcW w:w="562" w:type="dxa"/>
          </w:tcPr>
          <w:p w:rsidR="00870A48" w:rsidRDefault="00870A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70A48" w:rsidRDefault="00870A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70A48" w:rsidRPr="00870A48" w:rsidRDefault="00870A4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70A4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0A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70A4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70A4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0A48" w:rsidTr="00801458">
        <w:tc>
          <w:tcPr>
            <w:tcW w:w="2500" w:type="pct"/>
          </w:tcPr>
          <w:p w:rsidR="00B8237E" w:rsidRPr="00870A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A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70A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A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0A48" w:rsidTr="00801458">
        <w:tc>
          <w:tcPr>
            <w:tcW w:w="2500" w:type="pct"/>
          </w:tcPr>
          <w:p w:rsidR="00B8237E" w:rsidRPr="00870A48" w:rsidRDefault="00B8237E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70A48" w:rsidRDefault="005C548A" w:rsidP="00801458">
            <w:pPr>
              <w:rPr>
                <w:rFonts w:ascii="Times New Roman" w:hAnsi="Times New Roman" w:cs="Times New Roman"/>
              </w:rPr>
            </w:pPr>
            <w:r w:rsidRPr="00870A4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70A4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70A4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70A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70A4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70A4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70A4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70A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70A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70A4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70A4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70A4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70A4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70A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49" w:rsidRDefault="00813549" w:rsidP="00315CA6">
      <w:pPr>
        <w:spacing w:after="0" w:line="240" w:lineRule="auto"/>
      </w:pPr>
      <w:r>
        <w:separator/>
      </w:r>
    </w:p>
  </w:endnote>
  <w:endnote w:type="continuationSeparator" w:id="0">
    <w:p w:rsidR="00813549" w:rsidRDefault="008135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E34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424F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49" w:rsidRDefault="00813549" w:rsidP="00315CA6">
      <w:pPr>
        <w:spacing w:after="0" w:line="240" w:lineRule="auto"/>
      </w:pPr>
      <w:r>
        <w:separator/>
      </w:r>
    </w:p>
  </w:footnote>
  <w:footnote w:type="continuationSeparator" w:id="0">
    <w:p w:rsidR="00813549" w:rsidRDefault="008135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09EC"/>
    <w:rsid w:val="00090AC1"/>
    <w:rsid w:val="000922F5"/>
    <w:rsid w:val="000A0ED4"/>
    <w:rsid w:val="000A6348"/>
    <w:rsid w:val="000B317E"/>
    <w:rsid w:val="000C5535"/>
    <w:rsid w:val="000E24FD"/>
    <w:rsid w:val="000E340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549"/>
    <w:rsid w:val="008416EB"/>
    <w:rsid w:val="008522D9"/>
    <w:rsid w:val="00853C95"/>
    <w:rsid w:val="00870A4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4F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5485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4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4136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diapolitika-gosudarstva-v-usloviyah-sociokulturnoy-modernizacii-4934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D1C22E-9B88-4417-B290-A3565280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3444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