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Современная пресс-служба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24B1394" w:rsidR="00C52FB4" w:rsidRPr="00352B6F" w:rsidRDefault="003A059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A059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8B1382" w:rsidR="00A77598" w:rsidRPr="003A0597" w:rsidRDefault="003A05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50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588DC5" w:rsidR="004475DA" w:rsidRPr="003A0597" w:rsidRDefault="003A05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9C08D0" w14:textId="77777777" w:rsidR="00C250B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4735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_Toc182904735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60AC2EC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6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_Toc182904736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5E4836A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7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_Toc182904737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A9275BE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8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_Toc182904738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2FBBB3A5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9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_Toc182904739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4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4EE78E91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0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_Toc182904740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4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24553169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1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_Toc182904741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4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3554FB9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2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_Toc182904742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5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2AE07075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3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_Toc182904743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5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F4702E7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4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_Toc182904744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7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2476648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5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_Toc182904745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8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82BB67D" w14:textId="77777777" w:rsidR="00C250B9" w:rsidRDefault="000070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6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_Toc182904746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004CD8C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7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_Toc182904747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34E6288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8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_Toc182904748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126B9D2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9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_Toc182904749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5B392E4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50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_Toc182904750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517314A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51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_Toc182904751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5CA8C1E" w14:textId="77777777" w:rsidR="00C250B9" w:rsidRDefault="000070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52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_Toc182904752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4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обучающихся с основами планирования работы пресс-службы, подготовки и проведения пресс-конференций, брифингов и других мероприятий, с современной системой медиарилейшнз, спецификой и особенностями ее функционирования.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4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Современная пресс-служба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47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35"/>
        <w:gridCol w:w="5010"/>
      </w:tblGrid>
      <w:tr w:rsidR="00751095" w:rsidRPr="00C250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50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50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50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50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50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50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50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250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50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C250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50B9">
              <w:rPr>
                <w:rFonts w:ascii="Times New Roman" w:hAnsi="Times New Roman" w:cs="Times New Roman"/>
              </w:rPr>
              <w:t xml:space="preserve"> учитывать в профессиональной деятельности тенденции развития </w:t>
            </w:r>
            <w:proofErr w:type="spellStart"/>
            <w:r w:rsidRPr="00C250B9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C250B9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50B9">
              <w:rPr>
                <w:rFonts w:ascii="Times New Roman" w:hAnsi="Times New Roman" w:cs="Times New Roman"/>
                <w:lang w:bidi="ru-RU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C250B9">
              <w:rPr>
                <w:rFonts w:ascii="Times New Roman" w:hAnsi="Times New Roman" w:cs="Times New Roman"/>
                <w:lang w:bidi="ru-RU"/>
              </w:rPr>
              <w:t>медиакоммуникационной</w:t>
            </w:r>
            <w:proofErr w:type="spellEnd"/>
            <w:r w:rsidRPr="00C250B9">
              <w:rPr>
                <w:rFonts w:ascii="Times New Roman" w:hAnsi="Times New Roman" w:cs="Times New Roman"/>
                <w:lang w:bidi="ru-RU"/>
              </w:rPr>
              <w:t xml:space="preserve">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50B9">
              <w:rPr>
                <w:rFonts w:ascii="Times New Roman" w:hAnsi="Times New Roman" w:cs="Times New Roman"/>
              </w:rPr>
              <w:t xml:space="preserve">специфику профессиональных действий специалиста по </w:t>
            </w:r>
            <w:proofErr w:type="spellStart"/>
            <w:r w:rsidR="00316402" w:rsidRPr="00C250B9">
              <w:rPr>
                <w:rFonts w:ascii="Times New Roman" w:hAnsi="Times New Roman" w:cs="Times New Roman"/>
              </w:rPr>
              <w:t>медиарилейшнз</w:t>
            </w:r>
            <w:proofErr w:type="spellEnd"/>
            <w:r w:rsidR="00316402" w:rsidRPr="00C250B9">
              <w:rPr>
                <w:rFonts w:ascii="Times New Roman" w:hAnsi="Times New Roman" w:cs="Times New Roman"/>
              </w:rPr>
              <w:t xml:space="preserve">, пресс-секретаря в </w:t>
            </w:r>
            <w:proofErr w:type="gramStart"/>
            <w:r w:rsidR="00316402" w:rsidRPr="00C250B9">
              <w:rPr>
                <w:rFonts w:ascii="Times New Roman" w:hAnsi="Times New Roman" w:cs="Times New Roman"/>
              </w:rPr>
              <w:t>рамках</w:t>
            </w:r>
            <w:proofErr w:type="gramEnd"/>
            <w:r w:rsidR="00316402" w:rsidRPr="00C250B9">
              <w:rPr>
                <w:rFonts w:ascii="Times New Roman" w:hAnsi="Times New Roman" w:cs="Times New Roman"/>
              </w:rPr>
              <w:t xml:space="preserve"> особенностей функционирования конкретной </w:t>
            </w:r>
            <w:proofErr w:type="spellStart"/>
            <w:r w:rsidR="00316402" w:rsidRPr="00C250B9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="00316402" w:rsidRPr="00C250B9">
              <w:rPr>
                <w:rFonts w:ascii="Times New Roman" w:hAnsi="Times New Roman" w:cs="Times New Roman"/>
              </w:rPr>
              <w:t xml:space="preserve"> системы.</w:t>
            </w:r>
            <w:r w:rsidRPr="00C250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2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50B9">
              <w:rPr>
                <w:rFonts w:ascii="Times New Roman" w:hAnsi="Times New Roman" w:cs="Times New Roman"/>
              </w:rPr>
              <w:t xml:space="preserve">осуществлять профессиональные действия пресс-секретаря с учетом специфики коммуникационных процессов и механизмов формирования конкретной </w:t>
            </w:r>
            <w:proofErr w:type="spellStart"/>
            <w:r w:rsidR="00FD518F" w:rsidRPr="00C250B9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="00FD518F" w:rsidRPr="00C250B9">
              <w:rPr>
                <w:rFonts w:ascii="Times New Roman" w:hAnsi="Times New Roman" w:cs="Times New Roman"/>
              </w:rPr>
              <w:t xml:space="preserve"> системы</w:t>
            </w:r>
            <w:proofErr w:type="gramStart"/>
            <w:r w:rsidR="00FD518F" w:rsidRPr="00C250B9">
              <w:rPr>
                <w:rFonts w:ascii="Times New Roman" w:hAnsi="Times New Roman" w:cs="Times New Roman"/>
              </w:rPr>
              <w:t>.</w:t>
            </w:r>
            <w:r w:rsidRPr="00C250B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250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50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50B9">
              <w:rPr>
                <w:rFonts w:ascii="Times New Roman" w:hAnsi="Times New Roman" w:cs="Times New Roman"/>
              </w:rPr>
              <w:t xml:space="preserve">навыками построения </w:t>
            </w:r>
            <w:proofErr w:type="gramStart"/>
            <w:r w:rsidR="00FD518F" w:rsidRPr="00C250B9">
              <w:rPr>
                <w:rFonts w:ascii="Times New Roman" w:hAnsi="Times New Roman" w:cs="Times New Roman"/>
              </w:rPr>
              <w:t>эффективных</w:t>
            </w:r>
            <w:proofErr w:type="gramEnd"/>
            <w:r w:rsidR="00FD518F" w:rsidRPr="00C25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250B9">
              <w:rPr>
                <w:rFonts w:ascii="Times New Roman" w:hAnsi="Times New Roman" w:cs="Times New Roman"/>
              </w:rPr>
              <w:t>медиарилейшнз</w:t>
            </w:r>
            <w:proofErr w:type="spellEnd"/>
            <w:r w:rsidR="00FD518F" w:rsidRPr="00C250B9">
              <w:rPr>
                <w:rFonts w:ascii="Times New Roman" w:hAnsi="Times New Roman" w:cs="Times New Roman"/>
              </w:rPr>
              <w:t xml:space="preserve"> и функционала пресс-секретаря.</w:t>
            </w:r>
            <w:r w:rsidRPr="00C250B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250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47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Медиарилейшнз как технология PR. Понятие пресс-службы. Цели, задачи, функции пресс-службы.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Медиарилейшнз как парадигма связей с общественностью. Пресс-служба как автономное информационно-коммуникационная структура организации. Цели: формирование эффективных долговременных взаимодействия со структурами СМИ. Задачи: коммуникационная, информационная, организационная, аналитическая.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8373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474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пресс-службы, должностные обязанности сотрудников.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3C38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статус пресс-службы в организации; состав пресс-службы и ее функционал, должностные инструкции; функции пресс-секретаря; информационная и ивент-деятельность пресс-службы; медиакарта, медиалист; методы оценки эффективности пресс-службы.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387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F8A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29F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0CFC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5AD0A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8C4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функционирования пресс-с6лужбы в различных сферах.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F1F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работы современной пресс-службы; особенности функционирования пресс-службы в: органах государственной власти; политических организациях; коммерческих структурах; НКО; спортивных организациях; учебных организациях; учреждениях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D27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7D6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F2D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E83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47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47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50B9">
              <w:rPr>
                <w:rFonts w:ascii="Times New Roman" w:hAnsi="Times New Roman" w:cs="Times New Roman"/>
                <w:sz w:val="24"/>
                <w:szCs w:val="24"/>
              </w:rPr>
              <w:t>Кривоносов А.Д. Современная пресс-служба: учеб</w:t>
            </w:r>
            <w:proofErr w:type="gramStart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 xml:space="preserve">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070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250B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D1%83%D0%B6%D0%B1%D0%B0_22.pdf</w:t>
              </w:r>
            </w:hyperlink>
          </w:p>
        </w:tc>
      </w:tr>
      <w:tr w:rsidR="00262CF0" w:rsidRPr="003A0597" w14:paraId="37F0EA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7DE3C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50B9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 А.Д., Филатова О.Г., Шишкина М.А. Основы теории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СПб., изд-во "Питер". 2018.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958D0" w14:textId="77777777" w:rsidR="00262CF0" w:rsidRPr="007E6725" w:rsidRDefault="000070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250B9">
                <w:rPr>
                  <w:color w:val="00008B"/>
                  <w:u w:val="single"/>
                  <w:lang w:val="en-US"/>
                </w:rPr>
                <w:t>https://opac.unecon.ru/elibrary/elib/438885936.pdf</w:t>
              </w:r>
            </w:hyperlink>
          </w:p>
        </w:tc>
      </w:tr>
    </w:tbl>
    <w:p w14:paraId="570D085B" w14:textId="77777777" w:rsidR="0091168E" w:rsidRPr="00C250B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47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A9514D" w14:textId="77777777" w:rsidTr="007B550D">
        <w:tc>
          <w:tcPr>
            <w:tcW w:w="9345" w:type="dxa"/>
          </w:tcPr>
          <w:p w14:paraId="3061C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139FCD" w14:textId="77777777" w:rsidTr="007B550D">
        <w:tc>
          <w:tcPr>
            <w:tcW w:w="9345" w:type="dxa"/>
          </w:tcPr>
          <w:p w14:paraId="24A0B3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555063" w14:textId="77777777" w:rsidTr="007B550D">
        <w:tc>
          <w:tcPr>
            <w:tcW w:w="9345" w:type="dxa"/>
          </w:tcPr>
          <w:p w14:paraId="3FE654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C5D528" w14:textId="77777777" w:rsidTr="007B550D">
        <w:tc>
          <w:tcPr>
            <w:tcW w:w="9345" w:type="dxa"/>
          </w:tcPr>
          <w:p w14:paraId="1DF987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47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70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47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50B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250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50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250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50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50B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50B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250B9">
              <w:rPr>
                <w:sz w:val="22"/>
                <w:szCs w:val="22"/>
                <w:lang w:val="en-US"/>
              </w:rPr>
              <w:t>AIO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IRU</w:t>
            </w:r>
            <w:r w:rsidRPr="00C250B9">
              <w:rPr>
                <w:sz w:val="22"/>
                <w:szCs w:val="22"/>
              </w:rPr>
              <w:t xml:space="preserve"> 308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2.8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50B9">
              <w:rPr>
                <w:sz w:val="22"/>
                <w:szCs w:val="22"/>
              </w:rPr>
              <w:t xml:space="preserve">/4 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/1</w:t>
            </w:r>
            <w:r w:rsidRPr="00C250B9">
              <w:rPr>
                <w:sz w:val="22"/>
                <w:szCs w:val="22"/>
                <w:lang w:val="en-US"/>
              </w:rPr>
              <w:t>Tb</w:t>
            </w:r>
            <w:r w:rsidRPr="00C250B9">
              <w:rPr>
                <w:sz w:val="22"/>
                <w:szCs w:val="22"/>
              </w:rPr>
              <w:t xml:space="preserve"> - 12 шт., Ноутбук </w:t>
            </w:r>
            <w:r w:rsidRPr="00C250B9">
              <w:rPr>
                <w:sz w:val="22"/>
                <w:szCs w:val="22"/>
                <w:lang w:val="en-US"/>
              </w:rPr>
              <w:t>HP</w:t>
            </w:r>
            <w:r w:rsidRPr="00C250B9">
              <w:rPr>
                <w:sz w:val="22"/>
                <w:szCs w:val="22"/>
              </w:rPr>
              <w:t xml:space="preserve"> 250 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6 1</w:t>
            </w:r>
            <w:r w:rsidRPr="00C250B9">
              <w:rPr>
                <w:sz w:val="22"/>
                <w:szCs w:val="22"/>
                <w:lang w:val="en-US"/>
              </w:rPr>
              <w:t>WY</w:t>
            </w:r>
            <w:r w:rsidRPr="00C250B9">
              <w:rPr>
                <w:sz w:val="22"/>
                <w:szCs w:val="22"/>
              </w:rPr>
              <w:t>58</w:t>
            </w:r>
            <w:r w:rsidRPr="00C250B9">
              <w:rPr>
                <w:sz w:val="22"/>
                <w:szCs w:val="22"/>
                <w:lang w:val="en-US"/>
              </w:rPr>
              <w:t>EA</w:t>
            </w:r>
            <w:r w:rsidRPr="00C250B9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SLH</w:t>
            </w:r>
            <w:r w:rsidRPr="00C250B9">
              <w:rPr>
                <w:sz w:val="22"/>
                <w:szCs w:val="22"/>
              </w:rPr>
              <w:t xml:space="preserve">07 с кабелем </w:t>
            </w:r>
            <w:r w:rsidRPr="00C250B9">
              <w:rPr>
                <w:sz w:val="22"/>
                <w:szCs w:val="22"/>
                <w:lang w:val="en-US"/>
              </w:rPr>
              <w:t>RJ</w:t>
            </w:r>
            <w:r w:rsidRPr="00C250B9">
              <w:rPr>
                <w:sz w:val="22"/>
                <w:szCs w:val="22"/>
              </w:rPr>
              <w:t xml:space="preserve">11 - </w:t>
            </w:r>
            <w:r w:rsidRPr="00C250B9">
              <w:rPr>
                <w:sz w:val="22"/>
                <w:szCs w:val="22"/>
                <w:lang w:val="en-US"/>
              </w:rPr>
              <w:t>USB</w:t>
            </w:r>
            <w:r w:rsidRPr="00C250B9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250B9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783B98B7" w14:textId="77777777" w:rsidTr="008416EB">
        <w:tc>
          <w:tcPr>
            <w:tcW w:w="7797" w:type="dxa"/>
            <w:shd w:val="clear" w:color="auto" w:fill="auto"/>
          </w:tcPr>
          <w:p w14:paraId="288F072C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250B9">
              <w:rPr>
                <w:sz w:val="22"/>
                <w:szCs w:val="22"/>
                <w:lang w:val="en-US"/>
              </w:rPr>
              <w:t>HP</w:t>
            </w:r>
            <w:r w:rsidRPr="00C250B9">
              <w:rPr>
                <w:sz w:val="22"/>
                <w:szCs w:val="22"/>
              </w:rPr>
              <w:t xml:space="preserve"> 250 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6 1</w:t>
            </w:r>
            <w:r w:rsidRPr="00C250B9">
              <w:rPr>
                <w:sz w:val="22"/>
                <w:szCs w:val="22"/>
                <w:lang w:val="en-US"/>
              </w:rPr>
              <w:t>WY</w:t>
            </w:r>
            <w:r w:rsidRPr="00C250B9">
              <w:rPr>
                <w:sz w:val="22"/>
                <w:szCs w:val="22"/>
              </w:rPr>
              <w:t>58</w:t>
            </w:r>
            <w:r w:rsidRPr="00C250B9">
              <w:rPr>
                <w:sz w:val="22"/>
                <w:szCs w:val="22"/>
                <w:lang w:val="en-US"/>
              </w:rPr>
              <w:t>EA</w:t>
            </w:r>
            <w:r w:rsidRPr="00C250B9">
              <w:rPr>
                <w:sz w:val="22"/>
                <w:szCs w:val="22"/>
              </w:rPr>
              <w:t xml:space="preserve">, Мультимедийный проектор </w:t>
            </w:r>
            <w:r w:rsidRPr="00C250B9">
              <w:rPr>
                <w:sz w:val="22"/>
                <w:szCs w:val="22"/>
                <w:lang w:val="en-US"/>
              </w:rPr>
              <w:t>LG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PF</w:t>
            </w:r>
            <w:r w:rsidRPr="00C250B9">
              <w:rPr>
                <w:sz w:val="22"/>
                <w:szCs w:val="22"/>
              </w:rPr>
              <w:t>1500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12D9D6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3A04BAA4" w14:textId="77777777" w:rsidTr="008416EB">
        <w:tc>
          <w:tcPr>
            <w:tcW w:w="7797" w:type="dxa"/>
            <w:shd w:val="clear" w:color="auto" w:fill="auto"/>
          </w:tcPr>
          <w:p w14:paraId="215EAA9B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250B9">
              <w:rPr>
                <w:sz w:val="22"/>
                <w:szCs w:val="22"/>
              </w:rPr>
              <w:t xml:space="preserve">Компьютер </w:t>
            </w:r>
            <w:r w:rsidRPr="00C250B9">
              <w:rPr>
                <w:sz w:val="22"/>
                <w:szCs w:val="22"/>
                <w:lang w:val="en-US"/>
              </w:rPr>
              <w:t>Universal</w:t>
            </w:r>
            <w:r w:rsidRPr="00C250B9">
              <w:rPr>
                <w:sz w:val="22"/>
                <w:szCs w:val="22"/>
              </w:rPr>
              <w:t xml:space="preserve"> №1 - 4 шт.,  Компьютер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50B9">
              <w:rPr>
                <w:sz w:val="22"/>
                <w:szCs w:val="22"/>
              </w:rPr>
              <w:t xml:space="preserve">3-2100 2.4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50B9">
              <w:rPr>
                <w:sz w:val="22"/>
                <w:szCs w:val="22"/>
              </w:rPr>
              <w:t>/4 4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/500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</w:t>
            </w:r>
            <w:r w:rsidRPr="00C250B9">
              <w:rPr>
                <w:sz w:val="22"/>
                <w:szCs w:val="22"/>
                <w:lang w:val="en-US"/>
              </w:rPr>
              <w:t>Acer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V</w:t>
            </w:r>
            <w:r w:rsidRPr="00C250B9">
              <w:rPr>
                <w:sz w:val="22"/>
                <w:szCs w:val="22"/>
              </w:rPr>
              <w:t xml:space="preserve">193 19" - 10 шт., Моноблок </w:t>
            </w:r>
            <w:r w:rsidRPr="00C250B9">
              <w:rPr>
                <w:sz w:val="22"/>
                <w:szCs w:val="22"/>
                <w:lang w:val="en-US"/>
              </w:rPr>
              <w:t>AIO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IRU</w:t>
            </w:r>
            <w:r w:rsidRPr="00C250B9">
              <w:rPr>
                <w:sz w:val="22"/>
                <w:szCs w:val="22"/>
              </w:rPr>
              <w:t xml:space="preserve"> 308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2.8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50B9">
              <w:rPr>
                <w:sz w:val="22"/>
                <w:szCs w:val="22"/>
              </w:rPr>
              <w:t xml:space="preserve">/4 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/1</w:t>
            </w:r>
            <w:r w:rsidRPr="00C250B9">
              <w:rPr>
                <w:sz w:val="22"/>
                <w:szCs w:val="22"/>
                <w:lang w:val="en-US"/>
              </w:rPr>
              <w:t>Tb</w:t>
            </w:r>
            <w:r w:rsidRPr="00C250B9">
              <w:rPr>
                <w:sz w:val="22"/>
                <w:szCs w:val="22"/>
              </w:rPr>
              <w:t xml:space="preserve"> - 1 шт., Сетевой коммутатор </w:t>
            </w:r>
            <w:r w:rsidRPr="00C250B9">
              <w:rPr>
                <w:sz w:val="22"/>
                <w:szCs w:val="22"/>
                <w:lang w:val="en-US"/>
              </w:rPr>
              <w:t>Switch</w:t>
            </w:r>
            <w:r w:rsidRPr="00C250B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7C3B507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786B949F" w14:textId="77777777" w:rsidTr="008416EB">
        <w:tc>
          <w:tcPr>
            <w:tcW w:w="7797" w:type="dxa"/>
            <w:shd w:val="clear" w:color="auto" w:fill="auto"/>
          </w:tcPr>
          <w:p w14:paraId="6278EB09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250B9">
              <w:rPr>
                <w:sz w:val="22"/>
                <w:szCs w:val="22"/>
                <w:lang w:val="en-US"/>
              </w:rPr>
              <w:t>HP</w:t>
            </w:r>
            <w:r w:rsidRPr="00C250B9">
              <w:rPr>
                <w:sz w:val="22"/>
                <w:szCs w:val="22"/>
              </w:rPr>
              <w:t xml:space="preserve"> 250 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6 1</w:t>
            </w:r>
            <w:r w:rsidRPr="00C250B9">
              <w:rPr>
                <w:sz w:val="22"/>
                <w:szCs w:val="22"/>
                <w:lang w:val="en-US"/>
              </w:rPr>
              <w:t>WY</w:t>
            </w:r>
            <w:r w:rsidRPr="00C250B9">
              <w:rPr>
                <w:sz w:val="22"/>
                <w:szCs w:val="22"/>
              </w:rPr>
              <w:t>58</w:t>
            </w:r>
            <w:r w:rsidRPr="00C250B9">
              <w:rPr>
                <w:sz w:val="22"/>
                <w:szCs w:val="22"/>
                <w:lang w:val="en-US"/>
              </w:rPr>
              <w:t>EA</w:t>
            </w:r>
            <w:r w:rsidRPr="00C250B9">
              <w:rPr>
                <w:sz w:val="22"/>
                <w:szCs w:val="22"/>
              </w:rPr>
              <w:t xml:space="preserve">, Мультимедийный проектор </w:t>
            </w:r>
            <w:r w:rsidRPr="00C250B9">
              <w:rPr>
                <w:sz w:val="22"/>
                <w:szCs w:val="22"/>
                <w:lang w:val="en-US"/>
              </w:rPr>
              <w:t>LG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PF</w:t>
            </w:r>
            <w:r w:rsidRPr="00C250B9">
              <w:rPr>
                <w:sz w:val="22"/>
                <w:szCs w:val="22"/>
              </w:rPr>
              <w:t>1500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DDA0B8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3C05E883" w14:textId="77777777" w:rsidTr="008416EB">
        <w:tc>
          <w:tcPr>
            <w:tcW w:w="7797" w:type="dxa"/>
            <w:shd w:val="clear" w:color="auto" w:fill="auto"/>
          </w:tcPr>
          <w:p w14:paraId="52319989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250B9">
              <w:rPr>
                <w:sz w:val="22"/>
                <w:szCs w:val="22"/>
                <w:lang w:val="en-US"/>
              </w:rPr>
              <w:t>Acer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Aspire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Z</w:t>
            </w:r>
            <w:r w:rsidRPr="00C250B9">
              <w:rPr>
                <w:sz w:val="22"/>
                <w:szCs w:val="22"/>
              </w:rPr>
              <w:t xml:space="preserve">1811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Core</w:t>
            </w:r>
            <w:r w:rsidRPr="00C250B9">
              <w:rPr>
                <w:sz w:val="22"/>
                <w:szCs w:val="22"/>
              </w:rPr>
              <w:t xml:space="preserve">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50B9">
              <w:rPr>
                <w:sz w:val="22"/>
                <w:szCs w:val="22"/>
              </w:rPr>
              <w:t>5-2400</w:t>
            </w:r>
            <w:r w:rsidRPr="00C250B9">
              <w:rPr>
                <w:sz w:val="22"/>
                <w:szCs w:val="22"/>
                <w:lang w:val="en-US"/>
              </w:rPr>
              <w:t>S</w:t>
            </w:r>
            <w:r w:rsidRPr="00C250B9">
              <w:rPr>
                <w:sz w:val="22"/>
                <w:szCs w:val="22"/>
              </w:rPr>
              <w:t>@2.50</w:t>
            </w:r>
            <w:r w:rsidRPr="00C250B9">
              <w:rPr>
                <w:sz w:val="22"/>
                <w:szCs w:val="22"/>
                <w:lang w:val="en-US"/>
              </w:rPr>
              <w:t>GHz</w:t>
            </w:r>
            <w:r w:rsidRPr="00C250B9">
              <w:rPr>
                <w:sz w:val="22"/>
                <w:szCs w:val="22"/>
              </w:rPr>
              <w:t>/4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/1</w:t>
            </w:r>
            <w:r w:rsidRPr="00C250B9">
              <w:rPr>
                <w:sz w:val="22"/>
                <w:szCs w:val="22"/>
                <w:lang w:val="en-US"/>
              </w:rPr>
              <w:t>Tb</w:t>
            </w:r>
            <w:r w:rsidRPr="00C250B9">
              <w:rPr>
                <w:sz w:val="22"/>
                <w:szCs w:val="22"/>
              </w:rPr>
              <w:t xml:space="preserve"> - 1 шт., Мультимедийный проектор  </w:t>
            </w:r>
            <w:r w:rsidRPr="00C250B9">
              <w:rPr>
                <w:sz w:val="22"/>
                <w:szCs w:val="22"/>
                <w:lang w:val="en-US"/>
              </w:rPr>
              <w:t>Panasonic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PT</w:t>
            </w:r>
            <w:r w:rsidRPr="00C250B9">
              <w:rPr>
                <w:sz w:val="22"/>
                <w:szCs w:val="22"/>
              </w:rPr>
              <w:t>-</w:t>
            </w:r>
            <w:r w:rsidRPr="00C250B9">
              <w:rPr>
                <w:sz w:val="22"/>
                <w:szCs w:val="22"/>
                <w:lang w:val="en-US"/>
              </w:rPr>
              <w:t>VX</w:t>
            </w:r>
            <w:r w:rsidRPr="00C250B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Champion</w:t>
            </w:r>
            <w:r w:rsidRPr="00C250B9">
              <w:rPr>
                <w:sz w:val="22"/>
                <w:szCs w:val="22"/>
              </w:rPr>
              <w:t xml:space="preserve"> 305х229см (</w:t>
            </w:r>
            <w:r w:rsidRPr="00C250B9">
              <w:rPr>
                <w:sz w:val="22"/>
                <w:szCs w:val="22"/>
                <w:lang w:val="en-US"/>
              </w:rPr>
              <w:t>SCM</w:t>
            </w:r>
            <w:r w:rsidRPr="00C250B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DC0DB0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47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4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4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47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50B9" w14:paraId="367828A0" w14:textId="77777777" w:rsidTr="00C250B9">
        <w:tc>
          <w:tcPr>
            <w:tcW w:w="562" w:type="dxa"/>
          </w:tcPr>
          <w:p w14:paraId="24E98939" w14:textId="77777777" w:rsidR="00C250B9" w:rsidRPr="003A0597" w:rsidRDefault="00C250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4209A1" w14:textId="77777777" w:rsidR="00C250B9" w:rsidRDefault="00C250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47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50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47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250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50B9" w14:paraId="5A1C9382" w14:textId="77777777" w:rsidTr="00801458">
        <w:tc>
          <w:tcPr>
            <w:tcW w:w="2336" w:type="dxa"/>
          </w:tcPr>
          <w:p w14:paraId="4C518DAB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50B9" w14:paraId="07658034" w14:textId="77777777" w:rsidTr="00801458">
        <w:tc>
          <w:tcPr>
            <w:tcW w:w="2336" w:type="dxa"/>
          </w:tcPr>
          <w:p w14:paraId="1553D698" w14:textId="78F29BFB" w:rsidR="005D65A5" w:rsidRPr="00C250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250B9" w14:paraId="18B00D0E" w14:textId="77777777" w:rsidTr="00801458">
        <w:tc>
          <w:tcPr>
            <w:tcW w:w="2336" w:type="dxa"/>
          </w:tcPr>
          <w:p w14:paraId="49B5BFAF" w14:textId="77777777" w:rsidR="005D65A5" w:rsidRPr="00C250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876B19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22485B5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2A529C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250B9" w14:paraId="0D34219F" w14:textId="77777777" w:rsidTr="00801458">
        <w:tc>
          <w:tcPr>
            <w:tcW w:w="2336" w:type="dxa"/>
          </w:tcPr>
          <w:p w14:paraId="34F19885" w14:textId="77777777" w:rsidR="005D65A5" w:rsidRPr="00C250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74F644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186147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589AB7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250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250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4750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250B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50B9" w:rsidRPr="00C250B9" w14:paraId="09DEC455" w14:textId="77777777" w:rsidTr="00C250B9">
        <w:tc>
          <w:tcPr>
            <w:tcW w:w="562" w:type="dxa"/>
          </w:tcPr>
          <w:p w14:paraId="182BA782" w14:textId="77777777" w:rsidR="00C250B9" w:rsidRPr="00C250B9" w:rsidRDefault="00C250B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C5D73A" w14:textId="77777777" w:rsidR="00C250B9" w:rsidRPr="00C250B9" w:rsidRDefault="00C250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BB5260" w14:textId="77777777" w:rsidR="00C250B9" w:rsidRPr="00C250B9" w:rsidRDefault="00C250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250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4751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250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50B9" w14:paraId="0267C479" w14:textId="77777777" w:rsidTr="00801458">
        <w:tc>
          <w:tcPr>
            <w:tcW w:w="2500" w:type="pct"/>
          </w:tcPr>
          <w:p w14:paraId="37F699C9" w14:textId="77777777" w:rsidR="00B8237E" w:rsidRPr="00C250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50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50B9" w14:paraId="3F240151" w14:textId="77777777" w:rsidTr="00801458">
        <w:tc>
          <w:tcPr>
            <w:tcW w:w="2500" w:type="pct"/>
          </w:tcPr>
          <w:p w14:paraId="61E91592" w14:textId="61A0874C" w:rsidR="00B8237E" w:rsidRPr="00C250B9" w:rsidRDefault="00B8237E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250B9" w:rsidRDefault="005C548A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C250B9" w14:paraId="407577C4" w14:textId="77777777" w:rsidTr="00801458">
        <w:tc>
          <w:tcPr>
            <w:tcW w:w="2500" w:type="pct"/>
          </w:tcPr>
          <w:p w14:paraId="23FA7AA6" w14:textId="77777777" w:rsidR="00B8237E" w:rsidRPr="00C250B9" w:rsidRDefault="00B8237E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3FFA62" w14:textId="77777777" w:rsidR="00B8237E" w:rsidRPr="00C250B9" w:rsidRDefault="005C548A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C250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250B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4752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250B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50B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250B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25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25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250B9">
        <w:rPr>
          <w:rFonts w:ascii="Times New Roman" w:hAnsi="Times New Roman" w:cs="Times New Roman"/>
          <w:color w:val="000000"/>
          <w:sz w:val="28"/>
          <w:szCs w:val="28"/>
        </w:rPr>
        <w:t>регламен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1EA13" w14:textId="77777777" w:rsidR="00007075" w:rsidRDefault="00007075" w:rsidP="00315CA6">
      <w:pPr>
        <w:spacing w:after="0" w:line="240" w:lineRule="auto"/>
      </w:pPr>
      <w:r>
        <w:separator/>
      </w:r>
    </w:p>
  </w:endnote>
  <w:endnote w:type="continuationSeparator" w:id="0">
    <w:p w14:paraId="7AD8AF9D" w14:textId="77777777" w:rsidR="00007075" w:rsidRDefault="000070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59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A9707" w14:textId="77777777" w:rsidR="00007075" w:rsidRDefault="00007075" w:rsidP="00315CA6">
      <w:pPr>
        <w:spacing w:after="0" w:line="240" w:lineRule="auto"/>
      </w:pPr>
      <w:r>
        <w:separator/>
      </w:r>
    </w:p>
  </w:footnote>
  <w:footnote w:type="continuationSeparator" w:id="0">
    <w:p w14:paraId="24B193D1" w14:textId="77777777" w:rsidR="00007075" w:rsidRDefault="000070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075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59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C39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0B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3888593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0%B0%D1%8F%20%D0%BF%D1%80%D0%B5%D1%81%D1%81-%D1%81%D0%BB%D1%83%D0%B6%D0%B1%D0%B0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DA8924-5791-42A1-9111-6EF79FCF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