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российской государственности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460DE" w:rsidRDefault="00F460D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F7C1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7C18">
              <w:rPr>
                <w:rFonts w:ascii="Times New Roman" w:hAnsi="Times New Roman" w:cs="Times New Roman"/>
                <w:sz w:val="20"/>
                <w:szCs w:val="20"/>
              </w:rPr>
              <w:t>к.филос.н., Панфилова Марина Игоревна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DA586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 w:rsidR="00DA5867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r w:rsidR="00DA5867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D00BDE" w:rsidRDefault="00D00BDE" w:rsidP="00BD20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bookmarkStart w:id="0" w:name="_GoBack"/>
            <w:bookmarkEnd w:id="0"/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460DE" w:rsidRDefault="00F460D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12BF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3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3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4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6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6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7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7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7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8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9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11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11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11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11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11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11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D75436" w:rsidRDefault="00D00BD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12BF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12BF5">
              <w:rPr>
                <w:noProof/>
                <w:webHidden/>
              </w:rPr>
            </w:r>
            <w:r w:rsidR="00612BF5">
              <w:rPr>
                <w:noProof/>
                <w:webHidden/>
              </w:rPr>
              <w:fldChar w:fldCharType="separate"/>
            </w:r>
            <w:r w:rsidR="00F92FE5">
              <w:rPr>
                <w:noProof/>
                <w:webHidden/>
              </w:rPr>
              <w:t>11</w:t>
            </w:r>
            <w:r w:rsidR="00612BF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12BF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системы знаний, навыков и компетенций, а также ценностей, правил и норм поведения, связанных с осознанием принадлежности к российскому обществу, развитием чувства патриотизма и гражданственности, формированием духовно-нравственного и культурного фундамента развитой и цельной личности, осознающей особенности исторического пути российского государства,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Основы российской государственности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F7C1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C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7C1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7C1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7C1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7C1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8F7C1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7C1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C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C1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lang w:bidi="ru-RU"/>
              </w:rPr>
              <w:t>УК-5.1 - Демонстрирует толерантное восприятие социальных, культурных и экономических различий, уважительное и бережное отношение к историческому наследию и культурным традициям; сознательно выбирает ценностные ориентиры и гражданскую позицию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7C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7C18">
              <w:rPr>
                <w:rFonts w:ascii="Times New Roman" w:hAnsi="Times New Roman" w:cs="Times New Roman"/>
              </w:rPr>
              <w:t>- о цивилизационном характере российской государственности, её основных особенностях, ценностных принципах и ориентирах;</w:t>
            </w:r>
            <w:r w:rsidR="00316402" w:rsidRPr="008F7C18">
              <w:rPr>
                <w:rFonts w:ascii="Times New Roman" w:hAnsi="Times New Roman" w:cs="Times New Roman"/>
              </w:rPr>
              <w:br/>
              <w:t>- о ключевых смыслах, этических и мировоззренческих доктринах, сложившихся внутри российской цивилизации и отражающих её многонациональный, многоконфессиональный и солидарный (общинный) характер;</w:t>
            </w:r>
            <w:r w:rsidR="00316402" w:rsidRPr="008F7C18">
              <w:rPr>
                <w:rFonts w:ascii="Times New Roman" w:hAnsi="Times New Roman" w:cs="Times New Roman"/>
              </w:rPr>
              <w:br/>
              <w:t>- о наиболее вероятных внешних и внутренних вызовах, стоящих перед лицом российской цивилизации и её государственностью в настоящий момент, ключевых сценариях перспективного развития России.</w:t>
            </w:r>
            <w:r w:rsidR="00316402" w:rsidRPr="008F7C18">
              <w:rPr>
                <w:rFonts w:ascii="Times New Roman" w:hAnsi="Times New Roman" w:cs="Times New Roman"/>
              </w:rPr>
              <w:br/>
            </w:r>
            <w:r w:rsidRPr="008F7C1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7C1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7C18">
              <w:rPr>
                <w:rFonts w:ascii="Times New Roman" w:hAnsi="Times New Roman" w:cs="Times New Roman"/>
              </w:rPr>
              <w:t>- адекватно воспринимать актуальные социальные и культурные различия, уважительно и бережно относиться к историческому наследию и культурным традициям;</w:t>
            </w:r>
            <w:r w:rsidR="00FD518F" w:rsidRPr="008F7C18">
              <w:rPr>
                <w:rFonts w:ascii="Times New Roman" w:hAnsi="Times New Roman" w:cs="Times New Roman"/>
              </w:rPr>
              <w:br/>
              <w:t>-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групп;</w:t>
            </w:r>
            <w:r w:rsidR="00FD518F" w:rsidRPr="008F7C18">
              <w:rPr>
                <w:rFonts w:ascii="Times New Roman" w:hAnsi="Times New Roman" w:cs="Times New Roman"/>
              </w:rPr>
              <w:br/>
              <w:t>- проявлять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мира.</w:t>
            </w:r>
            <w:r w:rsidR="00FD518F" w:rsidRPr="008F7C18">
              <w:rPr>
                <w:rFonts w:ascii="Times New Roman" w:hAnsi="Times New Roman" w:cs="Times New Roman"/>
              </w:rPr>
              <w:br/>
            </w:r>
            <w:r w:rsidRPr="008F7C1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F7C1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7C18">
              <w:rPr>
                <w:rFonts w:ascii="Times New Roman" w:hAnsi="Times New Roman" w:cs="Times New Roman"/>
              </w:rPr>
              <w:t>- навыками осознанного выбора ценностных ориентиров и гражданской позиции;</w:t>
            </w:r>
            <w:r w:rsidR="00FD518F" w:rsidRPr="008F7C18">
              <w:rPr>
                <w:rFonts w:ascii="Times New Roman" w:hAnsi="Times New Roman" w:cs="Times New Roman"/>
              </w:rPr>
              <w:br/>
              <w:t>- навыками аргументированного обсуждения и решения проблем мировоззренческого, общественного и личностного характера;</w:t>
            </w:r>
            <w:r w:rsidR="00FD518F" w:rsidRPr="008F7C18">
              <w:rPr>
                <w:rFonts w:ascii="Times New Roman" w:hAnsi="Times New Roman" w:cs="Times New Roman"/>
              </w:rPr>
              <w:br/>
              <w:t>- развитым чувством гражданственности и патриотизма, навыками самостоятельного критического мышления.</w:t>
            </w:r>
            <w:r w:rsidR="00FD518F" w:rsidRPr="008F7C18">
              <w:rPr>
                <w:rFonts w:ascii="Times New Roman" w:hAnsi="Times New Roman" w:cs="Times New Roman"/>
              </w:rPr>
              <w:br/>
            </w:r>
            <w:r w:rsidR="00FD518F" w:rsidRPr="008F7C18">
              <w:rPr>
                <w:rFonts w:ascii="Times New Roman" w:hAnsi="Times New Roman" w:cs="Times New Roman"/>
              </w:rPr>
              <w:br/>
            </w:r>
            <w:r w:rsidRPr="008F7C1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F7C1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Что такое Россия.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Россия: цифры и факты.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Объективные и характерные данные о России, ее географии, ресурсах, экономике. Население, культура, религии и языки. Современное положение регионов.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Россия: испытания и герои.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Выдающиеся персоналии - "герои". Ключевые испытания и победы России, отразившиеся на ее современной истории.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Российское государство-цивилизация.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Цивилизационный подход: возможности и ограничения.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цивилизация? Какими они были и бывают. Плюсы и минусы цивилизационного подхода. Особенности цивилизационного развития России: история многонационального (наднационального) характера общества, перехода от имперской организации к федеративной, межцивилизационного диалога за пределами России (и внутри неё).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Философское осмысление России как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Роль и миссия России в работах различных отечественных и зарубежных философов, историков, политиков, деятелей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Российское мировоззрение и ценности российской цивилизации.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Мировоззрение и идентичность.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мировоззрение? Теория вопроса и смежные научные концепты. Мировоззрение как функциональная система. Мировоззренческая система российской цивилизации. Представление ключевых мировоззренческих позиций и понятий, связанных с российской идентичностью, в историческом измерении и в контексте российского федерализма. Рассмотрение этих мировоззренческих позиций с точки зрения ключевых элементов общественно-политической жизни (мифы, ценности и убеждения, потребности и стратегии). Значение коммуникационных практик и государственных решений в области мировоззрения (политика памяти, символическая политика и пр.) Самостоятельная картина мира и история особого мировоззрение российской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Мировоззренческие принципы (константы)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Ценностные принципы (константы) российской цивилизации: единство многообразия, сила и ответственность, согласие и сотрудничество, любовь и доверие, созидание и развитие. Их отражение в актуальных социологических данных и политических исследованиях.</w:t>
            </w:r>
            <w:r w:rsidRPr="00352B6F">
              <w:rPr>
                <w:lang w:bidi="ru-RU"/>
              </w:rPr>
              <w:br/>
              <w:t>«Системная модель мировоззрения» («человек – семья – общество – государство – страна») и её репрезентации («символы – идеи и язык – нормы – ритуалы – институты»).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Политическое устройство России.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Конституционные принципы и разделение властей.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конституционного строя России. Принцип разделения властей и демократия. Особенности современного российского политического класса. Генеалогия ведущих политических институтов, их история причины и следствия их трансформации. Уровни организации власти в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Стратегическое планирование: национальные проекты и государственные программы.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Государственные проекты и их значение (ключевые отрасли, кадры, социальная сфера).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Вызовы будущего и развитие страны.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Актуальные вызовы и проблемы развития России.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и особенности мирового развития. Техногенные риски, экологические вызовы и экономические шоки. Суверенитет страны и его место в сценариях перспективного развития мира и российской цивилизации. Ценностные ориентиры для развития и процветания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Сценарии развития российской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Солидарность, единство и стабильность российского общества в цивилизационном измерении. Стремление к компромиссу, альтруизм и взаимопомощь как значимые принципы российской политики.</w:t>
            </w:r>
            <w:r w:rsidRPr="00352B6F">
              <w:rPr>
                <w:lang w:bidi="ru-RU"/>
              </w:rPr>
              <w:br/>
              <w:t>Ответственность и миссия как ориентиры личностного и общественного развития. Справедливость и меритократия в российском обществе. Представление о коммунитарном характере российской гражданственности, неразрывности личного успеха и благосостояния Родины.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sz w:val="24"/>
                <w:szCs w:val="24"/>
              </w:rPr>
              <w:t>Кефели, И. Ф.  Глобалистика. Экополитология : учебное пособие для вузов / И. Ф. Кефели, Р. С. Выходец. — 3-е изд., испр. и доп. — Москва : Издательство Юрайт, 2023. — 197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0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https://urait.ru/bcode/512605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sz w:val="24"/>
                <w:szCs w:val="24"/>
              </w:rPr>
              <w:t>Шилов, И. А.  Экология : учебник для вузов / И. А. Шилов. — 7-е изд. — Москва : Издательство Юрайт, 2023. — 539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0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https://urait.ru/bcode/510678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sz w:val="24"/>
                <w:szCs w:val="24"/>
              </w:rPr>
              <w:t>Семьеведение: теория и практика : учебник для вузов / О. Г. Прохорова [и др.] ; ответственные редакторы О. Г. Прохорова, Е. И. Холостова. — 2-е изд., перераб. и доп. — Москва : Издательство Юрайт, 2023. — 379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0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https://urait.ru/bcode/510217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sz w:val="24"/>
                <w:szCs w:val="24"/>
              </w:rPr>
              <w:t>Теория государства и права : учебник для вузов / В. К. Бабаев [и др.] ; под редакцией В. К. Бабаева. — 5-е изд., перераб. и доп. — Москва : Издательство Юрайт, 2023. — 620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0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https://urait.ru/bcode/531710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sz w:val="24"/>
                <w:szCs w:val="24"/>
              </w:rPr>
              <w:t>Баранов, Н. А.  Современная российская политика : учебник для вузов / Н. А. Баранов, Б. А. Исаев. — 2-е изд., испр. и доп. — Москва : Издательство Юрайт, 2023. — 389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0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https://urait.ru/bcode/512448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7C1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7C18">
              <w:rPr>
                <w:rFonts w:ascii="Times New Roman" w:hAnsi="Times New Roman" w:cs="Times New Roman"/>
                <w:sz w:val="24"/>
                <w:szCs w:val="24"/>
              </w:rPr>
              <w:t>Пряхин, В. Ф.  Россия в глобальной политике : учебник и практикум для вузов / В. Ф. Пряхин. — 2-е изд., перераб. и доп. — Москва : Издательство Юрайт,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0BD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https://urait.ru/bcode/511485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D00BD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7C18" w:rsidTr="008416EB">
        <w:tc>
          <w:tcPr>
            <w:tcW w:w="7797" w:type="dxa"/>
            <w:shd w:val="clear" w:color="auto" w:fill="auto"/>
          </w:tcPr>
          <w:p w:rsidR="002C735C" w:rsidRPr="008F7C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7C1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F7C1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7C1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7C18" w:rsidTr="008416EB">
        <w:tc>
          <w:tcPr>
            <w:tcW w:w="7797" w:type="dxa"/>
            <w:shd w:val="clear" w:color="auto" w:fill="auto"/>
          </w:tcPr>
          <w:p w:rsidR="002C735C" w:rsidRPr="008F7C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C18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8F7C18">
              <w:rPr>
                <w:sz w:val="22"/>
                <w:szCs w:val="22"/>
                <w:lang w:val="en-US"/>
              </w:rPr>
              <w:t>Intel</w:t>
            </w:r>
            <w:r w:rsidRPr="008F7C18">
              <w:rPr>
                <w:sz w:val="22"/>
                <w:szCs w:val="22"/>
              </w:rPr>
              <w:t xml:space="preserve"> </w:t>
            </w:r>
            <w:r w:rsidRPr="008F7C18">
              <w:rPr>
                <w:sz w:val="22"/>
                <w:szCs w:val="22"/>
                <w:lang w:val="en-US"/>
              </w:rPr>
              <w:t>i</w:t>
            </w:r>
            <w:r w:rsidRPr="008F7C18">
              <w:rPr>
                <w:sz w:val="22"/>
                <w:szCs w:val="22"/>
              </w:rPr>
              <w:t>3 2100 3.3/4</w:t>
            </w:r>
            <w:r w:rsidRPr="008F7C18">
              <w:rPr>
                <w:sz w:val="22"/>
                <w:szCs w:val="22"/>
                <w:lang w:val="en-US"/>
              </w:rPr>
              <w:t>Gb</w:t>
            </w:r>
            <w:r w:rsidRPr="008F7C18">
              <w:rPr>
                <w:sz w:val="22"/>
                <w:szCs w:val="22"/>
              </w:rPr>
              <w:t>/500</w:t>
            </w:r>
            <w:r w:rsidRPr="008F7C18">
              <w:rPr>
                <w:sz w:val="22"/>
                <w:szCs w:val="22"/>
                <w:lang w:val="en-US"/>
              </w:rPr>
              <w:t>Gb</w:t>
            </w:r>
            <w:r w:rsidRPr="008F7C18">
              <w:rPr>
                <w:sz w:val="22"/>
                <w:szCs w:val="22"/>
              </w:rPr>
              <w:t>/</w:t>
            </w:r>
            <w:r w:rsidRPr="008F7C18">
              <w:rPr>
                <w:sz w:val="22"/>
                <w:szCs w:val="22"/>
                <w:lang w:val="en-US"/>
              </w:rPr>
              <w:t>AserV</w:t>
            </w:r>
            <w:r w:rsidRPr="008F7C18">
              <w:rPr>
                <w:sz w:val="22"/>
                <w:szCs w:val="22"/>
              </w:rPr>
              <w:t xml:space="preserve">193 - 1 шт.,  Мультимедийный проектор </w:t>
            </w:r>
            <w:r w:rsidRPr="008F7C18">
              <w:rPr>
                <w:sz w:val="22"/>
                <w:szCs w:val="22"/>
                <w:lang w:val="en-US"/>
              </w:rPr>
              <w:t>NEC</w:t>
            </w:r>
            <w:r w:rsidRPr="008F7C18">
              <w:rPr>
                <w:sz w:val="22"/>
                <w:szCs w:val="22"/>
              </w:rPr>
              <w:t xml:space="preserve"> </w:t>
            </w:r>
            <w:r w:rsidRPr="008F7C18">
              <w:rPr>
                <w:sz w:val="22"/>
                <w:szCs w:val="22"/>
                <w:lang w:val="en-US"/>
              </w:rPr>
              <w:t>ME</w:t>
            </w:r>
            <w:r w:rsidRPr="008F7C18">
              <w:rPr>
                <w:sz w:val="22"/>
                <w:szCs w:val="22"/>
              </w:rPr>
              <w:t>401</w:t>
            </w:r>
            <w:r w:rsidRPr="008F7C18">
              <w:rPr>
                <w:sz w:val="22"/>
                <w:szCs w:val="22"/>
                <w:lang w:val="en-US"/>
              </w:rPr>
              <w:t>X</w:t>
            </w:r>
            <w:r w:rsidRPr="008F7C1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7C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C1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F7C1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7C18" w:rsidTr="008416EB">
        <w:tc>
          <w:tcPr>
            <w:tcW w:w="7797" w:type="dxa"/>
            <w:shd w:val="clear" w:color="auto" w:fill="auto"/>
          </w:tcPr>
          <w:p w:rsidR="002C735C" w:rsidRPr="008F7C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C18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F7C18">
              <w:rPr>
                <w:sz w:val="22"/>
                <w:szCs w:val="22"/>
                <w:lang w:val="en-US"/>
              </w:rPr>
              <w:t>HP</w:t>
            </w:r>
            <w:r w:rsidRPr="008F7C18">
              <w:rPr>
                <w:sz w:val="22"/>
                <w:szCs w:val="22"/>
              </w:rPr>
              <w:t xml:space="preserve"> 250 </w:t>
            </w:r>
            <w:r w:rsidRPr="008F7C18">
              <w:rPr>
                <w:sz w:val="22"/>
                <w:szCs w:val="22"/>
                <w:lang w:val="en-US"/>
              </w:rPr>
              <w:t>G</w:t>
            </w:r>
            <w:r w:rsidRPr="008F7C18">
              <w:rPr>
                <w:sz w:val="22"/>
                <w:szCs w:val="22"/>
              </w:rPr>
              <w:t>6 1</w:t>
            </w:r>
            <w:r w:rsidRPr="008F7C18">
              <w:rPr>
                <w:sz w:val="22"/>
                <w:szCs w:val="22"/>
                <w:lang w:val="en-US"/>
              </w:rPr>
              <w:t>WY</w:t>
            </w:r>
            <w:r w:rsidRPr="008F7C18">
              <w:rPr>
                <w:sz w:val="22"/>
                <w:szCs w:val="22"/>
              </w:rPr>
              <w:t>58</w:t>
            </w:r>
            <w:r w:rsidRPr="008F7C18">
              <w:rPr>
                <w:sz w:val="22"/>
                <w:szCs w:val="22"/>
                <w:lang w:val="en-US"/>
              </w:rPr>
              <w:t>EA</w:t>
            </w:r>
            <w:r w:rsidRPr="008F7C18">
              <w:rPr>
                <w:sz w:val="22"/>
                <w:szCs w:val="22"/>
              </w:rPr>
              <w:t xml:space="preserve">, Мультимедийный проектор </w:t>
            </w:r>
            <w:r w:rsidRPr="008F7C18">
              <w:rPr>
                <w:sz w:val="22"/>
                <w:szCs w:val="22"/>
                <w:lang w:val="en-US"/>
              </w:rPr>
              <w:t>LG</w:t>
            </w:r>
            <w:r w:rsidRPr="008F7C18">
              <w:rPr>
                <w:sz w:val="22"/>
                <w:szCs w:val="22"/>
              </w:rPr>
              <w:t xml:space="preserve"> </w:t>
            </w:r>
            <w:r w:rsidRPr="008F7C18">
              <w:rPr>
                <w:sz w:val="22"/>
                <w:szCs w:val="22"/>
                <w:lang w:val="en-US"/>
              </w:rPr>
              <w:t>PF</w:t>
            </w:r>
            <w:r w:rsidRPr="008F7C18">
              <w:rPr>
                <w:sz w:val="22"/>
                <w:szCs w:val="22"/>
              </w:rPr>
              <w:t>1500</w:t>
            </w:r>
            <w:r w:rsidRPr="008F7C18">
              <w:rPr>
                <w:sz w:val="22"/>
                <w:szCs w:val="22"/>
                <w:lang w:val="en-US"/>
              </w:rPr>
              <w:t>G</w:t>
            </w:r>
            <w:r w:rsidRPr="008F7C1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7C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C1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F7C1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7C18" w:rsidTr="008416EB">
        <w:tc>
          <w:tcPr>
            <w:tcW w:w="7797" w:type="dxa"/>
            <w:shd w:val="clear" w:color="auto" w:fill="auto"/>
          </w:tcPr>
          <w:p w:rsidR="002C735C" w:rsidRPr="008F7C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C1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8F7C18">
              <w:rPr>
                <w:sz w:val="22"/>
                <w:szCs w:val="22"/>
                <w:lang w:val="en-US"/>
              </w:rPr>
              <w:t>I</w:t>
            </w:r>
            <w:r w:rsidRPr="008F7C18">
              <w:rPr>
                <w:sz w:val="22"/>
                <w:szCs w:val="22"/>
              </w:rPr>
              <w:t>5-7400/8</w:t>
            </w:r>
            <w:r w:rsidRPr="008F7C18">
              <w:rPr>
                <w:sz w:val="22"/>
                <w:szCs w:val="22"/>
                <w:lang w:val="en-US"/>
              </w:rPr>
              <w:t>Gb</w:t>
            </w:r>
            <w:r w:rsidRPr="008F7C18">
              <w:rPr>
                <w:sz w:val="22"/>
                <w:szCs w:val="22"/>
              </w:rPr>
              <w:t>/1</w:t>
            </w:r>
            <w:r w:rsidRPr="008F7C18">
              <w:rPr>
                <w:sz w:val="22"/>
                <w:szCs w:val="22"/>
                <w:lang w:val="en-US"/>
              </w:rPr>
              <w:t>Tb</w:t>
            </w:r>
            <w:r w:rsidRPr="008F7C18">
              <w:rPr>
                <w:sz w:val="22"/>
                <w:szCs w:val="22"/>
              </w:rPr>
              <w:t xml:space="preserve">/ </w:t>
            </w:r>
            <w:r w:rsidRPr="008F7C18">
              <w:rPr>
                <w:sz w:val="22"/>
                <w:szCs w:val="22"/>
                <w:lang w:val="en-US"/>
              </w:rPr>
              <w:t>DELL</w:t>
            </w:r>
            <w:r w:rsidRPr="008F7C18">
              <w:rPr>
                <w:sz w:val="22"/>
                <w:szCs w:val="22"/>
              </w:rPr>
              <w:t xml:space="preserve"> </w:t>
            </w:r>
            <w:r w:rsidRPr="008F7C18">
              <w:rPr>
                <w:sz w:val="22"/>
                <w:szCs w:val="22"/>
                <w:lang w:val="en-US"/>
              </w:rPr>
              <w:t>S</w:t>
            </w:r>
            <w:r w:rsidRPr="008F7C18">
              <w:rPr>
                <w:sz w:val="22"/>
                <w:szCs w:val="22"/>
              </w:rPr>
              <w:t>2218</w:t>
            </w:r>
            <w:r w:rsidRPr="008F7C18">
              <w:rPr>
                <w:sz w:val="22"/>
                <w:szCs w:val="22"/>
                <w:lang w:val="en-US"/>
              </w:rPr>
              <w:t>H</w:t>
            </w:r>
            <w:r w:rsidRPr="008F7C1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7C1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7C1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8F7C1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7C18" w:rsidTr="008F7C18">
        <w:tc>
          <w:tcPr>
            <w:tcW w:w="562" w:type="dxa"/>
          </w:tcPr>
          <w:p w:rsidR="008F7C18" w:rsidRPr="00F460DE" w:rsidRDefault="008F7C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F7C18" w:rsidRDefault="008F7C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F7C1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C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F7C1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7C18" w:rsidTr="00801458">
        <w:tc>
          <w:tcPr>
            <w:tcW w:w="2336" w:type="dxa"/>
          </w:tcPr>
          <w:p w:rsidR="005D65A5" w:rsidRPr="008F7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C1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F7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C1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F7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C1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F7C1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C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7C18" w:rsidTr="00801458">
        <w:tc>
          <w:tcPr>
            <w:tcW w:w="2336" w:type="dxa"/>
          </w:tcPr>
          <w:p w:rsidR="005D65A5" w:rsidRPr="008F7C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F7C18" w:rsidTr="00801458">
        <w:tc>
          <w:tcPr>
            <w:tcW w:w="2336" w:type="dxa"/>
          </w:tcPr>
          <w:p w:rsidR="005D65A5" w:rsidRPr="008F7C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8F7C18" w:rsidTr="00801458">
        <w:tc>
          <w:tcPr>
            <w:tcW w:w="2336" w:type="dxa"/>
          </w:tcPr>
          <w:p w:rsidR="005D65A5" w:rsidRPr="008F7C1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F7C18" w:rsidRDefault="007478E0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8F7C1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F7C1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F7C1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F7C1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7C18" w:rsidRPr="008F7C18" w:rsidTr="008F7C18">
        <w:tc>
          <w:tcPr>
            <w:tcW w:w="562" w:type="dxa"/>
          </w:tcPr>
          <w:p w:rsidR="008F7C18" w:rsidRPr="008F7C18" w:rsidRDefault="008F7C1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F7C18" w:rsidRPr="008F7C18" w:rsidRDefault="008F7C1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7C1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F7C18" w:rsidRPr="008F7C18" w:rsidRDefault="008F7C1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F7C1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F7C18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8F7C1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F7C18" w:rsidTr="00801458">
        <w:tc>
          <w:tcPr>
            <w:tcW w:w="2500" w:type="pct"/>
          </w:tcPr>
          <w:p w:rsidR="00B8237E" w:rsidRPr="008F7C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C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F7C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7C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7C18" w:rsidTr="00801458">
        <w:tc>
          <w:tcPr>
            <w:tcW w:w="2500" w:type="pct"/>
          </w:tcPr>
          <w:p w:rsidR="00B8237E" w:rsidRPr="008F7C18" w:rsidRDefault="00B8237E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F7C18" w:rsidRDefault="005C548A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F7C18" w:rsidTr="00801458">
        <w:tc>
          <w:tcPr>
            <w:tcW w:w="2500" w:type="pct"/>
          </w:tcPr>
          <w:p w:rsidR="00B8237E" w:rsidRPr="008F7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8F7C18" w:rsidRDefault="005C548A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F7C18" w:rsidTr="00801458">
        <w:tc>
          <w:tcPr>
            <w:tcW w:w="2500" w:type="pct"/>
          </w:tcPr>
          <w:p w:rsidR="00B8237E" w:rsidRPr="008F7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8F7C18" w:rsidRDefault="005C548A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B8237E" w:rsidRPr="008F7C18" w:rsidTr="00801458">
        <w:tc>
          <w:tcPr>
            <w:tcW w:w="2500" w:type="pct"/>
          </w:tcPr>
          <w:p w:rsidR="00B8237E" w:rsidRPr="008F7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:rsidR="00B8237E" w:rsidRPr="008F7C18" w:rsidRDefault="005C548A" w:rsidP="00801458">
            <w:pPr>
              <w:rPr>
                <w:rFonts w:ascii="Times New Roman" w:hAnsi="Times New Roman" w:cs="Times New Roman"/>
              </w:rPr>
            </w:pPr>
            <w:r w:rsidRPr="008F7C18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8F7C1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F7C1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F7C1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F7C1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F7C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F7C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8F7C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8F7C18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1F2F" w:rsidRDefault="002E1F2F" w:rsidP="00315CA6">
      <w:pPr>
        <w:spacing w:after="0" w:line="240" w:lineRule="auto"/>
      </w:pPr>
      <w:r>
        <w:separator/>
      </w:r>
    </w:p>
  </w:endnote>
  <w:endnote w:type="continuationSeparator" w:id="0">
    <w:p w:rsidR="002E1F2F" w:rsidRDefault="002E1F2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12BF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00BDE">
          <w:rPr>
            <w:noProof/>
          </w:rPr>
          <w:t>12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1F2F" w:rsidRDefault="002E1F2F" w:rsidP="00315CA6">
      <w:pPr>
        <w:spacing w:after="0" w:line="240" w:lineRule="auto"/>
      </w:pPr>
      <w:r>
        <w:separator/>
      </w:r>
    </w:p>
  </w:footnote>
  <w:footnote w:type="continuationSeparator" w:id="0">
    <w:p w:rsidR="002E1F2F" w:rsidRDefault="002E1F2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1F2F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71D2B"/>
    <w:rsid w:val="005904A2"/>
    <w:rsid w:val="005962D4"/>
    <w:rsid w:val="005B37A7"/>
    <w:rsid w:val="005B4DAC"/>
    <w:rsid w:val="005C2C62"/>
    <w:rsid w:val="005C548A"/>
    <w:rsid w:val="005D07D0"/>
    <w:rsid w:val="005D65A5"/>
    <w:rsid w:val="005E192E"/>
    <w:rsid w:val="005F42A5"/>
    <w:rsid w:val="00606FAA"/>
    <w:rsid w:val="00611CC7"/>
    <w:rsid w:val="00612BF5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7C18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BDE"/>
    <w:rsid w:val="00D03128"/>
    <w:rsid w:val="00D034CA"/>
    <w:rsid w:val="00D33437"/>
    <w:rsid w:val="00D33C83"/>
    <w:rsid w:val="00D373B6"/>
    <w:rsid w:val="00D40EAD"/>
    <w:rsid w:val="00D530D1"/>
    <w:rsid w:val="00D56558"/>
    <w:rsid w:val="00D75436"/>
    <w:rsid w:val="00D8262E"/>
    <w:rsid w:val="00D8722E"/>
    <w:rsid w:val="00DA586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60DE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2FE5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BF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67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605" TargetMode="External"/><Relationship Id="rId17" Type="http://schemas.openxmlformats.org/officeDocument/2006/relationships/hyperlink" Target="https://urait.ru/bcode/51148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12448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3171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021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11C348-CDA9-4943-B904-3D3F3585F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3396</Words>
  <Characters>19360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2025-03-04T08:19:00Z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