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Бюджетирование и основы финансового менеджмента в индустрии событий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A145D4" w:rsidRDefault="00A77598" w:rsidP="00A145D4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 w:rsidR="00A145D4"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A224E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224E2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A224E2">
              <w:rPr>
                <w:rFonts w:ascii="Times New Roman" w:hAnsi="Times New Roman" w:cs="Times New Roman"/>
                <w:sz w:val="20"/>
                <w:szCs w:val="20"/>
              </w:rPr>
              <w:t>Василиха</w:t>
            </w:r>
            <w:proofErr w:type="spellEnd"/>
            <w:r w:rsidRPr="00A224E2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Федорович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52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E6725" w:rsidRDefault="00A145D4" w:rsidP="00A145D4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  <w:r w:rsidR="004475DA"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5E566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3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3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4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6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6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6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6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7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8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9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11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11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12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12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12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12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D75436" w:rsidRDefault="00C473E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5E566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5E5666">
              <w:rPr>
                <w:noProof/>
                <w:webHidden/>
              </w:rPr>
            </w:r>
            <w:r w:rsidR="005E5666">
              <w:rPr>
                <w:noProof/>
                <w:webHidden/>
              </w:rPr>
              <w:fldChar w:fldCharType="separate"/>
            </w:r>
            <w:r w:rsidR="00197305">
              <w:rPr>
                <w:noProof/>
                <w:webHidden/>
              </w:rPr>
              <w:t>12</w:t>
            </w:r>
            <w:r w:rsidR="005E5666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5E5666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знаний о бюджетировании в индустрии событий, а также овладение студентами основными понятиями, принципами, моделями и методами теории финансов, позволяющих оценить финансовую деятельность субъекта хозяйствования (фирмы, предприятия), разработать стратегию и тактику этой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Бюджетирование и основы финансового менеджмента в индустрии событий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A224E2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4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224E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24E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24E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A224E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224E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A224E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224E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4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A224E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24E2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4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A224E2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4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24E2">
              <w:rPr>
                <w:rFonts w:ascii="Times New Roman" w:hAnsi="Times New Roman" w:cs="Times New Roman"/>
              </w:rPr>
              <w:t>методы экономического и финансового планирования для достижения текущих и долгосрочных финансовых целей; основные инструменты финансового менеджмента и планирования; методы управления рисками.</w:t>
            </w:r>
            <w:r w:rsidRPr="00A224E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224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24E2">
              <w:rPr>
                <w:rFonts w:ascii="Times New Roman" w:hAnsi="Times New Roman" w:cs="Times New Roman"/>
              </w:rPr>
              <w:t>использовать финансовые инструменты для эффективного управления финансово-хозяйственной деятельностью предприятия и контроля экономических и финансовых рисков</w:t>
            </w:r>
            <w:proofErr w:type="gramStart"/>
            <w:r w:rsidR="00FD518F" w:rsidRPr="00A224E2">
              <w:rPr>
                <w:rFonts w:ascii="Times New Roman" w:hAnsi="Times New Roman" w:cs="Times New Roman"/>
              </w:rPr>
              <w:t>.</w:t>
            </w:r>
            <w:r w:rsidRPr="00A224E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A224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24E2">
              <w:rPr>
                <w:rFonts w:ascii="Times New Roman" w:hAnsi="Times New Roman" w:cs="Times New Roman"/>
              </w:rPr>
              <w:t>методами экономического и финансового планирования и инструментами разработки финансовых планов, бюджетов, а также управления рисками</w:t>
            </w:r>
            <w:proofErr w:type="gramStart"/>
            <w:r w:rsidR="00FD518F" w:rsidRPr="00A224E2">
              <w:rPr>
                <w:rFonts w:ascii="Times New Roman" w:hAnsi="Times New Roman" w:cs="Times New Roman"/>
              </w:rPr>
              <w:t>.</w:t>
            </w:r>
            <w:r w:rsidRPr="00A224E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224E2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4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A224E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224E2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A224E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A224E2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4E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 xml:space="preserve">ПК-3.3 - Проводит комплексную оценку эффективности участия в мероприятии в сфере </w:t>
            </w:r>
            <w:proofErr w:type="spellStart"/>
            <w:r w:rsidRPr="00A224E2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A224E2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A224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 xml:space="preserve">Знать: </w:t>
            </w:r>
            <w:r w:rsidR="00316402" w:rsidRPr="00A224E2">
              <w:rPr>
                <w:rFonts w:ascii="Times New Roman" w:hAnsi="Times New Roman" w:cs="Times New Roman"/>
              </w:rPr>
              <w:t xml:space="preserve">современные подходы к бюджетированию проектов в сфере </w:t>
            </w:r>
            <w:proofErr w:type="spellStart"/>
            <w:r w:rsidR="00316402" w:rsidRPr="00A224E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A224E2">
              <w:rPr>
                <w:rFonts w:ascii="Times New Roman" w:hAnsi="Times New Roman" w:cs="Times New Roman"/>
              </w:rPr>
              <w:t xml:space="preserve">-выставочных и событийных услуг; методы и показатели для оценки эффективности участия в мероприятиях в сфере </w:t>
            </w:r>
            <w:proofErr w:type="spellStart"/>
            <w:r w:rsidR="00316402" w:rsidRPr="00A224E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A224E2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A224E2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A224E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 xml:space="preserve">Уметь: </w:t>
            </w:r>
            <w:r w:rsidR="00FD518F" w:rsidRPr="00A224E2">
              <w:rPr>
                <w:rFonts w:ascii="Times New Roman" w:hAnsi="Times New Roman" w:cs="Times New Roman"/>
              </w:rPr>
              <w:t xml:space="preserve">разрабатывать бюджет проекта и осуществлять контроль его выполнения; оценивать эффективность участия в </w:t>
            </w:r>
            <w:proofErr w:type="gramStart"/>
            <w:r w:rsidR="00FD518F" w:rsidRPr="00A224E2">
              <w:rPr>
                <w:rFonts w:ascii="Times New Roman" w:hAnsi="Times New Roman" w:cs="Times New Roman"/>
              </w:rPr>
              <w:t>мероприятиях</w:t>
            </w:r>
            <w:proofErr w:type="gramEnd"/>
            <w:r w:rsidR="00FD518F" w:rsidRPr="00A224E2">
              <w:rPr>
                <w:rFonts w:ascii="Times New Roman" w:hAnsi="Times New Roman" w:cs="Times New Roman"/>
              </w:rPr>
              <w:t xml:space="preserve"> в сфере </w:t>
            </w:r>
            <w:proofErr w:type="spellStart"/>
            <w:r w:rsidR="00FD518F" w:rsidRPr="00A224E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224E2">
              <w:rPr>
                <w:rFonts w:ascii="Times New Roman" w:hAnsi="Times New Roman" w:cs="Times New Roman"/>
              </w:rPr>
              <w:t>-выставочных и событийных услуг.</w:t>
            </w:r>
            <w:r w:rsidRPr="00A224E2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A224E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224E2">
              <w:rPr>
                <w:rFonts w:ascii="Times New Roman" w:hAnsi="Times New Roman" w:cs="Times New Roman"/>
              </w:rPr>
              <w:t xml:space="preserve">инструментами оценки эффективности участия предприятия в </w:t>
            </w:r>
            <w:proofErr w:type="spellStart"/>
            <w:r w:rsidR="00FD518F" w:rsidRPr="00A224E2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A224E2">
              <w:rPr>
                <w:rFonts w:ascii="Times New Roman" w:hAnsi="Times New Roman" w:cs="Times New Roman"/>
              </w:rPr>
              <w:t>-выставочных и событийных мероприятиях</w:t>
            </w:r>
            <w:proofErr w:type="gramStart"/>
            <w:r w:rsidR="00FD518F" w:rsidRPr="00A224E2">
              <w:rPr>
                <w:rFonts w:ascii="Times New Roman" w:hAnsi="Times New Roman" w:cs="Times New Roman"/>
              </w:rPr>
              <w:t>.</w:t>
            </w:r>
            <w:r w:rsidRPr="00A224E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A224E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224E2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A224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A224E2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A224E2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A224E2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(ак</w:t>
            </w:r>
            <w:r w:rsidR="00AE2B1A" w:rsidRPr="00A224E2">
              <w:rPr>
                <w:rFonts w:ascii="Times New Roman" w:hAnsi="Times New Roman" w:cs="Times New Roman"/>
                <w:b/>
              </w:rPr>
              <w:t>адемические</w:t>
            </w:r>
            <w:r w:rsidRPr="00A224E2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224E2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A224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A224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A224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A224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A224E2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224E2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A224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A224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A224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A224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A224E2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A224E2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224E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224E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24E2">
              <w:rPr>
                <w:rFonts w:ascii="Times New Roman" w:hAnsi="Times New Roman" w:cs="Times New Roman"/>
                <w:b/>
                <w:lang w:bidi="ru-RU"/>
              </w:rPr>
              <w:t>Раздел I. Бюджетирование в индустрии событий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Тема 1. Введение в предмет. Составление бюджета событийного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>Объект и предмет (методы) бюджетирования. Роль и место бюджетирования  в системе достижения  экономических результатов деятельности в индустрии событий.</w:t>
            </w:r>
            <w:r w:rsidRPr="00A224E2">
              <w:rPr>
                <w:sz w:val="22"/>
                <w:szCs w:val="22"/>
                <w:lang w:bidi="ru-RU"/>
              </w:rPr>
              <w:br/>
              <w:t xml:space="preserve">Основные параметры составления сметы событийного мероприятия. Особенности бюджетирования в зависимости от характера и времени проведения мероприятия. Взаимосвязь характеристики мероприятий и </w:t>
            </w:r>
            <w:proofErr w:type="spellStart"/>
            <w:r w:rsidRPr="00A224E2">
              <w:rPr>
                <w:sz w:val="22"/>
                <w:szCs w:val="22"/>
                <w:lang w:bidi="ru-RU"/>
              </w:rPr>
              <w:t>ценообразующего</w:t>
            </w:r>
            <w:proofErr w:type="spellEnd"/>
            <w:r w:rsidRPr="00A224E2">
              <w:rPr>
                <w:sz w:val="22"/>
                <w:szCs w:val="22"/>
                <w:lang w:bidi="ru-RU"/>
              </w:rPr>
              <w:t xml:space="preserve"> и организационного фактора.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224E2">
              <w:rPr>
                <w:rFonts w:ascii="Times New Roman" w:hAnsi="Times New Roman" w:cs="Times New Roman"/>
                <w:lang w:bidi="ru-RU"/>
              </w:rPr>
              <w:t>Калькулирование</w:t>
            </w:r>
            <w:proofErr w:type="spellEnd"/>
            <w:r w:rsidRPr="00A224E2">
              <w:rPr>
                <w:rFonts w:ascii="Times New Roman" w:hAnsi="Times New Roman" w:cs="Times New Roman"/>
                <w:lang w:bidi="ru-RU"/>
              </w:rPr>
              <w:t xml:space="preserve"> себестоимости событийного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 xml:space="preserve">Влияние вида деятельности предприятия на способ </w:t>
            </w:r>
            <w:proofErr w:type="spellStart"/>
            <w:r w:rsidRPr="00A224E2">
              <w:rPr>
                <w:sz w:val="22"/>
                <w:szCs w:val="22"/>
                <w:lang w:bidi="ru-RU"/>
              </w:rPr>
              <w:t>калькулирования</w:t>
            </w:r>
            <w:proofErr w:type="spellEnd"/>
            <w:r w:rsidRPr="00A224E2">
              <w:rPr>
                <w:sz w:val="22"/>
                <w:szCs w:val="22"/>
                <w:lang w:bidi="ru-RU"/>
              </w:rPr>
              <w:t xml:space="preserve"> себестоимости мероприятия.  Бухгалтерский и налоговый учет в  индустрии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Тема 3. Учет затрат и управление затратами событийного мероприятия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 xml:space="preserve">Методы управления затратами. Нормирование расходов. Условия возникновения </w:t>
            </w:r>
            <w:proofErr w:type="gramStart"/>
            <w:r w:rsidRPr="00A224E2">
              <w:rPr>
                <w:sz w:val="22"/>
                <w:szCs w:val="22"/>
                <w:lang w:bidi="ru-RU"/>
              </w:rPr>
              <w:t>договорных</w:t>
            </w:r>
            <w:proofErr w:type="gramEnd"/>
            <w:r w:rsidRPr="00A224E2">
              <w:rPr>
                <w:sz w:val="22"/>
                <w:szCs w:val="22"/>
                <w:lang w:bidi="ru-RU"/>
              </w:rPr>
              <w:t xml:space="preserve"> отношений.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Тема 4. Оценка эффективности событийных мероприятий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>Основные этапы оценки будущих поступлений. Обработка собранных данных. Анализ данных и новые маркетинговые решения. Эффективность взаимодействия организаторов и потребителей событийного продукта. Подходы к оценке эффективности управления в событийной индустрии.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A224E2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A224E2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224E2">
              <w:rPr>
                <w:rFonts w:ascii="Times New Roman" w:hAnsi="Times New Roman" w:cs="Times New Roman"/>
                <w:b/>
                <w:lang w:bidi="ru-RU"/>
              </w:rPr>
              <w:t>Раздел II. Название раздела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Тема 5. Особенности финансового менеджмента в индустрии событий. Финансовый контроль.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>Основные виды финансовых институтов и финансовых инструментов, основы функционирования финансовых рынков.</w:t>
            </w:r>
            <w:r w:rsidRPr="00A224E2">
              <w:rPr>
                <w:sz w:val="22"/>
                <w:szCs w:val="22"/>
                <w:lang w:bidi="ru-RU"/>
              </w:rPr>
              <w:br/>
              <w:t xml:space="preserve">Основные  положения   основных концепций  финансового менеджмента. Принципы, методы и инструменты ФМ. Основные понятия и обобщающие (важнейшие) показатели финансового менеджмента (ФМ). Источники информации для анализа и принятия решений по управлению </w:t>
            </w:r>
            <w:proofErr w:type="spellStart"/>
            <w:r w:rsidRPr="00A224E2">
              <w:rPr>
                <w:sz w:val="22"/>
                <w:szCs w:val="22"/>
                <w:lang w:bidi="ru-RU"/>
              </w:rPr>
              <w:t>конгрессно</w:t>
            </w:r>
            <w:proofErr w:type="spellEnd"/>
            <w:r w:rsidRPr="00A224E2">
              <w:rPr>
                <w:sz w:val="22"/>
                <w:szCs w:val="22"/>
                <w:lang w:bidi="ru-RU"/>
              </w:rPr>
              <w:t>-выставочных предприятий. Логика финансовых операций.</w:t>
            </w:r>
            <w:r w:rsidRPr="00A224E2">
              <w:rPr>
                <w:sz w:val="22"/>
                <w:szCs w:val="22"/>
                <w:lang w:bidi="ru-RU"/>
              </w:rPr>
              <w:br/>
              <w:t>Методы анализа финансовых потоков.</w:t>
            </w:r>
            <w:r w:rsidRPr="00A224E2">
              <w:rPr>
                <w:sz w:val="22"/>
                <w:szCs w:val="22"/>
                <w:lang w:bidi="ru-RU"/>
              </w:rPr>
              <w:br/>
              <w:t xml:space="preserve">Понятие «финансовый контроль». Организация </w:t>
            </w:r>
            <w:proofErr w:type="gramStart"/>
            <w:r w:rsidRPr="00A224E2">
              <w:rPr>
                <w:sz w:val="22"/>
                <w:szCs w:val="22"/>
                <w:lang w:bidi="ru-RU"/>
              </w:rPr>
              <w:t>финансового</w:t>
            </w:r>
            <w:proofErr w:type="gramEnd"/>
            <w:r w:rsidRPr="00A224E2">
              <w:rPr>
                <w:sz w:val="22"/>
                <w:szCs w:val="22"/>
                <w:lang w:bidi="ru-RU"/>
              </w:rPr>
              <w:t xml:space="preserve"> контроля на предприятии сервиса. Формы организации управления </w:t>
            </w:r>
            <w:proofErr w:type="gramStart"/>
            <w:r w:rsidRPr="00A224E2">
              <w:rPr>
                <w:sz w:val="22"/>
                <w:szCs w:val="22"/>
                <w:lang w:bidi="ru-RU"/>
              </w:rPr>
              <w:t>конгресс-центром</w:t>
            </w:r>
            <w:proofErr w:type="gramEnd"/>
            <w:r w:rsidRPr="00A224E2">
              <w:rPr>
                <w:sz w:val="22"/>
                <w:szCs w:val="22"/>
                <w:lang w:bidi="ru-RU"/>
              </w:rPr>
              <w:t>. Функции финансового менеджера.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 xml:space="preserve">Тема 6. Стратегия </w:t>
            </w:r>
            <w:proofErr w:type="gramStart"/>
            <w:r w:rsidRPr="00A224E2">
              <w:rPr>
                <w:rFonts w:ascii="Times New Roman" w:hAnsi="Times New Roman" w:cs="Times New Roman"/>
                <w:lang w:bidi="ru-RU"/>
              </w:rPr>
              <w:t>инвестиционной</w:t>
            </w:r>
            <w:proofErr w:type="gramEnd"/>
            <w:r w:rsidRPr="00A224E2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 xml:space="preserve">Инвестиционные товары. Сущность и кругооборот (циклы) инвестиций. Особенности и принципы разработки инвестиционных проектов (пакетов </w:t>
            </w:r>
            <w:proofErr w:type="spellStart"/>
            <w:r w:rsidRPr="00A224E2">
              <w:rPr>
                <w:sz w:val="22"/>
                <w:szCs w:val="22"/>
                <w:lang w:bidi="ru-RU"/>
              </w:rPr>
              <w:t>конгрессно</w:t>
            </w:r>
            <w:proofErr w:type="spellEnd"/>
            <w:r w:rsidRPr="00A224E2">
              <w:rPr>
                <w:sz w:val="22"/>
                <w:szCs w:val="22"/>
                <w:lang w:bidi="ru-RU"/>
              </w:rPr>
              <w:t xml:space="preserve">-выставочных услуг). Критерии и методы оценки инвестиционных проектов. Анализ инвестиционных проектов в </w:t>
            </w:r>
            <w:proofErr w:type="gramStart"/>
            <w:r w:rsidRPr="00A224E2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A224E2">
              <w:rPr>
                <w:sz w:val="22"/>
                <w:szCs w:val="22"/>
                <w:lang w:bidi="ru-RU"/>
              </w:rPr>
              <w:t xml:space="preserve"> инфляции и повышенного риска. Оптимизация распределения инвестиций по проектам (пакетам услуг).</w:t>
            </w:r>
            <w:r w:rsidRPr="00A224E2">
              <w:rPr>
                <w:sz w:val="22"/>
                <w:szCs w:val="22"/>
                <w:lang w:bidi="ru-RU"/>
              </w:rPr>
              <w:br/>
              <w:t>Финансовые коэффициенты. Анализ финансовой отчетности (финансового состояния) предприятия.</w:t>
            </w:r>
            <w:r w:rsidRPr="00A224E2">
              <w:rPr>
                <w:sz w:val="22"/>
                <w:szCs w:val="22"/>
                <w:lang w:bidi="ru-RU"/>
              </w:rPr>
              <w:br/>
              <w:t>Финансовый риск как объект управления. Цена риска и способы ее оценки. Формы и методы снижения риска финансовых решений; страхование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Тема 7. Управление денежными средствами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>Концепция финансового рычага. Финансовый риск. Рациональная заемная политика и оптимизация структуры источников сре</w:t>
            </w:r>
            <w:proofErr w:type="gramStart"/>
            <w:r w:rsidRPr="00A224E2">
              <w:rPr>
                <w:sz w:val="22"/>
                <w:szCs w:val="22"/>
                <w:lang w:bidi="ru-RU"/>
              </w:rPr>
              <w:t>дств пр</w:t>
            </w:r>
            <w:proofErr w:type="gramEnd"/>
            <w:r w:rsidRPr="00A224E2">
              <w:rPr>
                <w:sz w:val="22"/>
                <w:szCs w:val="22"/>
                <w:lang w:bidi="ru-RU"/>
              </w:rPr>
              <w:t>едприятия. Условия эффективности долгосрочных заемных средств. Расчет показателя финансового рычага и его экономическое значение.</w:t>
            </w:r>
            <w:r w:rsidRPr="00A224E2">
              <w:rPr>
                <w:sz w:val="22"/>
                <w:szCs w:val="22"/>
                <w:lang w:bidi="ru-RU"/>
              </w:rPr>
              <w:br/>
              <w:t>Операционный рычаг и операционный анализ. Расчет порога рентабельности и финансовой устойчивости предприятия. Предпринимательский риск. Взаимодействие рычагов и оценка совокупного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Тема 8. Управление оборотным капиталом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 xml:space="preserve">Особенности и принципы </w:t>
            </w:r>
            <w:proofErr w:type="gramStart"/>
            <w:r w:rsidRPr="00A224E2">
              <w:rPr>
                <w:sz w:val="22"/>
                <w:szCs w:val="22"/>
                <w:lang w:bidi="ru-RU"/>
              </w:rPr>
              <w:t>оперативного</w:t>
            </w:r>
            <w:proofErr w:type="gramEnd"/>
            <w:r w:rsidRPr="00A224E2">
              <w:rPr>
                <w:sz w:val="22"/>
                <w:szCs w:val="22"/>
                <w:lang w:bidi="ru-RU"/>
              </w:rPr>
              <w:t xml:space="preserve"> управления оборотными активами и краткосрочными обязательствами. Чистый оборотный капитал и финансовые потребности </w:t>
            </w:r>
            <w:proofErr w:type="spellStart"/>
            <w:r w:rsidRPr="00A224E2">
              <w:rPr>
                <w:sz w:val="22"/>
                <w:szCs w:val="22"/>
                <w:lang w:bidi="ru-RU"/>
              </w:rPr>
              <w:t>конгрессно</w:t>
            </w:r>
            <w:proofErr w:type="spellEnd"/>
            <w:r w:rsidRPr="00A224E2">
              <w:rPr>
                <w:sz w:val="22"/>
                <w:szCs w:val="22"/>
                <w:lang w:bidi="ru-RU"/>
              </w:rPr>
              <w:t>-выставочного предприятия. Критерии принятия финансовых решений по управлению оборотным капиталом. Управление основными элементами оборотных активов. Методы и инструменты ускорения оборачиваемости активов на предприятиях конгрессно-выставочной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24E2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A224E2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Тема 9. Управление денежными средствами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A224E2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224E2">
              <w:rPr>
                <w:sz w:val="22"/>
                <w:szCs w:val="22"/>
                <w:lang w:bidi="ru-RU"/>
              </w:rPr>
              <w:t>Управление денежными средствами. Составление бюджета денежных средств. Методы и модели управления денежными средствами. Оценка эффективности системы управления денежными средствами.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A224E2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A224E2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A224E2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224E2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24E2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A224E2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24E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A224E2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24E2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224E2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224E2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24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24E2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24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224E2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A224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A224E2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224E2">
              <w:rPr>
                <w:rFonts w:eastAsiaTheme="minorHAnsi"/>
                <w:b/>
                <w:sz w:val="22"/>
                <w:szCs w:val="22"/>
                <w:lang w:eastAsia="en-US"/>
              </w:rPr>
              <w:t>52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2"/>
        <w:gridCol w:w="401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145D4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Боголюбов, В. С. Финансовый менеджмент в туризме и гостиничном хозяйстве</w:t>
            </w:r>
            <w:proofErr w:type="gram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Боголюбов В. С. — 2-е изд., </w:t>
            </w:r>
            <w:proofErr w:type="spell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дан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2019 .— 293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473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224E2">
                <w:rPr>
                  <w:color w:val="00008B"/>
                  <w:u w:val="single"/>
                  <w:lang w:val="en-US"/>
                </w:rPr>
                <w:t>https://www.urait.ru/bcode/437229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24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Самылин А. И. Финансовый менеджмент </w:t>
            </w:r>
            <w:proofErr w:type="gram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:У</w:t>
            </w:r>
            <w:proofErr w:type="gram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чебник / А.И. Самылин. — Москва: ООО "Научно-издательский центр ИНФРА </w:t>
            </w:r>
            <w:proofErr w:type="gram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", 2013 — 413 с. — (Высшее образование: </w:t>
            </w:r>
            <w:proofErr w:type="spellStart"/>
            <w:proofErr w:type="gram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224E2" w:rsidRDefault="00C473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http://new.znanium.com/go.php?id=363697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24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Финансовый менеджмент</w:t>
            </w:r>
            <w:proofErr w:type="gram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Шохин Е.И., под ред., и др. — Москва : </w:t>
            </w:r>
            <w:proofErr w:type="spell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, 2019. — 475 с. — (</w:t>
            </w:r>
            <w:proofErr w:type="spell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A224E2" w:rsidRDefault="00C473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https://www.book.ru/book/931931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A224E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Каверина, О. Д.  Управленческий учет</w:t>
            </w:r>
            <w:proofErr w:type="gram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О. Д. Каверина. — 4-е изд., </w:t>
            </w:r>
            <w:proofErr w:type="spell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A224E2">
              <w:rPr>
                <w:rFonts w:ascii="Times New Roman" w:hAnsi="Times New Roman" w:cs="Times New Roman"/>
                <w:sz w:val="24"/>
                <w:szCs w:val="24"/>
              </w:rPr>
              <w:t>, 2023. — 428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C473E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https://urait.ru/bcode/510376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C473E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224E2" w:rsidTr="008416EB">
        <w:tc>
          <w:tcPr>
            <w:tcW w:w="7797" w:type="dxa"/>
            <w:shd w:val="clear" w:color="auto" w:fill="auto"/>
          </w:tcPr>
          <w:p w:rsidR="002C735C" w:rsidRPr="00A224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24E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A224E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224E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224E2" w:rsidTr="008416EB">
        <w:tc>
          <w:tcPr>
            <w:tcW w:w="7797" w:type="dxa"/>
            <w:shd w:val="clear" w:color="auto" w:fill="auto"/>
          </w:tcPr>
          <w:p w:rsidR="002C735C" w:rsidRPr="00A224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4E2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4E2">
              <w:rPr>
                <w:sz w:val="22"/>
                <w:szCs w:val="22"/>
              </w:rPr>
              <w:t>комплексом</w:t>
            </w:r>
            <w:proofErr w:type="gramStart"/>
            <w:r w:rsidRPr="00A224E2">
              <w:rPr>
                <w:sz w:val="22"/>
                <w:szCs w:val="22"/>
              </w:rPr>
              <w:t>.С</w:t>
            </w:r>
            <w:proofErr w:type="gramEnd"/>
            <w:r w:rsidRPr="00A224E2">
              <w:rPr>
                <w:sz w:val="22"/>
                <w:szCs w:val="22"/>
              </w:rPr>
              <w:t>пециализированная</w:t>
            </w:r>
            <w:proofErr w:type="spellEnd"/>
            <w:r w:rsidRPr="00A224E2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A224E2">
              <w:rPr>
                <w:sz w:val="22"/>
                <w:szCs w:val="22"/>
              </w:rPr>
              <w:t>.К</w:t>
            </w:r>
            <w:proofErr w:type="gramEnd"/>
            <w:r w:rsidRPr="00A224E2">
              <w:rPr>
                <w:sz w:val="22"/>
                <w:szCs w:val="22"/>
              </w:rPr>
              <w:t xml:space="preserve">омпьютер </w:t>
            </w:r>
            <w:r w:rsidRPr="00A224E2">
              <w:rPr>
                <w:sz w:val="22"/>
                <w:szCs w:val="22"/>
                <w:lang w:val="en-US"/>
              </w:rPr>
              <w:t>Intel</w:t>
            </w:r>
            <w:r w:rsidRPr="00A224E2">
              <w:rPr>
                <w:sz w:val="22"/>
                <w:szCs w:val="22"/>
              </w:rPr>
              <w:t xml:space="preserve"> </w:t>
            </w:r>
            <w:proofErr w:type="spellStart"/>
            <w:r w:rsidRPr="00A224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4E2">
              <w:rPr>
                <w:sz w:val="22"/>
                <w:szCs w:val="22"/>
              </w:rPr>
              <w:t>3 2100 3.3/4</w:t>
            </w:r>
            <w:r w:rsidRPr="00A224E2">
              <w:rPr>
                <w:sz w:val="22"/>
                <w:szCs w:val="22"/>
                <w:lang w:val="en-US"/>
              </w:rPr>
              <w:t>Gb</w:t>
            </w:r>
            <w:r w:rsidRPr="00A224E2">
              <w:rPr>
                <w:sz w:val="22"/>
                <w:szCs w:val="22"/>
              </w:rPr>
              <w:t>/500</w:t>
            </w:r>
            <w:r w:rsidRPr="00A224E2">
              <w:rPr>
                <w:sz w:val="22"/>
                <w:szCs w:val="22"/>
                <w:lang w:val="en-US"/>
              </w:rPr>
              <w:t>Gb</w:t>
            </w:r>
            <w:r w:rsidRPr="00A224E2">
              <w:rPr>
                <w:sz w:val="22"/>
                <w:szCs w:val="22"/>
              </w:rPr>
              <w:t>/</w:t>
            </w:r>
            <w:proofErr w:type="spellStart"/>
            <w:r w:rsidRPr="00A224E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24E2">
              <w:rPr>
                <w:sz w:val="22"/>
                <w:szCs w:val="22"/>
              </w:rPr>
              <w:t xml:space="preserve">193 - 1 шт.,  Мультимедийный проектор </w:t>
            </w:r>
            <w:r w:rsidRPr="00A224E2">
              <w:rPr>
                <w:sz w:val="22"/>
                <w:szCs w:val="22"/>
                <w:lang w:val="en-US"/>
              </w:rPr>
              <w:t>NEC</w:t>
            </w:r>
            <w:r w:rsidRPr="00A224E2">
              <w:rPr>
                <w:sz w:val="22"/>
                <w:szCs w:val="22"/>
              </w:rPr>
              <w:t xml:space="preserve"> </w:t>
            </w:r>
            <w:r w:rsidRPr="00A224E2">
              <w:rPr>
                <w:sz w:val="22"/>
                <w:szCs w:val="22"/>
                <w:lang w:val="en-US"/>
              </w:rPr>
              <w:t>ME</w:t>
            </w:r>
            <w:r w:rsidRPr="00A224E2">
              <w:rPr>
                <w:sz w:val="22"/>
                <w:szCs w:val="22"/>
              </w:rPr>
              <w:t>401</w:t>
            </w:r>
            <w:r w:rsidRPr="00A224E2">
              <w:rPr>
                <w:sz w:val="22"/>
                <w:szCs w:val="22"/>
                <w:lang w:val="en-US"/>
              </w:rPr>
              <w:t>X</w:t>
            </w:r>
            <w:r w:rsidRPr="00A224E2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24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4E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24E2">
              <w:rPr>
                <w:sz w:val="22"/>
                <w:szCs w:val="22"/>
              </w:rPr>
              <w:t>Красноармейская</w:t>
            </w:r>
            <w:proofErr w:type="gramEnd"/>
            <w:r w:rsidRPr="00A224E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24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24E2" w:rsidTr="008416EB">
        <w:tc>
          <w:tcPr>
            <w:tcW w:w="7797" w:type="dxa"/>
            <w:shd w:val="clear" w:color="auto" w:fill="auto"/>
          </w:tcPr>
          <w:p w:rsidR="002C735C" w:rsidRPr="00A224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4E2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4E2">
              <w:rPr>
                <w:sz w:val="22"/>
                <w:szCs w:val="22"/>
              </w:rPr>
              <w:t>комплексом</w:t>
            </w:r>
            <w:proofErr w:type="gramStart"/>
            <w:r w:rsidRPr="00A224E2">
              <w:rPr>
                <w:sz w:val="22"/>
                <w:szCs w:val="22"/>
              </w:rPr>
              <w:t>.С</w:t>
            </w:r>
            <w:proofErr w:type="gramEnd"/>
            <w:r w:rsidRPr="00A224E2">
              <w:rPr>
                <w:sz w:val="22"/>
                <w:szCs w:val="22"/>
              </w:rPr>
              <w:t>пециализированная</w:t>
            </w:r>
            <w:proofErr w:type="spellEnd"/>
            <w:r w:rsidRPr="00A224E2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A224E2">
              <w:rPr>
                <w:sz w:val="22"/>
                <w:szCs w:val="22"/>
              </w:rPr>
              <w:t>посадочных</w:t>
            </w:r>
            <w:proofErr w:type="gramEnd"/>
            <w:r w:rsidRPr="00A224E2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A224E2">
              <w:rPr>
                <w:sz w:val="22"/>
                <w:szCs w:val="22"/>
              </w:rPr>
              <w:t>.К</w:t>
            </w:r>
            <w:proofErr w:type="gramEnd"/>
            <w:r w:rsidRPr="00A224E2">
              <w:rPr>
                <w:sz w:val="22"/>
                <w:szCs w:val="22"/>
              </w:rPr>
              <w:t>омпьютер в с</w:t>
            </w:r>
            <w:r w:rsidRPr="00A224E2">
              <w:rPr>
                <w:sz w:val="22"/>
                <w:szCs w:val="22"/>
                <w:lang w:val="en-US"/>
              </w:rPr>
              <w:t>Intel</w:t>
            </w:r>
            <w:r w:rsidRPr="00A224E2">
              <w:rPr>
                <w:sz w:val="22"/>
                <w:szCs w:val="22"/>
              </w:rPr>
              <w:t xml:space="preserve"> </w:t>
            </w:r>
            <w:proofErr w:type="spellStart"/>
            <w:r w:rsidRPr="00A224E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A224E2">
              <w:rPr>
                <w:sz w:val="22"/>
                <w:szCs w:val="22"/>
              </w:rPr>
              <w:t>3 2100 3.3/4</w:t>
            </w:r>
            <w:r w:rsidRPr="00A224E2">
              <w:rPr>
                <w:sz w:val="22"/>
                <w:szCs w:val="22"/>
                <w:lang w:val="en-US"/>
              </w:rPr>
              <w:t>Gb</w:t>
            </w:r>
            <w:r w:rsidRPr="00A224E2">
              <w:rPr>
                <w:sz w:val="22"/>
                <w:szCs w:val="22"/>
              </w:rPr>
              <w:t>/500</w:t>
            </w:r>
            <w:r w:rsidRPr="00A224E2">
              <w:rPr>
                <w:sz w:val="22"/>
                <w:szCs w:val="22"/>
                <w:lang w:val="en-US"/>
              </w:rPr>
              <w:t>Gb</w:t>
            </w:r>
            <w:r w:rsidRPr="00A224E2">
              <w:rPr>
                <w:sz w:val="22"/>
                <w:szCs w:val="22"/>
              </w:rPr>
              <w:t>/</w:t>
            </w:r>
            <w:proofErr w:type="spellStart"/>
            <w:r w:rsidRPr="00A224E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A224E2">
              <w:rPr>
                <w:sz w:val="22"/>
                <w:szCs w:val="22"/>
              </w:rPr>
              <w:t xml:space="preserve">193 - 1 шт., Проектор цифровой </w:t>
            </w:r>
            <w:r w:rsidRPr="00A224E2">
              <w:rPr>
                <w:sz w:val="22"/>
                <w:szCs w:val="22"/>
                <w:lang w:val="en-US"/>
              </w:rPr>
              <w:t>Acer</w:t>
            </w:r>
            <w:r w:rsidRPr="00A224E2">
              <w:rPr>
                <w:sz w:val="22"/>
                <w:szCs w:val="22"/>
              </w:rPr>
              <w:t xml:space="preserve"> </w:t>
            </w:r>
            <w:r w:rsidRPr="00A224E2">
              <w:rPr>
                <w:sz w:val="22"/>
                <w:szCs w:val="22"/>
                <w:lang w:val="en-US"/>
              </w:rPr>
              <w:t>X</w:t>
            </w:r>
            <w:r w:rsidRPr="00A224E2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A224E2">
              <w:rPr>
                <w:sz w:val="22"/>
                <w:szCs w:val="22"/>
                <w:lang w:val="en-US"/>
              </w:rPr>
              <w:t>JBL</w:t>
            </w:r>
            <w:r w:rsidRPr="00A224E2">
              <w:rPr>
                <w:sz w:val="22"/>
                <w:szCs w:val="22"/>
              </w:rPr>
              <w:t xml:space="preserve"> </w:t>
            </w:r>
            <w:r w:rsidRPr="00A224E2">
              <w:rPr>
                <w:sz w:val="22"/>
                <w:szCs w:val="22"/>
                <w:lang w:val="en-US"/>
              </w:rPr>
              <w:t>CONTROL</w:t>
            </w:r>
            <w:r w:rsidRPr="00A224E2">
              <w:rPr>
                <w:sz w:val="22"/>
                <w:szCs w:val="22"/>
              </w:rPr>
              <w:t xml:space="preserve"> 25 </w:t>
            </w:r>
            <w:r w:rsidRPr="00A224E2">
              <w:rPr>
                <w:sz w:val="22"/>
                <w:szCs w:val="22"/>
                <w:lang w:val="en-US"/>
              </w:rPr>
              <w:t>WH</w:t>
            </w:r>
            <w:r w:rsidRPr="00A224E2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24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4E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24E2">
              <w:rPr>
                <w:sz w:val="22"/>
                <w:szCs w:val="22"/>
              </w:rPr>
              <w:t>Красноармейская</w:t>
            </w:r>
            <w:proofErr w:type="gramEnd"/>
            <w:r w:rsidRPr="00A224E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24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24E2" w:rsidTr="008416EB">
        <w:tc>
          <w:tcPr>
            <w:tcW w:w="7797" w:type="dxa"/>
            <w:shd w:val="clear" w:color="auto" w:fill="auto"/>
          </w:tcPr>
          <w:p w:rsidR="002C735C" w:rsidRPr="00A224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4E2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4E2">
              <w:rPr>
                <w:sz w:val="22"/>
                <w:szCs w:val="22"/>
              </w:rPr>
              <w:t>комплексом</w:t>
            </w:r>
            <w:proofErr w:type="gramStart"/>
            <w:r w:rsidRPr="00A224E2">
              <w:rPr>
                <w:sz w:val="22"/>
                <w:szCs w:val="22"/>
              </w:rPr>
              <w:t>.С</w:t>
            </w:r>
            <w:proofErr w:type="gramEnd"/>
            <w:r w:rsidRPr="00A224E2">
              <w:rPr>
                <w:sz w:val="22"/>
                <w:szCs w:val="22"/>
              </w:rPr>
              <w:t>пециализированная</w:t>
            </w:r>
            <w:proofErr w:type="spellEnd"/>
            <w:r w:rsidRPr="00A224E2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A224E2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A224E2">
              <w:rPr>
                <w:sz w:val="22"/>
                <w:szCs w:val="22"/>
              </w:rPr>
              <w:t xml:space="preserve"> </w:t>
            </w:r>
            <w:r w:rsidRPr="00A224E2">
              <w:rPr>
                <w:sz w:val="22"/>
                <w:szCs w:val="22"/>
                <w:lang w:val="en-US"/>
              </w:rPr>
              <w:t>x</w:t>
            </w:r>
            <w:r w:rsidRPr="00A224E2">
              <w:rPr>
                <w:sz w:val="22"/>
                <w:szCs w:val="22"/>
              </w:rPr>
              <w:t xml:space="preserve"> 400 - 1 шт., Коммутатор </w:t>
            </w:r>
            <w:r w:rsidRPr="00A224E2">
              <w:rPr>
                <w:sz w:val="22"/>
                <w:szCs w:val="22"/>
                <w:lang w:val="en-US"/>
              </w:rPr>
              <w:t>Kramer</w:t>
            </w:r>
            <w:r w:rsidRPr="00A224E2">
              <w:rPr>
                <w:sz w:val="22"/>
                <w:szCs w:val="22"/>
              </w:rPr>
              <w:t xml:space="preserve"> </w:t>
            </w:r>
            <w:r w:rsidRPr="00A224E2">
              <w:rPr>
                <w:sz w:val="22"/>
                <w:szCs w:val="22"/>
                <w:lang w:val="en-US"/>
              </w:rPr>
              <w:t>V</w:t>
            </w:r>
            <w:r w:rsidRPr="00A224E2">
              <w:rPr>
                <w:sz w:val="22"/>
                <w:szCs w:val="22"/>
              </w:rPr>
              <w:t xml:space="preserve"> </w:t>
            </w:r>
            <w:r w:rsidRPr="00A224E2">
              <w:rPr>
                <w:sz w:val="22"/>
                <w:szCs w:val="22"/>
                <w:lang w:val="en-US"/>
              </w:rPr>
              <w:t>P</w:t>
            </w:r>
            <w:r w:rsidRPr="00A224E2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A224E2">
              <w:rPr>
                <w:sz w:val="22"/>
                <w:szCs w:val="22"/>
                <w:lang w:val="en-US"/>
              </w:rPr>
              <w:t>HP</w:t>
            </w:r>
            <w:r w:rsidRPr="00A224E2">
              <w:rPr>
                <w:sz w:val="22"/>
                <w:szCs w:val="22"/>
              </w:rPr>
              <w:t xml:space="preserve"> 250 </w:t>
            </w:r>
            <w:r w:rsidRPr="00A224E2">
              <w:rPr>
                <w:sz w:val="22"/>
                <w:szCs w:val="22"/>
                <w:lang w:val="en-US"/>
              </w:rPr>
              <w:t>G</w:t>
            </w:r>
            <w:r w:rsidRPr="00A224E2">
              <w:rPr>
                <w:sz w:val="22"/>
                <w:szCs w:val="22"/>
              </w:rPr>
              <w:t>6 1</w:t>
            </w:r>
            <w:r w:rsidRPr="00A224E2">
              <w:rPr>
                <w:sz w:val="22"/>
                <w:szCs w:val="22"/>
                <w:lang w:val="en-US"/>
              </w:rPr>
              <w:t>WY</w:t>
            </w:r>
            <w:r w:rsidRPr="00A224E2">
              <w:rPr>
                <w:sz w:val="22"/>
                <w:szCs w:val="22"/>
              </w:rPr>
              <w:t>58</w:t>
            </w:r>
            <w:r w:rsidRPr="00A224E2">
              <w:rPr>
                <w:sz w:val="22"/>
                <w:szCs w:val="22"/>
                <w:lang w:val="en-US"/>
              </w:rPr>
              <w:t>EA</w:t>
            </w:r>
            <w:r w:rsidRPr="00A224E2">
              <w:rPr>
                <w:sz w:val="22"/>
                <w:szCs w:val="22"/>
              </w:rPr>
              <w:t xml:space="preserve">, Мультимедийный проектор </w:t>
            </w:r>
            <w:r w:rsidRPr="00A224E2">
              <w:rPr>
                <w:sz w:val="22"/>
                <w:szCs w:val="22"/>
                <w:lang w:val="en-US"/>
              </w:rPr>
              <w:t>LG</w:t>
            </w:r>
            <w:r w:rsidRPr="00A224E2">
              <w:rPr>
                <w:sz w:val="22"/>
                <w:szCs w:val="22"/>
              </w:rPr>
              <w:t xml:space="preserve"> </w:t>
            </w:r>
            <w:r w:rsidRPr="00A224E2">
              <w:rPr>
                <w:sz w:val="22"/>
                <w:szCs w:val="22"/>
                <w:lang w:val="en-US"/>
              </w:rPr>
              <w:t>PF</w:t>
            </w:r>
            <w:r w:rsidRPr="00A224E2">
              <w:rPr>
                <w:sz w:val="22"/>
                <w:szCs w:val="22"/>
              </w:rPr>
              <w:t>1500</w:t>
            </w:r>
            <w:r w:rsidRPr="00A224E2">
              <w:rPr>
                <w:sz w:val="22"/>
                <w:szCs w:val="22"/>
                <w:lang w:val="en-US"/>
              </w:rPr>
              <w:t>G</w:t>
            </w:r>
            <w:r w:rsidRPr="00A224E2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24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4E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24E2">
              <w:rPr>
                <w:sz w:val="22"/>
                <w:szCs w:val="22"/>
              </w:rPr>
              <w:t>Красноармейская</w:t>
            </w:r>
            <w:proofErr w:type="gramEnd"/>
            <w:r w:rsidRPr="00A224E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24E2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A224E2" w:rsidTr="008416EB">
        <w:tc>
          <w:tcPr>
            <w:tcW w:w="7797" w:type="dxa"/>
            <w:shd w:val="clear" w:color="auto" w:fill="auto"/>
          </w:tcPr>
          <w:p w:rsidR="002C735C" w:rsidRPr="00A224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4E2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224E2">
              <w:rPr>
                <w:sz w:val="22"/>
                <w:szCs w:val="22"/>
              </w:rPr>
              <w:t>комплексом</w:t>
            </w:r>
            <w:proofErr w:type="gramStart"/>
            <w:r w:rsidRPr="00A224E2">
              <w:rPr>
                <w:sz w:val="22"/>
                <w:szCs w:val="22"/>
              </w:rPr>
              <w:t>.С</w:t>
            </w:r>
            <w:proofErr w:type="gramEnd"/>
            <w:r w:rsidRPr="00A224E2">
              <w:rPr>
                <w:sz w:val="22"/>
                <w:szCs w:val="22"/>
              </w:rPr>
              <w:t>пециализированная</w:t>
            </w:r>
            <w:proofErr w:type="spellEnd"/>
            <w:r w:rsidRPr="00A224E2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224E2">
              <w:rPr>
                <w:sz w:val="22"/>
                <w:szCs w:val="22"/>
              </w:rPr>
              <w:t>.К</w:t>
            </w:r>
            <w:proofErr w:type="gramEnd"/>
            <w:r w:rsidRPr="00A224E2">
              <w:rPr>
                <w:sz w:val="22"/>
                <w:szCs w:val="22"/>
              </w:rPr>
              <w:t xml:space="preserve">омпьютер </w:t>
            </w:r>
            <w:r w:rsidRPr="00A224E2">
              <w:rPr>
                <w:sz w:val="22"/>
                <w:szCs w:val="22"/>
                <w:lang w:val="en-US"/>
              </w:rPr>
              <w:t>I</w:t>
            </w:r>
            <w:r w:rsidRPr="00A224E2">
              <w:rPr>
                <w:sz w:val="22"/>
                <w:szCs w:val="22"/>
              </w:rPr>
              <w:t>5-7400/8</w:t>
            </w:r>
            <w:r w:rsidRPr="00A224E2">
              <w:rPr>
                <w:sz w:val="22"/>
                <w:szCs w:val="22"/>
                <w:lang w:val="en-US"/>
              </w:rPr>
              <w:t>Gb</w:t>
            </w:r>
            <w:r w:rsidRPr="00A224E2">
              <w:rPr>
                <w:sz w:val="22"/>
                <w:szCs w:val="22"/>
              </w:rPr>
              <w:t>/1</w:t>
            </w:r>
            <w:r w:rsidRPr="00A224E2">
              <w:rPr>
                <w:sz w:val="22"/>
                <w:szCs w:val="22"/>
                <w:lang w:val="en-US"/>
              </w:rPr>
              <w:t>Tb</w:t>
            </w:r>
            <w:r w:rsidRPr="00A224E2">
              <w:rPr>
                <w:sz w:val="22"/>
                <w:szCs w:val="22"/>
              </w:rPr>
              <w:t xml:space="preserve">/ </w:t>
            </w:r>
            <w:r w:rsidRPr="00A224E2">
              <w:rPr>
                <w:sz w:val="22"/>
                <w:szCs w:val="22"/>
                <w:lang w:val="en-US"/>
              </w:rPr>
              <w:t>DELL</w:t>
            </w:r>
            <w:r w:rsidRPr="00A224E2">
              <w:rPr>
                <w:sz w:val="22"/>
                <w:szCs w:val="22"/>
              </w:rPr>
              <w:t xml:space="preserve"> </w:t>
            </w:r>
            <w:r w:rsidRPr="00A224E2">
              <w:rPr>
                <w:sz w:val="22"/>
                <w:szCs w:val="22"/>
                <w:lang w:val="en-US"/>
              </w:rPr>
              <w:t>S</w:t>
            </w:r>
            <w:r w:rsidRPr="00A224E2">
              <w:rPr>
                <w:sz w:val="22"/>
                <w:szCs w:val="22"/>
              </w:rPr>
              <w:t>2218</w:t>
            </w:r>
            <w:r w:rsidRPr="00A224E2">
              <w:rPr>
                <w:sz w:val="22"/>
                <w:szCs w:val="22"/>
                <w:lang w:val="en-US"/>
              </w:rPr>
              <w:t>H</w:t>
            </w:r>
            <w:r w:rsidRPr="00A224E2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A224E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224E2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A224E2">
              <w:rPr>
                <w:sz w:val="22"/>
                <w:szCs w:val="22"/>
              </w:rPr>
              <w:t>Красноармейская</w:t>
            </w:r>
            <w:proofErr w:type="gramEnd"/>
            <w:r w:rsidRPr="00A224E2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A224E2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Роль и место бюджетирования в системе достижения экономических результатов деятельности предприятия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Объект и предмет (методы) бюджетирования.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бюджетов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Типы бюджетов с учетом фактора времени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Особенности бюджетирования в зависимости от характера и времени проведения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Методы бюджетного планирования доходов и расходов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калькулирования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себестоимости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стенда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Нормирование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расходов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 xml:space="preserve">Условия возникновения </w:t>
            </w:r>
            <w:proofErr w:type="gramStart"/>
            <w:r w:rsidRPr="00A224E2">
              <w:rPr>
                <w:sz w:val="23"/>
                <w:szCs w:val="23"/>
              </w:rPr>
              <w:t>договорных</w:t>
            </w:r>
            <w:proofErr w:type="gramEnd"/>
            <w:r w:rsidRPr="00A224E2">
              <w:rPr>
                <w:sz w:val="23"/>
                <w:szCs w:val="23"/>
              </w:rPr>
              <w:t xml:space="preserve"> отношений. Договор купли-продажи услуг индустрии событий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Источники финансовой и экономической информации, необходимой для принятия обоснованных решений в сфере бюджетного планирования в индустрии событий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Основные этапы оценки плановых поступлений от участников события.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Эффективность взаимодействия организаторов и участников событийных мероприятий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Подходы к оценке эффективности управления в индустрии событий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Основные виды финансовых институтов и финансовых инструментов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Основы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функционирования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финансовых рынков.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Положения основных концепций финансового менеджмента. Принципы, методы и инструменты ФМ.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Основные понятия и обобщающие (важнейшие) показатели финансового менеджмента (ФМ).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Финансовые потоки и методы их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Организация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финансового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контроля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Сущность и кругооборот (циклы) инвестиций.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 xml:space="preserve">Особенности и принципы разработки инвестиционных проектов (пакетов </w:t>
            </w:r>
            <w:proofErr w:type="spellStart"/>
            <w:r w:rsidRPr="00A224E2">
              <w:rPr>
                <w:sz w:val="23"/>
                <w:szCs w:val="23"/>
              </w:rPr>
              <w:t>конгрессно</w:t>
            </w:r>
            <w:proofErr w:type="spellEnd"/>
            <w:r w:rsidRPr="00A224E2">
              <w:rPr>
                <w:sz w:val="23"/>
                <w:szCs w:val="23"/>
              </w:rPr>
              <w:t>-выставочных услуг).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Методы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инвестиционных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Финансовые коэффициенты. Анализ финансовой отчетности (финансового состояния)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Финансовый риск как объект управления.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Формы и методы снижения риска финансовых решений; страхование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Оптимизация структуры источников сре</w:t>
            </w:r>
            <w:proofErr w:type="gramStart"/>
            <w:r w:rsidRPr="00A224E2">
              <w:rPr>
                <w:sz w:val="23"/>
                <w:szCs w:val="23"/>
              </w:rPr>
              <w:t>дств пр</w:t>
            </w:r>
            <w:proofErr w:type="gramEnd"/>
            <w:r w:rsidRPr="00A224E2">
              <w:rPr>
                <w:sz w:val="23"/>
                <w:szCs w:val="23"/>
              </w:rPr>
              <w:t>едприятия. Условия эффективности долгосрочных заемных средств.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Финансовый рычаг, расчет показателя финансового рычага и его экономическое значение.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Операционный рычаг и операционный анализ.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Расчет порога рентабельности и финансовой устойчивости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 xml:space="preserve">Особенности и принципы </w:t>
            </w:r>
            <w:proofErr w:type="gramStart"/>
            <w:r w:rsidRPr="00A224E2">
              <w:rPr>
                <w:sz w:val="23"/>
                <w:szCs w:val="23"/>
              </w:rPr>
              <w:t>оперативного</w:t>
            </w:r>
            <w:proofErr w:type="gramEnd"/>
            <w:r w:rsidRPr="00A224E2">
              <w:rPr>
                <w:sz w:val="23"/>
                <w:szCs w:val="23"/>
              </w:rPr>
              <w:t xml:space="preserve"> управления оборотными активами и краткосрочными обязательствами.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 xml:space="preserve">Чистый оборотный капитал и финансовые потребности </w:t>
            </w:r>
            <w:proofErr w:type="spellStart"/>
            <w:r w:rsidRPr="00A224E2">
              <w:rPr>
                <w:sz w:val="23"/>
                <w:szCs w:val="23"/>
              </w:rPr>
              <w:t>конгрессно</w:t>
            </w:r>
            <w:proofErr w:type="spellEnd"/>
            <w:r w:rsidRPr="00A224E2">
              <w:rPr>
                <w:sz w:val="23"/>
                <w:szCs w:val="23"/>
              </w:rPr>
              <w:t>-выставочного предприятия.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Методы и инструменты ускорения оборачиваемости активов на предприятиях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A224E2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Инструменты защиты прав потребителя финансовых услуг.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A224E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224E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A224E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224E2" w:rsidTr="00801458">
        <w:tc>
          <w:tcPr>
            <w:tcW w:w="2336" w:type="dxa"/>
          </w:tcPr>
          <w:p w:rsidR="005D65A5" w:rsidRPr="00A224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A224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A224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A224E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224E2" w:rsidTr="00801458">
        <w:tc>
          <w:tcPr>
            <w:tcW w:w="2336" w:type="dxa"/>
          </w:tcPr>
          <w:p w:rsidR="005D65A5" w:rsidRPr="00A224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24E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224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24E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224E2" w:rsidTr="00801458">
        <w:tc>
          <w:tcPr>
            <w:tcW w:w="2336" w:type="dxa"/>
          </w:tcPr>
          <w:p w:rsidR="005D65A5" w:rsidRPr="00A224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24E2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A224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24E2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A224E2" w:rsidTr="00801458">
        <w:tc>
          <w:tcPr>
            <w:tcW w:w="2336" w:type="dxa"/>
          </w:tcPr>
          <w:p w:rsidR="005D65A5" w:rsidRPr="00A224E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224E2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224E2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224E2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A224E2" w:rsidRDefault="007478E0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F56264" w:rsidRPr="00A224E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A224E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A224E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24E2" w:rsidTr="00A224E2">
        <w:tc>
          <w:tcPr>
            <w:tcW w:w="562" w:type="dxa"/>
          </w:tcPr>
          <w:p w:rsidR="00A224E2" w:rsidRDefault="00A224E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A224E2" w:rsidRDefault="00A224E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A224E2" w:rsidRPr="00A224E2" w:rsidRDefault="00A224E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A224E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A224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224E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A224E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224E2" w:rsidTr="00801458">
        <w:tc>
          <w:tcPr>
            <w:tcW w:w="2500" w:type="pct"/>
          </w:tcPr>
          <w:p w:rsidR="00B8237E" w:rsidRPr="00A224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A224E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224E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224E2" w:rsidTr="00801458">
        <w:tc>
          <w:tcPr>
            <w:tcW w:w="2500" w:type="pct"/>
          </w:tcPr>
          <w:p w:rsidR="00B8237E" w:rsidRPr="00A224E2" w:rsidRDefault="00B8237E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A224E2" w:rsidRDefault="005C548A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A224E2" w:rsidTr="00801458">
        <w:tc>
          <w:tcPr>
            <w:tcW w:w="2500" w:type="pct"/>
          </w:tcPr>
          <w:p w:rsidR="00B8237E" w:rsidRPr="00A224E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A224E2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A224E2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A224E2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A224E2" w:rsidRDefault="005C548A" w:rsidP="00801458">
            <w:pPr>
              <w:rPr>
                <w:rFonts w:ascii="Times New Roman" w:hAnsi="Times New Roman" w:cs="Times New Roman"/>
              </w:rPr>
            </w:pPr>
            <w:r w:rsidRPr="00A224E2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:rsidR="00C23E7F" w:rsidRPr="00A224E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A224E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A224E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224E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A224E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24E2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A224E2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A22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A224E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224E2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3EF" w:rsidRDefault="00C473EF" w:rsidP="00315CA6">
      <w:pPr>
        <w:spacing w:after="0" w:line="240" w:lineRule="auto"/>
      </w:pPr>
      <w:r>
        <w:separator/>
      </w:r>
    </w:p>
  </w:endnote>
  <w:endnote w:type="continuationSeparator" w:id="0">
    <w:p w:rsidR="00C473EF" w:rsidRDefault="00C473E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5E5666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A145D4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3EF" w:rsidRDefault="00C473EF" w:rsidP="00315CA6">
      <w:pPr>
        <w:spacing w:after="0" w:line="240" w:lineRule="auto"/>
      </w:pPr>
      <w:r>
        <w:separator/>
      </w:r>
    </w:p>
  </w:footnote>
  <w:footnote w:type="continuationSeparator" w:id="0">
    <w:p w:rsidR="00C473EF" w:rsidRDefault="00C473E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730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C8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666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145D4"/>
    <w:rsid w:val="00A21240"/>
    <w:rsid w:val="00A224E2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52D6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73EF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66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7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new.znanium.com/go.php?id=363697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7229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1037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book.ru/book/93193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C5316A0-4E34-4B11-8088-6845A3D5B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3784</Words>
  <Characters>21573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