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Кросс-культурные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коммуникации в креативной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36D91" w:rsidRDefault="00B36D9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33A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A3D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36D91" w:rsidRDefault="00B36D9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D7C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3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3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4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6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6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7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7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7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8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9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11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11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11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11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11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11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D75436" w:rsidRDefault="00914E5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D7C6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D7C60">
              <w:rPr>
                <w:noProof/>
                <w:webHidden/>
              </w:rPr>
            </w:r>
            <w:r w:rsidR="00CD7C60">
              <w:rPr>
                <w:noProof/>
                <w:webHidden/>
              </w:rPr>
              <w:fldChar w:fldCharType="separate"/>
            </w:r>
            <w:r w:rsidR="003F4392">
              <w:rPr>
                <w:noProof/>
                <w:webHidden/>
              </w:rPr>
              <w:t>11</w:t>
            </w:r>
            <w:r w:rsidR="00CD7C6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D7C6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Ознакомление обучающихся с историей возникновения и теоретическими основами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кросс-культурной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коммуникации, формирование представлений об основных проблемах кросс-культурных коммуникаций и методах их разрешения, навыков мышления в рамках позитивного отношения к иным культурам, признания ценностей культурного многообразия современного мира в условиях поликультурной среды;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у обучающихся понимания особенностей межкультурного взаимодействия в креативной деятельности, культурной восприимчивости, способности к правильной интерпретации конкретных проявлений коммуникативного поведения в различных ситуациях кросс-культурных контактов в условиях профессиональной деятельности в креативных индустриях.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Кросс-культурные коммуникации в креативной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33A3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3A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3A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3A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3A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33A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3A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33A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33A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3A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3A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A33A3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33A3D">
              <w:rPr>
                <w:rFonts w:ascii="Times New Roman" w:hAnsi="Times New Roman" w:cs="Times New Roman"/>
              </w:rPr>
              <w:t xml:space="preserve"> воспринимать место и сущность креативных индустрий в </w:t>
            </w:r>
            <w:proofErr w:type="spellStart"/>
            <w:r w:rsidRPr="00A33A3D">
              <w:rPr>
                <w:rFonts w:ascii="Times New Roman" w:hAnsi="Times New Roman" w:cs="Times New Roman"/>
              </w:rPr>
              <w:t>социальноисторическом</w:t>
            </w:r>
            <w:proofErr w:type="spellEnd"/>
            <w:r w:rsidRPr="00A33A3D">
              <w:rPr>
                <w:rFonts w:ascii="Times New Roman" w:hAnsi="Times New Roman" w:cs="Times New Roman"/>
              </w:rPr>
              <w:t>, этическом и философском контекстах мирового культурного наследия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3A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3A3D">
              <w:rPr>
                <w:rFonts w:ascii="Times New Roman" w:hAnsi="Times New Roman" w:cs="Times New Roman"/>
                <w:lang w:bidi="ru-RU"/>
              </w:rPr>
              <w:t xml:space="preserve">ПК-5.1 - Демонстрирует понимание особенностей межкультурного взаимодействия в </w:t>
            </w:r>
            <w:proofErr w:type="gramStart"/>
            <w:r w:rsidRPr="00A33A3D">
              <w:rPr>
                <w:rFonts w:ascii="Times New Roman" w:hAnsi="Times New Roman" w:cs="Times New Roman"/>
                <w:lang w:bidi="ru-RU"/>
              </w:rPr>
              <w:t>креативной</w:t>
            </w:r>
            <w:proofErr w:type="gramEnd"/>
            <w:r w:rsidRPr="00A33A3D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33A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3A3D">
              <w:rPr>
                <w:rFonts w:ascii="Times New Roman" w:hAnsi="Times New Roman" w:cs="Times New Roman"/>
              </w:rPr>
              <w:t xml:space="preserve">Влияние культурных различий на развитие эффективных отношений в креативных </w:t>
            </w:r>
            <w:proofErr w:type="gramStart"/>
            <w:r w:rsidR="00316402" w:rsidRPr="00A33A3D">
              <w:rPr>
                <w:rFonts w:ascii="Times New Roman" w:hAnsi="Times New Roman" w:cs="Times New Roman"/>
              </w:rPr>
              <w:t>индустриях</w:t>
            </w:r>
            <w:proofErr w:type="gramEnd"/>
            <w:r w:rsidR="00316402" w:rsidRPr="00A33A3D">
              <w:rPr>
                <w:rFonts w:ascii="Times New Roman" w:hAnsi="Times New Roman" w:cs="Times New Roman"/>
              </w:rPr>
              <w:t>, особенности организации процесса кросс-культурной коммуникации с учетом социально-исторического, этического и философского контекста мирового культурного наследия</w:t>
            </w:r>
            <w:r w:rsidRPr="00A33A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33A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3A3D">
              <w:rPr>
                <w:rFonts w:ascii="Times New Roman" w:hAnsi="Times New Roman" w:cs="Times New Roman"/>
              </w:rPr>
              <w:t>Выстраивать траекторию процесса личного и профессионального общения и переговоров в многонациональной и поликультурной среде с учётом особенностей межкультурного взаимодействия в креативной деятельности</w:t>
            </w:r>
            <w:r w:rsidRPr="00A33A3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33A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3A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3A3D">
              <w:rPr>
                <w:rFonts w:ascii="Times New Roman" w:hAnsi="Times New Roman" w:cs="Times New Roman"/>
              </w:rPr>
              <w:t xml:space="preserve">Навыками конструктивной и эффективной коммуникации в креативной деятельности с учетом социокультурных особенностей партнеров по коммуникации в </w:t>
            </w:r>
            <w:proofErr w:type="gramStart"/>
            <w:r w:rsidR="00FD518F" w:rsidRPr="00A33A3D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A33A3D">
              <w:rPr>
                <w:rFonts w:ascii="Times New Roman" w:hAnsi="Times New Roman" w:cs="Times New Roman"/>
              </w:rPr>
              <w:t xml:space="preserve"> успешного выполнения профессиональных задач и социальной интеграции</w:t>
            </w:r>
            <w:r w:rsidRPr="00A33A3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33A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возникновения и развития межкультурных коммуникаций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Исторические факторы и обстоятельства возникновения </w:t>
            </w:r>
            <w:proofErr w:type="gramStart"/>
            <w:r w:rsidRPr="00352B6F">
              <w:rPr>
                <w:lang w:bidi="ru-RU"/>
              </w:rPr>
              <w:t>кросс-культурных</w:t>
            </w:r>
            <w:proofErr w:type="gramEnd"/>
            <w:r w:rsidRPr="00352B6F">
              <w:rPr>
                <w:lang w:bidi="ru-RU"/>
              </w:rPr>
              <w:t xml:space="preserve"> коммуникаций. Этапы развития </w:t>
            </w:r>
            <w:proofErr w:type="gramStart"/>
            <w:r w:rsidRPr="00352B6F">
              <w:rPr>
                <w:lang w:bidi="ru-RU"/>
              </w:rPr>
              <w:t>кросс-культурных</w:t>
            </w:r>
            <w:proofErr w:type="gramEnd"/>
            <w:r w:rsidRPr="00352B6F">
              <w:rPr>
                <w:lang w:bidi="ru-RU"/>
              </w:rPr>
              <w:t xml:space="preserve"> коммуникаций. Понятие коммуникации. Структура коммуникативного акта.  Сущность межкультурных коммуникаций. Особенности разных видов коммуникации и их роль в межкультурном общении.  Современные проблемы и тенденции, национально-культурные различия и особенности ведения бизнеса в поликультурном сообществе. Особенности восприятия потребителей с учетом культурных особенностей.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 и культурное многообразие мира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культуры. Мировое культурное наследие. Основные подходы к определению культуры. Основные компоненты культуры. Культурная идентичность и «чужеродность» культуры. Взаимосвязь языка и культуры. Роль, значение и структура ценностных ориентиров для представителей различных национальностей. Культурные стереотипы и их влияние на </w:t>
            </w:r>
            <w:proofErr w:type="gramStart"/>
            <w:r w:rsidRPr="00352B6F">
              <w:rPr>
                <w:lang w:bidi="ru-RU"/>
              </w:rPr>
              <w:t>кросс-культурную</w:t>
            </w:r>
            <w:proofErr w:type="gramEnd"/>
            <w:r w:rsidRPr="00352B6F">
              <w:rPr>
                <w:lang w:bidi="ru-RU"/>
              </w:rPr>
              <w:t xml:space="preserve"> коммуникацию. Влияние культурных различий на развитие деловых и профессиональных отношений в </w:t>
            </w:r>
            <w:proofErr w:type="gramStart"/>
            <w:r w:rsidRPr="00352B6F">
              <w:rPr>
                <w:lang w:bidi="ru-RU"/>
              </w:rPr>
              <w:t>креативной</w:t>
            </w:r>
            <w:proofErr w:type="gramEnd"/>
            <w:r w:rsidRPr="00352B6F">
              <w:rPr>
                <w:lang w:bidi="ru-RU"/>
              </w:rPr>
              <w:t xml:space="preserve"> деятельности. Особенности организации процесса коммуникации с представителями заинтересованных сторон с учетом национально-региональных и демографических факторов. Особенности организации процесса </w:t>
            </w:r>
            <w:proofErr w:type="gramStart"/>
            <w:r w:rsidRPr="00352B6F">
              <w:rPr>
                <w:lang w:bidi="ru-RU"/>
              </w:rPr>
              <w:t>кросс-культурной</w:t>
            </w:r>
            <w:proofErr w:type="gramEnd"/>
            <w:r w:rsidRPr="00352B6F">
              <w:rPr>
                <w:lang w:bidi="ru-RU"/>
              </w:rPr>
              <w:t xml:space="preserve"> коммуникации с учетом социально-исторического, этического и философского контекста мирового культурного наследия.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Креативная деятельность как элемент культурного многообразия мира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gramStart"/>
            <w:r w:rsidRPr="00352B6F">
              <w:rPr>
                <w:lang w:bidi="ru-RU"/>
              </w:rPr>
              <w:t>креативной</w:t>
            </w:r>
            <w:proofErr w:type="gramEnd"/>
            <w:r w:rsidRPr="00352B6F">
              <w:rPr>
                <w:lang w:bidi="ru-RU"/>
              </w:rPr>
              <w:t xml:space="preserve"> деятельности и культурного многообразия мира. Роль креативности в формировании культурного многообразия. Влияние </w:t>
            </w:r>
            <w:proofErr w:type="gramStart"/>
            <w:r w:rsidRPr="00352B6F">
              <w:rPr>
                <w:lang w:bidi="ru-RU"/>
              </w:rPr>
              <w:t>креативной</w:t>
            </w:r>
            <w:proofErr w:type="gramEnd"/>
            <w:r w:rsidRPr="00352B6F">
              <w:rPr>
                <w:lang w:bidi="ru-RU"/>
              </w:rPr>
              <w:t xml:space="preserve"> деятельности на разнообразие культурных проявлений. Современные и исторические культуры, где креативность стала ключевым фактором обогащения их многообразия. Взаимодействие между креативностью и культурным многообразием мира. Как культурное многообразие стимулирует развитие креативности в обществе. Влияние креативных идей и </w:t>
            </w:r>
            <w:proofErr w:type="gramStart"/>
            <w:r w:rsidRPr="00352B6F">
              <w:rPr>
                <w:lang w:bidi="ru-RU"/>
              </w:rPr>
              <w:t>креативной</w:t>
            </w:r>
            <w:proofErr w:type="gramEnd"/>
            <w:r w:rsidRPr="00352B6F">
              <w:rPr>
                <w:lang w:bidi="ru-RU"/>
              </w:rPr>
              <w:t xml:space="preserve"> деятельности на сохранение и распространение культурного наследия. Преимущества культурного многообразия, обогащенного креативной деятельностью. Создание уникальных идентичностей культурных сообществ. Стимулирование инноваций и развитие творческих отраслей экономики. Повышение качества жизни и укрепление межкультурного взаимопонимания. Стремление к поощрению креативности как ключевого фактора культурного богатства и разнообразия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Виды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кросс-культурных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коммуникаций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Вербальный, невербальный и </w:t>
            </w:r>
            <w:proofErr w:type="spellStart"/>
            <w:r w:rsidRPr="00352B6F">
              <w:rPr>
                <w:lang w:bidi="ru-RU"/>
              </w:rPr>
              <w:t>паравербальный</w:t>
            </w:r>
            <w:proofErr w:type="spellEnd"/>
            <w:r w:rsidRPr="00352B6F">
              <w:rPr>
                <w:lang w:bidi="ru-RU"/>
              </w:rPr>
              <w:t xml:space="preserve"> виды коммуникации. Стили </w:t>
            </w:r>
            <w:proofErr w:type="gramStart"/>
            <w:r w:rsidRPr="00352B6F">
              <w:rPr>
                <w:lang w:bidi="ru-RU"/>
              </w:rPr>
              <w:t>вербальной</w:t>
            </w:r>
            <w:proofErr w:type="gramEnd"/>
            <w:r w:rsidRPr="00352B6F">
              <w:rPr>
                <w:lang w:bidi="ru-RU"/>
              </w:rPr>
              <w:t xml:space="preserve"> коммуникации. </w:t>
            </w:r>
            <w:proofErr w:type="gramStart"/>
            <w:r w:rsidRPr="00352B6F">
              <w:rPr>
                <w:lang w:bidi="ru-RU"/>
              </w:rPr>
              <w:t>Основные формы невербальной коммуникации.</w:t>
            </w:r>
            <w:proofErr w:type="gramEnd"/>
            <w:r w:rsidRPr="00352B6F">
              <w:rPr>
                <w:lang w:bidi="ru-RU"/>
              </w:rPr>
              <w:t xml:space="preserve"> Основные компоненты </w:t>
            </w:r>
            <w:proofErr w:type="spellStart"/>
            <w:r w:rsidRPr="00352B6F">
              <w:rPr>
                <w:lang w:bidi="ru-RU"/>
              </w:rPr>
              <w:t>паравербальной</w:t>
            </w:r>
            <w:proofErr w:type="spellEnd"/>
            <w:r w:rsidRPr="00352B6F">
              <w:rPr>
                <w:lang w:bidi="ru-RU"/>
              </w:rPr>
              <w:t xml:space="preserve"> коммуникации. Влияние особенностей вербальной, невербальной и </w:t>
            </w:r>
            <w:proofErr w:type="spellStart"/>
            <w:r w:rsidRPr="00352B6F">
              <w:rPr>
                <w:lang w:bidi="ru-RU"/>
              </w:rPr>
              <w:t>паравербальной</w:t>
            </w:r>
            <w:proofErr w:type="spellEnd"/>
            <w:r w:rsidRPr="00352B6F">
              <w:rPr>
                <w:lang w:bidi="ru-RU"/>
              </w:rPr>
              <w:t xml:space="preserve"> коммуникации на креативную деятельность. Технология аргументированного обсуждения и решения проблем мировоззренческого, общественного и личностного характера в </w:t>
            </w:r>
            <w:proofErr w:type="spellStart"/>
            <w:r w:rsidRPr="00352B6F">
              <w:rPr>
                <w:lang w:bidi="ru-RU"/>
              </w:rPr>
              <w:t>мультикультурной</w:t>
            </w:r>
            <w:proofErr w:type="spellEnd"/>
            <w:r w:rsidRPr="00352B6F">
              <w:rPr>
                <w:lang w:bidi="ru-RU"/>
              </w:rPr>
              <w:t xml:space="preserve"> среде. Принципы и подходы для достижения компромисса с потребителем по возможному варианту и требуемому качеству продуктов и услуг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поликультурной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 анализа культур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Модель Холла (контекстно-временной анализ культуры). Модель </w:t>
            </w:r>
            <w:proofErr w:type="spellStart"/>
            <w:r w:rsidRPr="00352B6F">
              <w:rPr>
                <w:lang w:bidi="ru-RU"/>
              </w:rPr>
              <w:t>Хофстеда</w:t>
            </w:r>
            <w:proofErr w:type="spellEnd"/>
            <w:r w:rsidRPr="00352B6F">
              <w:rPr>
                <w:lang w:bidi="ru-RU"/>
              </w:rPr>
              <w:t xml:space="preserve"> (символы, герои, ритуалы, ценности). Модель </w:t>
            </w:r>
            <w:proofErr w:type="spellStart"/>
            <w:r w:rsidRPr="00352B6F">
              <w:rPr>
                <w:lang w:bidi="ru-RU"/>
              </w:rPr>
              <w:t>Гестеланда</w:t>
            </w:r>
            <w:proofErr w:type="spellEnd"/>
            <w:r w:rsidRPr="00352B6F">
              <w:rPr>
                <w:lang w:bidi="ru-RU"/>
              </w:rPr>
              <w:t xml:space="preserve"> (бизнес-ориентация и ориентация на взаимоотношения, формальные и неформальные культуры, эмоционально-экспрессивные и эмоционально-сдержанные культуры). Модель </w:t>
            </w:r>
            <w:proofErr w:type="spellStart"/>
            <w:r w:rsidRPr="00352B6F">
              <w:rPr>
                <w:lang w:bidi="ru-RU"/>
              </w:rPr>
              <w:t>Гуллеструпа</w:t>
            </w:r>
            <w:proofErr w:type="spellEnd"/>
            <w:r w:rsidRPr="00352B6F">
              <w:rPr>
                <w:lang w:bidi="ru-RU"/>
              </w:rPr>
              <w:t xml:space="preserve"> (вертикальное и горизонтальное измерение). Гарри </w:t>
            </w:r>
            <w:proofErr w:type="spellStart"/>
            <w:r w:rsidRPr="00352B6F">
              <w:rPr>
                <w:lang w:bidi="ru-RU"/>
              </w:rPr>
              <w:t>Триандис</w:t>
            </w:r>
            <w:proofErr w:type="spellEnd"/>
            <w:r w:rsidRPr="00352B6F">
              <w:rPr>
                <w:lang w:bidi="ru-RU"/>
              </w:rPr>
              <w:t xml:space="preserve">. Культура  и социальное поведение. Типология национальных деловых культур </w:t>
            </w:r>
            <w:proofErr w:type="spellStart"/>
            <w:r w:rsidRPr="00352B6F">
              <w:rPr>
                <w:lang w:bidi="ru-RU"/>
              </w:rPr>
              <w:t>Фонса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Тромпенаарса</w:t>
            </w:r>
            <w:proofErr w:type="spellEnd"/>
            <w:r w:rsidRPr="00352B6F">
              <w:rPr>
                <w:lang w:bidi="ru-RU"/>
              </w:rPr>
              <w:t xml:space="preserve">. Модель </w:t>
            </w:r>
            <w:proofErr w:type="spellStart"/>
            <w:r w:rsidRPr="00352B6F">
              <w:rPr>
                <w:lang w:bidi="ru-RU"/>
              </w:rPr>
              <w:t>Р.Льюиса</w:t>
            </w:r>
            <w:proofErr w:type="spellEnd"/>
            <w:r w:rsidRPr="00352B6F">
              <w:rPr>
                <w:lang w:bidi="ru-RU"/>
              </w:rPr>
              <w:t>. Культурные стереотипы. Методы и современные средства коммуникации для общения и ведения бизнеса в креативной деятельности. Роль моделей анализа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Эффективная межкультурная коммуникация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креативной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конструктивного взаимодействия с людьми с учетом их социокультурных особенностей в целях успешного выполнения профессиональных задач и социальной интеграции  в условиях поликультурной среды.  Процесс восприятия и факторы, влияющие на него. Модели поведения в рамках гармонизации различных гражданских позиций представителей разных культур. Барьеры коммуникации в поликультурной среде. Способы преодоления межкультурных конфликтов. Элементы </w:t>
            </w:r>
            <w:proofErr w:type="gramStart"/>
            <w:r w:rsidRPr="00352B6F">
              <w:rPr>
                <w:lang w:bidi="ru-RU"/>
              </w:rPr>
              <w:t>эффективной</w:t>
            </w:r>
            <w:proofErr w:type="gramEnd"/>
            <w:r w:rsidRPr="00352B6F">
              <w:rPr>
                <w:lang w:bidi="ru-RU"/>
              </w:rPr>
              <w:t xml:space="preserve"> межкультурных коммуникаций. Понятие и сущность толерантности. Роль толерантности в преодолении </w:t>
            </w:r>
            <w:proofErr w:type="gramStart"/>
            <w:r w:rsidRPr="00352B6F">
              <w:rPr>
                <w:lang w:bidi="ru-RU"/>
              </w:rPr>
              <w:t>кросс-культурных</w:t>
            </w:r>
            <w:proofErr w:type="gramEnd"/>
            <w:r w:rsidRPr="00352B6F">
              <w:rPr>
                <w:lang w:bidi="ru-RU"/>
              </w:rPr>
              <w:t xml:space="preserve"> конфликтов. Культурная компетентность и ее основные компоненты. Способы повышения культурной компетентности. Креативные индустрии как область межкультурного взаимодействия. Факторы влияния </w:t>
            </w:r>
            <w:proofErr w:type="gramStart"/>
            <w:r w:rsidRPr="00352B6F">
              <w:rPr>
                <w:lang w:bidi="ru-RU"/>
              </w:rPr>
              <w:t>кросс-культурных</w:t>
            </w:r>
            <w:proofErr w:type="gramEnd"/>
            <w:r w:rsidRPr="00352B6F">
              <w:rPr>
                <w:lang w:bidi="ru-RU"/>
              </w:rPr>
              <w:t xml:space="preserve"> коммуникаций на обеспечение эффективной креативной деятельности. Построение траектории процесса личного и профессионального общения и переговоров в многонациональной и поликультурной среде с учётом особенностей межкультурного взаимодействия в креативной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7"/>
        <w:gridCol w:w="285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36D9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3A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Теория межкультурной коммуникации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/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; под редакцией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Таратухиной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Безус.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— 254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4E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A33A3D">
                <w:rPr>
                  <w:color w:val="00008B"/>
                  <w:u w:val="single"/>
                  <w:lang w:val="en-US"/>
                </w:rPr>
                <w:t>https://urait.ru/viewer/teoriy ... noy-kommunikacii-536693#page/1</w:t>
              </w:r>
            </w:hyperlink>
          </w:p>
        </w:tc>
      </w:tr>
      <w:tr w:rsidR="00262CF0" w:rsidRPr="00B36D9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3A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Боголюбова,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Межкультурная коммуникация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Боголюбова,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Николаева.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— 582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4E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A33A3D">
                <w:rPr>
                  <w:color w:val="00008B"/>
                  <w:u w:val="single"/>
                  <w:lang w:val="en-US"/>
                </w:rPr>
                <w:t>https://urait.ru/viewer/mezhku ... ya-kommunikaciya-544893#page/1</w:t>
              </w:r>
            </w:hyperlink>
          </w:p>
        </w:tc>
      </w:tr>
      <w:tr w:rsidR="00262CF0" w:rsidRPr="00B36D9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3A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Бутенина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по межкультурной коммуникации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Бутенина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Иванкова.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— 184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4E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A33A3D">
                <w:rPr>
                  <w:color w:val="00008B"/>
                  <w:u w:val="single"/>
                  <w:lang w:val="en-US"/>
                </w:rPr>
                <w:t>https://urait.ru/viewer/prakti ... noy-kommunikacii-543745#page/1</w:t>
              </w:r>
            </w:hyperlink>
          </w:p>
        </w:tc>
      </w:tr>
      <w:tr w:rsidR="00262CF0" w:rsidRPr="00B36D9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33A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,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Межкультурная коммуникация. Семиотический подход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/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Таратухина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,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Цыганова.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— 188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33A3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4E5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A33A3D">
                <w:rPr>
                  <w:color w:val="00008B"/>
                  <w:u w:val="single"/>
                  <w:lang w:val="en-US"/>
                </w:rPr>
                <w:t>https://urait.ru/viewer/mezhku ... ticheskiy-podhod-532389#page/1</w:t>
              </w:r>
            </w:hyperlink>
          </w:p>
        </w:tc>
      </w:tr>
    </w:tbl>
    <w:p w:rsidR="0091168E" w:rsidRPr="00A33A3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14E5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3A3D" w:rsidTr="008416EB">
        <w:tc>
          <w:tcPr>
            <w:tcW w:w="7797" w:type="dxa"/>
            <w:shd w:val="clear" w:color="auto" w:fill="auto"/>
          </w:tcPr>
          <w:p w:rsidR="002C735C" w:rsidRPr="00A33A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3A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33A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3A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3A3D" w:rsidTr="008416EB">
        <w:tc>
          <w:tcPr>
            <w:tcW w:w="7797" w:type="dxa"/>
            <w:shd w:val="clear" w:color="auto" w:fill="auto"/>
          </w:tcPr>
          <w:p w:rsidR="002C735C" w:rsidRPr="00A33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A3D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3A3D">
              <w:rPr>
                <w:sz w:val="22"/>
                <w:szCs w:val="22"/>
              </w:rPr>
              <w:t>комплексом</w:t>
            </w:r>
            <w:proofErr w:type="gramStart"/>
            <w:r w:rsidRPr="00A33A3D">
              <w:rPr>
                <w:sz w:val="22"/>
                <w:szCs w:val="22"/>
              </w:rPr>
              <w:t>.С</w:t>
            </w:r>
            <w:proofErr w:type="gramEnd"/>
            <w:r w:rsidRPr="00A33A3D">
              <w:rPr>
                <w:sz w:val="22"/>
                <w:szCs w:val="22"/>
              </w:rPr>
              <w:t>пециализированная</w:t>
            </w:r>
            <w:proofErr w:type="spellEnd"/>
            <w:r w:rsidRPr="00A33A3D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33A3D">
              <w:rPr>
                <w:sz w:val="22"/>
                <w:szCs w:val="22"/>
                <w:lang w:val="en-US"/>
              </w:rPr>
              <w:t>Intel</w:t>
            </w:r>
            <w:r w:rsidRPr="00A33A3D">
              <w:rPr>
                <w:sz w:val="22"/>
                <w:szCs w:val="22"/>
              </w:rPr>
              <w:t xml:space="preserve"> </w:t>
            </w:r>
            <w:r w:rsidRPr="00A33A3D">
              <w:rPr>
                <w:sz w:val="22"/>
                <w:szCs w:val="22"/>
                <w:lang w:val="en-US"/>
              </w:rPr>
              <w:t>Core</w:t>
            </w:r>
            <w:r w:rsidRPr="00A33A3D">
              <w:rPr>
                <w:sz w:val="22"/>
                <w:szCs w:val="22"/>
              </w:rPr>
              <w:t xml:space="preserve"> </w:t>
            </w:r>
            <w:proofErr w:type="spellStart"/>
            <w:r w:rsidRPr="00A33A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3A3D">
              <w:rPr>
                <w:sz w:val="22"/>
                <w:szCs w:val="22"/>
              </w:rPr>
              <w:t xml:space="preserve">5-3570 </w:t>
            </w:r>
            <w:proofErr w:type="spellStart"/>
            <w:r w:rsidRPr="00A33A3D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33A3D">
              <w:rPr>
                <w:sz w:val="22"/>
                <w:szCs w:val="22"/>
              </w:rPr>
              <w:t xml:space="preserve"> </w:t>
            </w:r>
            <w:r w:rsidRPr="00A33A3D">
              <w:rPr>
                <w:sz w:val="22"/>
                <w:szCs w:val="22"/>
                <w:lang w:val="en-US"/>
              </w:rPr>
              <w:t>GA</w:t>
            </w:r>
            <w:r w:rsidRPr="00A33A3D">
              <w:rPr>
                <w:sz w:val="22"/>
                <w:szCs w:val="22"/>
              </w:rPr>
              <w:t>-</w:t>
            </w:r>
            <w:r w:rsidRPr="00A33A3D">
              <w:rPr>
                <w:sz w:val="22"/>
                <w:szCs w:val="22"/>
                <w:lang w:val="en-US"/>
              </w:rPr>
              <w:t>H</w:t>
            </w:r>
            <w:r w:rsidRPr="00A33A3D">
              <w:rPr>
                <w:sz w:val="22"/>
                <w:szCs w:val="22"/>
              </w:rPr>
              <w:t>77</w:t>
            </w:r>
            <w:r w:rsidRPr="00A33A3D">
              <w:rPr>
                <w:sz w:val="22"/>
                <w:szCs w:val="22"/>
                <w:lang w:val="en-US"/>
              </w:rPr>
              <w:t>M</w:t>
            </w:r>
            <w:r w:rsidRPr="00A33A3D">
              <w:rPr>
                <w:sz w:val="22"/>
                <w:szCs w:val="22"/>
              </w:rPr>
              <w:t xml:space="preserve"> - 1 шт., Проектор </w:t>
            </w:r>
            <w:r w:rsidRPr="00A33A3D">
              <w:rPr>
                <w:sz w:val="22"/>
                <w:szCs w:val="22"/>
                <w:lang w:val="en-US"/>
              </w:rPr>
              <w:t>NEC</w:t>
            </w:r>
            <w:r w:rsidRPr="00A33A3D">
              <w:rPr>
                <w:sz w:val="22"/>
                <w:szCs w:val="22"/>
              </w:rPr>
              <w:t xml:space="preserve"> </w:t>
            </w:r>
            <w:r w:rsidRPr="00A33A3D">
              <w:rPr>
                <w:sz w:val="22"/>
                <w:szCs w:val="22"/>
                <w:lang w:val="en-US"/>
              </w:rPr>
              <w:t>NP</w:t>
            </w:r>
            <w:r w:rsidRPr="00A33A3D">
              <w:rPr>
                <w:sz w:val="22"/>
                <w:szCs w:val="22"/>
              </w:rPr>
              <w:t>-</w:t>
            </w:r>
            <w:r w:rsidRPr="00A33A3D">
              <w:rPr>
                <w:sz w:val="22"/>
                <w:szCs w:val="22"/>
                <w:lang w:val="en-US"/>
              </w:rPr>
              <w:t>P</w:t>
            </w:r>
            <w:r w:rsidRPr="00A33A3D">
              <w:rPr>
                <w:sz w:val="22"/>
                <w:szCs w:val="22"/>
              </w:rPr>
              <w:t>501</w:t>
            </w:r>
            <w:r w:rsidRPr="00A33A3D">
              <w:rPr>
                <w:sz w:val="22"/>
                <w:szCs w:val="22"/>
                <w:lang w:val="en-US"/>
              </w:rPr>
              <w:t>X</w:t>
            </w:r>
            <w:r w:rsidRPr="00A33A3D">
              <w:rPr>
                <w:sz w:val="22"/>
                <w:szCs w:val="22"/>
              </w:rPr>
              <w:t xml:space="preserve"> - 1 шт., Микшер </w:t>
            </w:r>
            <w:r w:rsidRPr="00A33A3D">
              <w:rPr>
                <w:sz w:val="22"/>
                <w:szCs w:val="22"/>
                <w:lang w:val="en-US"/>
              </w:rPr>
              <w:t>Yamaha</w:t>
            </w:r>
            <w:r w:rsidRPr="00A33A3D">
              <w:rPr>
                <w:sz w:val="22"/>
                <w:szCs w:val="22"/>
              </w:rPr>
              <w:t xml:space="preserve"> </w:t>
            </w:r>
            <w:r w:rsidRPr="00A33A3D">
              <w:rPr>
                <w:sz w:val="22"/>
                <w:szCs w:val="22"/>
                <w:lang w:val="en-US"/>
              </w:rPr>
              <w:t>MG</w:t>
            </w:r>
            <w:r w:rsidRPr="00A33A3D">
              <w:rPr>
                <w:sz w:val="22"/>
                <w:szCs w:val="22"/>
              </w:rPr>
              <w:t>-102</w:t>
            </w:r>
            <w:proofErr w:type="gramStart"/>
            <w:r w:rsidRPr="00A33A3D">
              <w:rPr>
                <w:sz w:val="22"/>
                <w:szCs w:val="22"/>
              </w:rPr>
              <w:t xml:space="preserve"> С</w:t>
            </w:r>
            <w:proofErr w:type="gramEnd"/>
            <w:r w:rsidRPr="00A33A3D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33A3D">
              <w:rPr>
                <w:sz w:val="22"/>
                <w:szCs w:val="22"/>
                <w:lang w:val="en-US"/>
              </w:rPr>
              <w:t>JPA</w:t>
            </w:r>
            <w:r w:rsidRPr="00A33A3D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3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A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33A3D">
              <w:rPr>
                <w:sz w:val="22"/>
                <w:szCs w:val="22"/>
              </w:rPr>
              <w:t>Красноармейская</w:t>
            </w:r>
            <w:proofErr w:type="gramEnd"/>
            <w:r w:rsidRPr="00A33A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33A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3A3D" w:rsidTr="008416EB">
        <w:tc>
          <w:tcPr>
            <w:tcW w:w="7797" w:type="dxa"/>
            <w:shd w:val="clear" w:color="auto" w:fill="auto"/>
          </w:tcPr>
          <w:p w:rsidR="002C735C" w:rsidRPr="00A33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A3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3A3D">
              <w:rPr>
                <w:sz w:val="22"/>
                <w:szCs w:val="22"/>
              </w:rPr>
              <w:t>комплексом</w:t>
            </w:r>
            <w:proofErr w:type="gramStart"/>
            <w:r w:rsidRPr="00A33A3D">
              <w:rPr>
                <w:sz w:val="22"/>
                <w:szCs w:val="22"/>
              </w:rPr>
              <w:t>.С</w:t>
            </w:r>
            <w:proofErr w:type="gramEnd"/>
            <w:r w:rsidRPr="00A33A3D">
              <w:rPr>
                <w:sz w:val="22"/>
                <w:szCs w:val="22"/>
              </w:rPr>
              <w:t>пециализированная</w:t>
            </w:r>
            <w:proofErr w:type="spellEnd"/>
            <w:r w:rsidRPr="00A33A3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A33A3D">
              <w:rPr>
                <w:sz w:val="22"/>
                <w:szCs w:val="22"/>
                <w:lang w:val="en-US"/>
              </w:rPr>
              <w:t>HP</w:t>
            </w:r>
            <w:r w:rsidRPr="00A33A3D">
              <w:rPr>
                <w:sz w:val="22"/>
                <w:szCs w:val="22"/>
              </w:rPr>
              <w:t xml:space="preserve"> 250 </w:t>
            </w:r>
            <w:r w:rsidRPr="00A33A3D">
              <w:rPr>
                <w:sz w:val="22"/>
                <w:szCs w:val="22"/>
                <w:lang w:val="en-US"/>
              </w:rPr>
              <w:t>G</w:t>
            </w:r>
            <w:r w:rsidRPr="00A33A3D">
              <w:rPr>
                <w:sz w:val="22"/>
                <w:szCs w:val="22"/>
              </w:rPr>
              <w:t>6 1</w:t>
            </w:r>
            <w:r w:rsidRPr="00A33A3D">
              <w:rPr>
                <w:sz w:val="22"/>
                <w:szCs w:val="22"/>
                <w:lang w:val="en-US"/>
              </w:rPr>
              <w:t>WY</w:t>
            </w:r>
            <w:r w:rsidRPr="00A33A3D">
              <w:rPr>
                <w:sz w:val="22"/>
                <w:szCs w:val="22"/>
              </w:rPr>
              <w:t>58</w:t>
            </w:r>
            <w:r w:rsidRPr="00A33A3D">
              <w:rPr>
                <w:sz w:val="22"/>
                <w:szCs w:val="22"/>
                <w:lang w:val="en-US"/>
              </w:rPr>
              <w:t>EA</w:t>
            </w:r>
            <w:r w:rsidRPr="00A33A3D">
              <w:rPr>
                <w:sz w:val="22"/>
                <w:szCs w:val="22"/>
              </w:rPr>
              <w:t xml:space="preserve">, Мультимедийный проектор </w:t>
            </w:r>
            <w:r w:rsidRPr="00A33A3D">
              <w:rPr>
                <w:sz w:val="22"/>
                <w:szCs w:val="22"/>
                <w:lang w:val="en-US"/>
              </w:rPr>
              <w:t>LG</w:t>
            </w:r>
            <w:r w:rsidRPr="00A33A3D">
              <w:rPr>
                <w:sz w:val="22"/>
                <w:szCs w:val="22"/>
              </w:rPr>
              <w:t xml:space="preserve"> </w:t>
            </w:r>
            <w:r w:rsidRPr="00A33A3D">
              <w:rPr>
                <w:sz w:val="22"/>
                <w:szCs w:val="22"/>
                <w:lang w:val="en-US"/>
              </w:rPr>
              <w:t>PF</w:t>
            </w:r>
            <w:r w:rsidRPr="00A33A3D">
              <w:rPr>
                <w:sz w:val="22"/>
                <w:szCs w:val="22"/>
              </w:rPr>
              <w:t>1500</w:t>
            </w:r>
            <w:r w:rsidRPr="00A33A3D">
              <w:rPr>
                <w:sz w:val="22"/>
                <w:szCs w:val="22"/>
                <w:lang w:val="en-US"/>
              </w:rPr>
              <w:t>G</w:t>
            </w:r>
            <w:r w:rsidRPr="00A33A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3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A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33A3D">
              <w:rPr>
                <w:sz w:val="22"/>
                <w:szCs w:val="22"/>
              </w:rPr>
              <w:t>Красноармейская</w:t>
            </w:r>
            <w:proofErr w:type="gramEnd"/>
            <w:r w:rsidRPr="00A33A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33A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3A3D" w:rsidTr="008416EB">
        <w:tc>
          <w:tcPr>
            <w:tcW w:w="7797" w:type="dxa"/>
            <w:shd w:val="clear" w:color="auto" w:fill="auto"/>
          </w:tcPr>
          <w:p w:rsidR="002C735C" w:rsidRPr="00A33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A3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3A3D">
              <w:rPr>
                <w:sz w:val="22"/>
                <w:szCs w:val="22"/>
              </w:rPr>
              <w:t>комплексом</w:t>
            </w:r>
            <w:proofErr w:type="gramStart"/>
            <w:r w:rsidRPr="00A33A3D">
              <w:rPr>
                <w:sz w:val="22"/>
                <w:szCs w:val="22"/>
              </w:rPr>
              <w:t>.С</w:t>
            </w:r>
            <w:proofErr w:type="gramEnd"/>
            <w:r w:rsidRPr="00A33A3D">
              <w:rPr>
                <w:sz w:val="22"/>
                <w:szCs w:val="22"/>
              </w:rPr>
              <w:t>пециализированная</w:t>
            </w:r>
            <w:proofErr w:type="spellEnd"/>
            <w:r w:rsidRPr="00A33A3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33A3D">
              <w:rPr>
                <w:sz w:val="22"/>
                <w:szCs w:val="22"/>
              </w:rPr>
              <w:t>.К</w:t>
            </w:r>
            <w:proofErr w:type="gramEnd"/>
            <w:r w:rsidRPr="00A33A3D">
              <w:rPr>
                <w:sz w:val="22"/>
                <w:szCs w:val="22"/>
              </w:rPr>
              <w:t xml:space="preserve">омпьютер </w:t>
            </w:r>
            <w:r w:rsidRPr="00A33A3D">
              <w:rPr>
                <w:sz w:val="22"/>
                <w:szCs w:val="22"/>
                <w:lang w:val="en-US"/>
              </w:rPr>
              <w:t>I</w:t>
            </w:r>
            <w:r w:rsidRPr="00A33A3D">
              <w:rPr>
                <w:sz w:val="22"/>
                <w:szCs w:val="22"/>
              </w:rPr>
              <w:t>5-7400/8</w:t>
            </w:r>
            <w:r w:rsidRPr="00A33A3D">
              <w:rPr>
                <w:sz w:val="22"/>
                <w:szCs w:val="22"/>
                <w:lang w:val="en-US"/>
              </w:rPr>
              <w:t>Gb</w:t>
            </w:r>
            <w:r w:rsidRPr="00A33A3D">
              <w:rPr>
                <w:sz w:val="22"/>
                <w:szCs w:val="22"/>
              </w:rPr>
              <w:t>/1</w:t>
            </w:r>
            <w:r w:rsidRPr="00A33A3D">
              <w:rPr>
                <w:sz w:val="22"/>
                <w:szCs w:val="22"/>
                <w:lang w:val="en-US"/>
              </w:rPr>
              <w:t>Tb</w:t>
            </w:r>
            <w:r w:rsidRPr="00A33A3D">
              <w:rPr>
                <w:sz w:val="22"/>
                <w:szCs w:val="22"/>
              </w:rPr>
              <w:t xml:space="preserve">/ </w:t>
            </w:r>
            <w:r w:rsidRPr="00A33A3D">
              <w:rPr>
                <w:sz w:val="22"/>
                <w:szCs w:val="22"/>
                <w:lang w:val="en-US"/>
              </w:rPr>
              <w:t>DELL</w:t>
            </w:r>
            <w:r w:rsidRPr="00A33A3D">
              <w:rPr>
                <w:sz w:val="22"/>
                <w:szCs w:val="22"/>
              </w:rPr>
              <w:t xml:space="preserve"> </w:t>
            </w:r>
            <w:r w:rsidRPr="00A33A3D">
              <w:rPr>
                <w:sz w:val="22"/>
                <w:szCs w:val="22"/>
                <w:lang w:val="en-US"/>
              </w:rPr>
              <w:t>S</w:t>
            </w:r>
            <w:r w:rsidRPr="00A33A3D">
              <w:rPr>
                <w:sz w:val="22"/>
                <w:szCs w:val="22"/>
              </w:rPr>
              <w:t>2218</w:t>
            </w:r>
            <w:r w:rsidRPr="00A33A3D">
              <w:rPr>
                <w:sz w:val="22"/>
                <w:szCs w:val="22"/>
                <w:lang w:val="en-US"/>
              </w:rPr>
              <w:t>H</w:t>
            </w:r>
            <w:r w:rsidRPr="00A33A3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33A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3A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33A3D">
              <w:rPr>
                <w:sz w:val="22"/>
                <w:szCs w:val="22"/>
              </w:rPr>
              <w:t>Красноармейская</w:t>
            </w:r>
            <w:proofErr w:type="gramEnd"/>
            <w:r w:rsidRPr="00A33A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33A3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3A3D" w:rsidTr="00A33A3D">
        <w:tc>
          <w:tcPr>
            <w:tcW w:w="562" w:type="dxa"/>
          </w:tcPr>
          <w:p w:rsidR="00A33A3D" w:rsidRPr="00B36D91" w:rsidRDefault="00A33A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33A3D" w:rsidRDefault="00A33A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33A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A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33A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3A3D" w:rsidTr="00801458">
        <w:tc>
          <w:tcPr>
            <w:tcW w:w="2336" w:type="dxa"/>
          </w:tcPr>
          <w:p w:rsidR="005D65A5" w:rsidRPr="00A33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A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33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A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33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A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33A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A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3A3D" w:rsidTr="00801458">
        <w:tc>
          <w:tcPr>
            <w:tcW w:w="2336" w:type="dxa"/>
          </w:tcPr>
          <w:p w:rsidR="005D65A5" w:rsidRPr="00A33A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33A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3A3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33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3A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33A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3A3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33A3D" w:rsidRDefault="007478E0" w:rsidP="00801458">
            <w:pPr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33A3D" w:rsidTr="00801458">
        <w:tc>
          <w:tcPr>
            <w:tcW w:w="2336" w:type="dxa"/>
          </w:tcPr>
          <w:p w:rsidR="005D65A5" w:rsidRPr="00A33A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33A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3A3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33A3D" w:rsidRDefault="007478E0" w:rsidP="00801458">
            <w:pPr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3A3D" w:rsidRDefault="007478E0" w:rsidP="00801458">
            <w:pPr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A33A3D" w:rsidTr="00801458">
        <w:tc>
          <w:tcPr>
            <w:tcW w:w="2336" w:type="dxa"/>
          </w:tcPr>
          <w:p w:rsidR="005D65A5" w:rsidRPr="00A33A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33A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3A3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33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3A3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33A3D" w:rsidRDefault="007478E0" w:rsidP="00801458">
            <w:pPr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33A3D" w:rsidRDefault="007478E0" w:rsidP="00801458">
            <w:pPr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A33A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33A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33A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33A3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3A3D" w:rsidRPr="00A33A3D" w:rsidTr="00A33A3D">
        <w:tc>
          <w:tcPr>
            <w:tcW w:w="562" w:type="dxa"/>
          </w:tcPr>
          <w:p w:rsidR="00A33A3D" w:rsidRPr="00A33A3D" w:rsidRDefault="00A33A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33A3D" w:rsidRPr="00A33A3D" w:rsidRDefault="00A33A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3A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33A3D" w:rsidRPr="00A33A3D" w:rsidRDefault="00A33A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33A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33A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33A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33A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3A3D" w:rsidTr="00801458">
        <w:tc>
          <w:tcPr>
            <w:tcW w:w="2500" w:type="pct"/>
          </w:tcPr>
          <w:p w:rsidR="00B8237E" w:rsidRPr="00A33A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A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33A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3A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3A3D" w:rsidTr="00801458">
        <w:tc>
          <w:tcPr>
            <w:tcW w:w="2500" w:type="pct"/>
          </w:tcPr>
          <w:p w:rsidR="00B8237E" w:rsidRPr="00A33A3D" w:rsidRDefault="00B8237E" w:rsidP="00801458">
            <w:pPr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33A3D" w:rsidRDefault="005C548A" w:rsidP="00801458">
            <w:pPr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33A3D" w:rsidTr="00801458">
        <w:tc>
          <w:tcPr>
            <w:tcW w:w="2500" w:type="pct"/>
          </w:tcPr>
          <w:p w:rsidR="00B8237E" w:rsidRPr="00A33A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3A3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33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3A3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33A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3A3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33A3D" w:rsidRDefault="005C548A" w:rsidP="00801458">
            <w:pPr>
              <w:rPr>
                <w:rFonts w:ascii="Times New Roman" w:hAnsi="Times New Roman" w:cs="Times New Roman"/>
              </w:rPr>
            </w:pPr>
            <w:r w:rsidRPr="00A33A3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A33A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33A3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33A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33A3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33A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3A3D">
        <w:rPr>
          <w:rFonts w:ascii="Times New Roman" w:hAnsi="Times New Roman" w:cs="Times New Roman"/>
          <w:color w:val="000000"/>
          <w:sz w:val="28"/>
          <w:szCs w:val="28"/>
        </w:rPr>
        <w:t>Шкалы оцени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E50" w:rsidRDefault="00914E50" w:rsidP="00315CA6">
      <w:pPr>
        <w:spacing w:after="0" w:line="240" w:lineRule="auto"/>
      </w:pPr>
      <w:r>
        <w:separator/>
      </w:r>
    </w:p>
  </w:endnote>
  <w:endnote w:type="continuationSeparator" w:id="0">
    <w:p w:rsidR="00914E50" w:rsidRDefault="00914E5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D7C6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36D9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E50" w:rsidRDefault="00914E50" w:rsidP="00315CA6">
      <w:pPr>
        <w:spacing w:after="0" w:line="240" w:lineRule="auto"/>
      </w:pPr>
      <w:r>
        <w:separator/>
      </w:r>
    </w:p>
  </w:footnote>
  <w:footnote w:type="continuationSeparator" w:id="0">
    <w:p w:rsidR="00914E50" w:rsidRDefault="00914E5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439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098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E50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3A3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6D91"/>
    <w:rsid w:val="00B37079"/>
    <w:rsid w:val="00B4273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7C60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ezhkulturnaya-kommunikaciya-54489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mezhkulturnoy-kommunikacii-53669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ezhkulturnaya-kommunikaciya-semioticheskiy-podhod-53238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praktikum-po-mezhkulturnoy-kommunikacii-5437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FD31DA-61A4-4076-8B33-166E5D70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3455</Words>
  <Characters>19695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