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Устойчивое развитие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сервисной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2A4E5A" w:rsidRDefault="002A4E5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84B1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4B1E">
              <w:rPr>
                <w:rFonts w:ascii="Times New Roman" w:hAnsi="Times New Roman" w:cs="Times New Roman"/>
                <w:sz w:val="20"/>
                <w:szCs w:val="20"/>
              </w:rPr>
              <w:t>к.э.н, Орловская Виктория Петровна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2A4E5A" w:rsidRDefault="002A4E5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740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C518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468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740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740AC">
              <w:rPr>
                <w:noProof/>
                <w:webHidden/>
              </w:rPr>
            </w:r>
            <w:r w:rsidR="009740AC">
              <w:rPr>
                <w:noProof/>
                <w:webHidden/>
              </w:rPr>
              <w:fldChar w:fldCharType="separate"/>
            </w:r>
            <w:r w:rsidR="005C518E">
              <w:rPr>
                <w:noProof/>
                <w:webHidden/>
              </w:rPr>
              <w:t>3</w:t>
            </w:r>
            <w:r w:rsidR="009740AC">
              <w:rPr>
                <w:noProof/>
                <w:webHidden/>
              </w:rPr>
              <w:fldChar w:fldCharType="end"/>
            </w:r>
          </w:hyperlink>
        </w:p>
        <w:p w:rsidR="00D75436" w:rsidRDefault="001468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740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740AC">
              <w:rPr>
                <w:noProof/>
                <w:webHidden/>
              </w:rPr>
            </w:r>
            <w:r w:rsidR="009740AC">
              <w:rPr>
                <w:noProof/>
                <w:webHidden/>
              </w:rPr>
              <w:fldChar w:fldCharType="separate"/>
            </w:r>
            <w:r w:rsidR="005C518E">
              <w:rPr>
                <w:noProof/>
                <w:webHidden/>
              </w:rPr>
              <w:t>3</w:t>
            </w:r>
            <w:r w:rsidR="009740AC">
              <w:rPr>
                <w:noProof/>
                <w:webHidden/>
              </w:rPr>
              <w:fldChar w:fldCharType="end"/>
            </w:r>
          </w:hyperlink>
        </w:p>
        <w:p w:rsidR="00D75436" w:rsidRDefault="001468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740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740AC">
              <w:rPr>
                <w:noProof/>
                <w:webHidden/>
              </w:rPr>
            </w:r>
            <w:r w:rsidR="009740AC">
              <w:rPr>
                <w:noProof/>
                <w:webHidden/>
              </w:rPr>
              <w:fldChar w:fldCharType="separate"/>
            </w:r>
            <w:r w:rsidR="005C518E">
              <w:rPr>
                <w:noProof/>
                <w:webHidden/>
              </w:rPr>
              <w:t>4</w:t>
            </w:r>
            <w:r w:rsidR="009740AC">
              <w:rPr>
                <w:noProof/>
                <w:webHidden/>
              </w:rPr>
              <w:fldChar w:fldCharType="end"/>
            </w:r>
          </w:hyperlink>
        </w:p>
        <w:p w:rsidR="00D75436" w:rsidRDefault="001468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740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740AC">
              <w:rPr>
                <w:noProof/>
                <w:webHidden/>
              </w:rPr>
            </w:r>
            <w:r w:rsidR="009740AC">
              <w:rPr>
                <w:noProof/>
                <w:webHidden/>
              </w:rPr>
              <w:fldChar w:fldCharType="separate"/>
            </w:r>
            <w:r w:rsidR="005C518E">
              <w:rPr>
                <w:noProof/>
                <w:webHidden/>
              </w:rPr>
              <w:t>6</w:t>
            </w:r>
            <w:r w:rsidR="009740AC">
              <w:rPr>
                <w:noProof/>
                <w:webHidden/>
              </w:rPr>
              <w:fldChar w:fldCharType="end"/>
            </w:r>
          </w:hyperlink>
        </w:p>
        <w:p w:rsidR="00D75436" w:rsidRDefault="001468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740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740AC">
              <w:rPr>
                <w:noProof/>
                <w:webHidden/>
              </w:rPr>
            </w:r>
            <w:r w:rsidR="009740AC">
              <w:rPr>
                <w:noProof/>
                <w:webHidden/>
              </w:rPr>
              <w:fldChar w:fldCharType="separate"/>
            </w:r>
            <w:r w:rsidR="005C518E">
              <w:rPr>
                <w:noProof/>
                <w:webHidden/>
              </w:rPr>
              <w:t>6</w:t>
            </w:r>
            <w:r w:rsidR="009740AC">
              <w:rPr>
                <w:noProof/>
                <w:webHidden/>
              </w:rPr>
              <w:fldChar w:fldCharType="end"/>
            </w:r>
          </w:hyperlink>
        </w:p>
        <w:p w:rsidR="00D75436" w:rsidRDefault="001468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740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740AC">
              <w:rPr>
                <w:noProof/>
                <w:webHidden/>
              </w:rPr>
            </w:r>
            <w:r w:rsidR="009740AC">
              <w:rPr>
                <w:noProof/>
                <w:webHidden/>
              </w:rPr>
              <w:fldChar w:fldCharType="separate"/>
            </w:r>
            <w:r w:rsidR="005C518E">
              <w:rPr>
                <w:noProof/>
                <w:webHidden/>
              </w:rPr>
              <w:t>6</w:t>
            </w:r>
            <w:r w:rsidR="009740AC">
              <w:rPr>
                <w:noProof/>
                <w:webHidden/>
              </w:rPr>
              <w:fldChar w:fldCharType="end"/>
            </w:r>
          </w:hyperlink>
        </w:p>
        <w:p w:rsidR="00D75436" w:rsidRDefault="001468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740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740AC">
              <w:rPr>
                <w:noProof/>
                <w:webHidden/>
              </w:rPr>
            </w:r>
            <w:r w:rsidR="009740AC">
              <w:rPr>
                <w:noProof/>
                <w:webHidden/>
              </w:rPr>
              <w:fldChar w:fldCharType="separate"/>
            </w:r>
            <w:r w:rsidR="005C518E">
              <w:rPr>
                <w:noProof/>
                <w:webHidden/>
              </w:rPr>
              <w:t>7</w:t>
            </w:r>
            <w:r w:rsidR="009740AC">
              <w:rPr>
                <w:noProof/>
                <w:webHidden/>
              </w:rPr>
              <w:fldChar w:fldCharType="end"/>
            </w:r>
          </w:hyperlink>
        </w:p>
        <w:p w:rsidR="00D75436" w:rsidRDefault="001468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740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740AC">
              <w:rPr>
                <w:noProof/>
                <w:webHidden/>
              </w:rPr>
            </w:r>
            <w:r w:rsidR="009740AC">
              <w:rPr>
                <w:noProof/>
                <w:webHidden/>
              </w:rPr>
              <w:fldChar w:fldCharType="separate"/>
            </w:r>
            <w:r w:rsidR="005C518E">
              <w:rPr>
                <w:noProof/>
                <w:webHidden/>
              </w:rPr>
              <w:t>7</w:t>
            </w:r>
            <w:r w:rsidR="009740AC">
              <w:rPr>
                <w:noProof/>
                <w:webHidden/>
              </w:rPr>
              <w:fldChar w:fldCharType="end"/>
            </w:r>
          </w:hyperlink>
        </w:p>
        <w:p w:rsidR="00D75436" w:rsidRDefault="001468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740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740AC">
              <w:rPr>
                <w:noProof/>
                <w:webHidden/>
              </w:rPr>
            </w:r>
            <w:r w:rsidR="009740AC">
              <w:rPr>
                <w:noProof/>
                <w:webHidden/>
              </w:rPr>
              <w:fldChar w:fldCharType="separate"/>
            </w:r>
            <w:r w:rsidR="005C518E">
              <w:rPr>
                <w:noProof/>
                <w:webHidden/>
              </w:rPr>
              <w:t>8</w:t>
            </w:r>
            <w:r w:rsidR="009740AC">
              <w:rPr>
                <w:noProof/>
                <w:webHidden/>
              </w:rPr>
              <w:fldChar w:fldCharType="end"/>
            </w:r>
          </w:hyperlink>
        </w:p>
        <w:p w:rsidR="00D75436" w:rsidRDefault="001468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740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740AC">
              <w:rPr>
                <w:noProof/>
                <w:webHidden/>
              </w:rPr>
            </w:r>
            <w:r w:rsidR="009740AC">
              <w:rPr>
                <w:noProof/>
                <w:webHidden/>
              </w:rPr>
              <w:fldChar w:fldCharType="separate"/>
            </w:r>
            <w:r w:rsidR="005C518E">
              <w:rPr>
                <w:noProof/>
                <w:webHidden/>
              </w:rPr>
              <w:t>9</w:t>
            </w:r>
            <w:r w:rsidR="009740AC">
              <w:rPr>
                <w:noProof/>
                <w:webHidden/>
              </w:rPr>
              <w:fldChar w:fldCharType="end"/>
            </w:r>
          </w:hyperlink>
        </w:p>
        <w:p w:rsidR="00D75436" w:rsidRDefault="001468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740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740AC">
              <w:rPr>
                <w:noProof/>
                <w:webHidden/>
              </w:rPr>
            </w:r>
            <w:r w:rsidR="009740AC">
              <w:rPr>
                <w:noProof/>
                <w:webHidden/>
              </w:rPr>
              <w:fldChar w:fldCharType="separate"/>
            </w:r>
            <w:r w:rsidR="005C518E">
              <w:rPr>
                <w:noProof/>
                <w:webHidden/>
              </w:rPr>
              <w:t>11</w:t>
            </w:r>
            <w:r w:rsidR="009740AC">
              <w:rPr>
                <w:noProof/>
                <w:webHidden/>
              </w:rPr>
              <w:fldChar w:fldCharType="end"/>
            </w:r>
          </w:hyperlink>
        </w:p>
        <w:p w:rsidR="00D75436" w:rsidRDefault="001468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740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740AC">
              <w:rPr>
                <w:noProof/>
                <w:webHidden/>
              </w:rPr>
            </w:r>
            <w:r w:rsidR="009740AC">
              <w:rPr>
                <w:noProof/>
                <w:webHidden/>
              </w:rPr>
              <w:fldChar w:fldCharType="separate"/>
            </w:r>
            <w:r w:rsidR="005C518E">
              <w:rPr>
                <w:noProof/>
                <w:webHidden/>
              </w:rPr>
              <w:t>11</w:t>
            </w:r>
            <w:r w:rsidR="009740AC">
              <w:rPr>
                <w:noProof/>
                <w:webHidden/>
              </w:rPr>
              <w:fldChar w:fldCharType="end"/>
            </w:r>
          </w:hyperlink>
        </w:p>
        <w:p w:rsidR="00D75436" w:rsidRDefault="001468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740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740AC">
              <w:rPr>
                <w:noProof/>
                <w:webHidden/>
              </w:rPr>
            </w:r>
            <w:r w:rsidR="009740AC">
              <w:rPr>
                <w:noProof/>
                <w:webHidden/>
              </w:rPr>
              <w:fldChar w:fldCharType="separate"/>
            </w:r>
            <w:r w:rsidR="005C518E">
              <w:rPr>
                <w:noProof/>
                <w:webHidden/>
              </w:rPr>
              <w:t>11</w:t>
            </w:r>
            <w:r w:rsidR="009740AC">
              <w:rPr>
                <w:noProof/>
                <w:webHidden/>
              </w:rPr>
              <w:fldChar w:fldCharType="end"/>
            </w:r>
          </w:hyperlink>
        </w:p>
        <w:p w:rsidR="00D75436" w:rsidRDefault="001468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740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740AC">
              <w:rPr>
                <w:noProof/>
                <w:webHidden/>
              </w:rPr>
            </w:r>
            <w:r w:rsidR="009740AC">
              <w:rPr>
                <w:noProof/>
                <w:webHidden/>
              </w:rPr>
              <w:fldChar w:fldCharType="separate"/>
            </w:r>
            <w:r w:rsidR="005C518E">
              <w:rPr>
                <w:noProof/>
                <w:webHidden/>
              </w:rPr>
              <w:t>11</w:t>
            </w:r>
            <w:r w:rsidR="009740AC">
              <w:rPr>
                <w:noProof/>
                <w:webHidden/>
              </w:rPr>
              <w:fldChar w:fldCharType="end"/>
            </w:r>
          </w:hyperlink>
        </w:p>
        <w:p w:rsidR="00D75436" w:rsidRDefault="001468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740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740AC">
              <w:rPr>
                <w:noProof/>
                <w:webHidden/>
              </w:rPr>
            </w:r>
            <w:r w:rsidR="009740AC">
              <w:rPr>
                <w:noProof/>
                <w:webHidden/>
              </w:rPr>
              <w:fldChar w:fldCharType="separate"/>
            </w:r>
            <w:r w:rsidR="005C518E">
              <w:rPr>
                <w:noProof/>
                <w:webHidden/>
              </w:rPr>
              <w:t>11</w:t>
            </w:r>
            <w:r w:rsidR="009740AC">
              <w:rPr>
                <w:noProof/>
                <w:webHidden/>
              </w:rPr>
              <w:fldChar w:fldCharType="end"/>
            </w:r>
          </w:hyperlink>
        </w:p>
        <w:p w:rsidR="00D75436" w:rsidRDefault="001468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740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740AC">
              <w:rPr>
                <w:noProof/>
                <w:webHidden/>
              </w:rPr>
            </w:r>
            <w:r w:rsidR="009740AC">
              <w:rPr>
                <w:noProof/>
                <w:webHidden/>
              </w:rPr>
              <w:fldChar w:fldCharType="separate"/>
            </w:r>
            <w:r w:rsidR="005C518E">
              <w:rPr>
                <w:noProof/>
                <w:webHidden/>
              </w:rPr>
              <w:t>11</w:t>
            </w:r>
            <w:r w:rsidR="009740AC">
              <w:rPr>
                <w:noProof/>
                <w:webHidden/>
              </w:rPr>
              <w:fldChar w:fldCharType="end"/>
            </w:r>
          </w:hyperlink>
        </w:p>
        <w:p w:rsidR="00D75436" w:rsidRDefault="001468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740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740AC">
              <w:rPr>
                <w:noProof/>
                <w:webHidden/>
              </w:rPr>
            </w:r>
            <w:r w:rsidR="009740AC">
              <w:rPr>
                <w:noProof/>
                <w:webHidden/>
              </w:rPr>
              <w:fldChar w:fldCharType="separate"/>
            </w:r>
            <w:r w:rsidR="005C518E">
              <w:rPr>
                <w:noProof/>
                <w:webHidden/>
              </w:rPr>
              <w:t>11</w:t>
            </w:r>
            <w:r w:rsidR="009740A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740A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Приобретении обучающимися знаний, умений и навыков, необходимых для успешной организации и управления сервисными процессами с учетом принципов устойчивого развития, применения современных методов и инструментов для создания и оптимизации сервисных процессов с учетом экологических, социальных и экономических аспектов;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развитие у обучающихся понимания важности обеспечения баланса между потребностями сегодняшнего поколения и сохранением ресурсов для будущих поколений, а также умения интегрировать концепции устойчивого развития в стратегию сервисной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Устойчивое развитие сервисной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7"/>
        <w:gridCol w:w="1897"/>
        <w:gridCol w:w="5496"/>
      </w:tblGrid>
      <w:tr w:rsidR="00751095" w:rsidRPr="00B84B1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84B1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84B1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84B1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84B1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84B1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4B1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84B1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B84B1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84B1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84B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84B1E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B84B1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84B1E">
              <w:rPr>
                <w:rFonts w:ascii="Times New Roman" w:hAnsi="Times New Roman" w:cs="Times New Roman"/>
              </w:rPr>
              <w:t xml:space="preserve"> применять технологические новации и современное программное обеспечение в сфере сервиса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84B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4B1E">
              <w:rPr>
                <w:rFonts w:ascii="Times New Roman" w:hAnsi="Times New Roman" w:cs="Times New Roman"/>
                <w:lang w:bidi="ru-RU"/>
              </w:rPr>
              <w:t xml:space="preserve">ОПК-1.3 - </w:t>
            </w:r>
            <w:proofErr w:type="gramStart"/>
            <w:r w:rsidRPr="00B84B1E">
              <w:rPr>
                <w:rFonts w:ascii="Times New Roman" w:hAnsi="Times New Roman" w:cs="Times New Roman"/>
                <w:lang w:bidi="ru-RU"/>
              </w:rPr>
              <w:t>Знает и умеет</w:t>
            </w:r>
            <w:proofErr w:type="gramEnd"/>
            <w:r w:rsidRPr="00B84B1E">
              <w:rPr>
                <w:rFonts w:ascii="Times New Roman" w:hAnsi="Times New Roman" w:cs="Times New Roman"/>
                <w:lang w:bidi="ru-RU"/>
              </w:rPr>
              <w:t xml:space="preserve"> использовать технологические новации и современное программное обеспечение в сервисной деятельности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84B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4B1E">
              <w:rPr>
                <w:rFonts w:ascii="Times New Roman" w:hAnsi="Times New Roman" w:cs="Times New Roman"/>
              </w:rPr>
              <w:t xml:space="preserve">Знать: </w:t>
            </w:r>
            <w:r w:rsidR="00316402" w:rsidRPr="00B84B1E">
              <w:rPr>
                <w:rFonts w:ascii="Times New Roman" w:hAnsi="Times New Roman" w:cs="Times New Roman"/>
              </w:rPr>
              <w:t>Обладает глубоким пониманием технологических новаций и современного программного обеспечения, а также их применения в сфере сервиса</w:t>
            </w:r>
            <w:r w:rsidRPr="00B84B1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84B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4B1E">
              <w:rPr>
                <w:rFonts w:ascii="Times New Roman" w:hAnsi="Times New Roman" w:cs="Times New Roman"/>
              </w:rPr>
              <w:t xml:space="preserve">Уметь: </w:t>
            </w:r>
            <w:r w:rsidR="00FD518F" w:rsidRPr="00B84B1E">
              <w:rPr>
                <w:rFonts w:ascii="Times New Roman" w:hAnsi="Times New Roman" w:cs="Times New Roman"/>
              </w:rPr>
              <w:t>Обосновать необходимость и возможность применения технологических новаций и программного обеспечения для оптимизации сервисной деятельности организации</w:t>
            </w:r>
            <w:r w:rsidRPr="00B84B1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B84B1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84B1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84B1E">
              <w:rPr>
                <w:rFonts w:ascii="Times New Roman" w:hAnsi="Times New Roman" w:cs="Times New Roman"/>
              </w:rPr>
              <w:t>Обладает навыками успешного использования технологических новаций и современного программного обеспечения в сервисной деятельности, способствуя повышению эффективности и качества обслуживания</w:t>
            </w:r>
            <w:r w:rsidRPr="00B84B1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84B1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84B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84B1E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B84B1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84B1E">
              <w:rPr>
                <w:rFonts w:ascii="Times New Roman" w:hAnsi="Times New Roman" w:cs="Times New Roman"/>
              </w:rPr>
              <w:t xml:space="preserve"> обеспечивать требуемое качество процессов оказания услуг в избранной сфере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84B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4B1E">
              <w:rPr>
                <w:rFonts w:ascii="Times New Roman" w:hAnsi="Times New Roman" w:cs="Times New Roman"/>
                <w:lang w:bidi="ru-RU"/>
              </w:rPr>
              <w:t xml:space="preserve">ОПК-3.2 - Обеспечивает требуемое качество процессов оказания услуг в сервисе в соответствии с международными и национальными стандартами; обеспечивает оказание услуг в соответствии с </w:t>
            </w:r>
            <w:proofErr w:type="gramStart"/>
            <w:r w:rsidRPr="00B84B1E">
              <w:rPr>
                <w:rFonts w:ascii="Times New Roman" w:hAnsi="Times New Roman" w:cs="Times New Roman"/>
                <w:lang w:bidi="ru-RU"/>
              </w:rPr>
              <w:t>заявленным</w:t>
            </w:r>
            <w:proofErr w:type="gramEnd"/>
            <w:r w:rsidRPr="00B84B1E">
              <w:rPr>
                <w:rFonts w:ascii="Times New Roman" w:hAnsi="Times New Roman" w:cs="Times New Roman"/>
                <w:lang w:bidi="ru-RU"/>
              </w:rPr>
              <w:t xml:space="preserve"> качеством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84B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4B1E">
              <w:rPr>
                <w:rFonts w:ascii="Times New Roman" w:hAnsi="Times New Roman" w:cs="Times New Roman"/>
              </w:rPr>
              <w:t xml:space="preserve">Знать: </w:t>
            </w:r>
            <w:r w:rsidR="00316402" w:rsidRPr="00B84B1E">
              <w:rPr>
                <w:rFonts w:ascii="Times New Roman" w:hAnsi="Times New Roman" w:cs="Times New Roman"/>
              </w:rPr>
              <w:t xml:space="preserve">Обладает пониманием международных и национальных стандартов качества в сфере сервиса, а также требований к оказанию услуг с учетом </w:t>
            </w:r>
            <w:proofErr w:type="gramStart"/>
            <w:r w:rsidR="00316402" w:rsidRPr="00B84B1E">
              <w:rPr>
                <w:rFonts w:ascii="Times New Roman" w:hAnsi="Times New Roman" w:cs="Times New Roman"/>
              </w:rPr>
              <w:t>заявленного</w:t>
            </w:r>
            <w:proofErr w:type="gramEnd"/>
            <w:r w:rsidR="00316402" w:rsidRPr="00B84B1E">
              <w:rPr>
                <w:rFonts w:ascii="Times New Roman" w:hAnsi="Times New Roman" w:cs="Times New Roman"/>
              </w:rPr>
              <w:t xml:space="preserve"> качества.</w:t>
            </w:r>
            <w:r w:rsidRPr="00B84B1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84B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4B1E">
              <w:rPr>
                <w:rFonts w:ascii="Times New Roman" w:hAnsi="Times New Roman" w:cs="Times New Roman"/>
              </w:rPr>
              <w:t xml:space="preserve">Уметь: </w:t>
            </w:r>
            <w:r w:rsidR="00FD518F" w:rsidRPr="00B84B1E">
              <w:rPr>
                <w:rFonts w:ascii="Times New Roman" w:hAnsi="Times New Roman" w:cs="Times New Roman"/>
              </w:rPr>
              <w:t>Обосновать решения в области планирования, контроля и коррекции процессов оказания услуг в соответствии с регулятивными требованиями и стандартами качества</w:t>
            </w:r>
            <w:r w:rsidRPr="00B84B1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B84B1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84B1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84B1E">
              <w:rPr>
                <w:rFonts w:ascii="Times New Roman" w:hAnsi="Times New Roman" w:cs="Times New Roman"/>
              </w:rPr>
              <w:t xml:space="preserve">Владеет навыками, обеспечивающими высокое качество процессов оказания услуг в </w:t>
            </w:r>
            <w:proofErr w:type="gramStart"/>
            <w:r w:rsidR="00FD518F" w:rsidRPr="00B84B1E">
              <w:rPr>
                <w:rFonts w:ascii="Times New Roman" w:hAnsi="Times New Roman" w:cs="Times New Roman"/>
              </w:rPr>
              <w:t>сервисе</w:t>
            </w:r>
            <w:proofErr w:type="gramEnd"/>
            <w:r w:rsidR="00FD518F" w:rsidRPr="00B84B1E">
              <w:rPr>
                <w:rFonts w:ascii="Times New Roman" w:hAnsi="Times New Roman" w:cs="Times New Roman"/>
              </w:rPr>
              <w:t>, следуя установленным стандартам и требованиям, что позволяет гарантировать выполнение заявленного уровня качества услуг</w:t>
            </w:r>
            <w:r w:rsidRPr="00B84B1E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B84B1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Глобальные проблемы современности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сущность глобальных проблем. Источники глобальных проблем. Исторически первая глобальная проблема. Основные глобальные проблемы. Роль демографического фактора в </w:t>
            </w:r>
            <w:proofErr w:type="gramStart"/>
            <w:r w:rsidRPr="00352B6F">
              <w:rPr>
                <w:lang w:bidi="ru-RU"/>
              </w:rPr>
              <w:t>обострении</w:t>
            </w:r>
            <w:proofErr w:type="gramEnd"/>
            <w:r w:rsidRPr="00352B6F">
              <w:rPr>
                <w:lang w:bidi="ru-RU"/>
              </w:rPr>
              <w:t xml:space="preserve"> глобальных проблем. Изменение климата. Экологические проблемы. Социальное неравенство. Миграция и беженцы. Демографические проблемы.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Концепция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устойчивого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развития: сущность, принципы, методология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Появление понятия устойчивое развитие. Начало процесса осознания кризиса и поиска путей выхода из него. Истоки понятия «устойчивое развитие».  Естественнонаучный подход к устойчивости развития в экологическом </w:t>
            </w:r>
            <w:proofErr w:type="gramStart"/>
            <w:r w:rsidRPr="00352B6F">
              <w:rPr>
                <w:lang w:bidi="ru-RU"/>
              </w:rPr>
              <w:t>аспекте</w:t>
            </w:r>
            <w:proofErr w:type="gramEnd"/>
            <w:r w:rsidRPr="00352B6F">
              <w:rPr>
                <w:lang w:bidi="ru-RU"/>
              </w:rPr>
              <w:t xml:space="preserve">. Направления анализа устойчивого развития. Проблемы при переходе к устойчивому развитию. Концепция </w:t>
            </w:r>
            <w:proofErr w:type="gramStart"/>
            <w:r w:rsidRPr="00352B6F">
              <w:rPr>
                <w:lang w:bidi="ru-RU"/>
              </w:rPr>
              <w:t>устойчивого</w:t>
            </w:r>
            <w:proofErr w:type="gramEnd"/>
            <w:r w:rsidRPr="00352B6F">
              <w:rPr>
                <w:lang w:bidi="ru-RU"/>
              </w:rPr>
              <w:t xml:space="preserve"> развития. Одобрение мирового сообщества принципа устойчивого развития. Анализ современного состояния проблемы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Индикаторы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устойчивого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Необходимость разработки новых показателей развития. Подходы к определению индикаторов </w:t>
            </w:r>
            <w:proofErr w:type="gramStart"/>
            <w:r w:rsidRPr="00352B6F">
              <w:rPr>
                <w:lang w:bidi="ru-RU"/>
              </w:rPr>
              <w:t>устойчивого</w:t>
            </w:r>
            <w:proofErr w:type="gramEnd"/>
            <w:r w:rsidRPr="00352B6F">
              <w:rPr>
                <w:lang w:bidi="ru-RU"/>
              </w:rPr>
              <w:t xml:space="preserve"> развития. Для чего нужны индикаторы устойчивого развития. Интегральные индикаторы </w:t>
            </w:r>
            <w:proofErr w:type="gramStart"/>
            <w:r w:rsidRPr="00352B6F">
              <w:rPr>
                <w:lang w:bidi="ru-RU"/>
              </w:rPr>
              <w:t>устойчивого</w:t>
            </w:r>
            <w:proofErr w:type="gramEnd"/>
            <w:r w:rsidRPr="00352B6F">
              <w:rPr>
                <w:lang w:bidi="ru-RU"/>
              </w:rPr>
              <w:t xml:space="preserve"> развития. Структура индекса человеческого развития ООН. Системы индикаторов </w:t>
            </w:r>
            <w:proofErr w:type="gramStart"/>
            <w:r w:rsidRPr="00352B6F">
              <w:rPr>
                <w:lang w:bidi="ru-RU"/>
              </w:rPr>
              <w:t>устойчивого</w:t>
            </w:r>
            <w:proofErr w:type="gramEnd"/>
            <w:r w:rsidRPr="00352B6F">
              <w:rPr>
                <w:lang w:bidi="ru-RU"/>
              </w:rPr>
              <w:t xml:space="preserve"> развития. Понятие и общая характеристика </w:t>
            </w:r>
            <w:proofErr w:type="gramStart"/>
            <w:r w:rsidRPr="00352B6F">
              <w:rPr>
                <w:lang w:bidi="ru-RU"/>
              </w:rPr>
              <w:t>зеленой</w:t>
            </w:r>
            <w:proofErr w:type="gramEnd"/>
            <w:r w:rsidRPr="00352B6F">
              <w:rPr>
                <w:lang w:bidi="ru-RU"/>
              </w:rPr>
              <w:t xml:space="preserve">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Бизнес и устойчивое развитие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Роль бизнеса в реализации стратегии </w:t>
            </w:r>
            <w:proofErr w:type="gramStart"/>
            <w:r w:rsidRPr="00352B6F">
              <w:rPr>
                <w:lang w:bidi="ru-RU"/>
              </w:rPr>
              <w:t>устойчивого</w:t>
            </w:r>
            <w:proofErr w:type="gramEnd"/>
            <w:r w:rsidRPr="00352B6F">
              <w:rPr>
                <w:lang w:bidi="ru-RU"/>
              </w:rPr>
              <w:t xml:space="preserve"> развития. Факторы эволюции отношения бизнеса к стратегии</w:t>
            </w:r>
            <w:r w:rsidRPr="00352B6F">
              <w:rPr>
                <w:lang w:bidi="ru-RU"/>
              </w:rPr>
              <w:br/>
              <w:t xml:space="preserve">устойчивого развития. </w:t>
            </w:r>
            <w:proofErr w:type="gramStart"/>
            <w:r w:rsidRPr="00352B6F">
              <w:rPr>
                <w:lang w:bidi="ru-RU"/>
              </w:rPr>
              <w:t>Международные</w:t>
            </w:r>
            <w:proofErr w:type="gramEnd"/>
            <w:r w:rsidRPr="00352B6F">
              <w:rPr>
                <w:lang w:bidi="ru-RU"/>
              </w:rPr>
              <w:t xml:space="preserve"> организации предпринимателей за устойчивое развитие. Корпоративная социальная ответственность. Добровольные инструменты </w:t>
            </w:r>
            <w:proofErr w:type="gramStart"/>
            <w:r w:rsidRPr="00352B6F">
              <w:rPr>
                <w:lang w:bidi="ru-RU"/>
              </w:rPr>
              <w:t>экологической</w:t>
            </w:r>
            <w:proofErr w:type="gramEnd"/>
            <w:r w:rsidRPr="00352B6F">
              <w:rPr>
                <w:lang w:bidi="ru-RU"/>
              </w:rPr>
              <w:t xml:space="preserve"> и социальной политики компаний. Международные и национальные стандарты качества в сфере сервиса, оказание услуг с учетом </w:t>
            </w:r>
            <w:proofErr w:type="gramStart"/>
            <w:r w:rsidRPr="00352B6F">
              <w:rPr>
                <w:lang w:bidi="ru-RU"/>
              </w:rPr>
              <w:t>заявленного</w:t>
            </w:r>
            <w:proofErr w:type="gramEnd"/>
            <w:r w:rsidRPr="00352B6F">
              <w:rPr>
                <w:lang w:bidi="ru-RU"/>
              </w:rPr>
              <w:t xml:space="preserve"> качества с учётом целей и задач устойчивого развития. </w:t>
            </w:r>
            <w:proofErr w:type="spellStart"/>
            <w:r w:rsidRPr="00352B6F">
              <w:rPr>
                <w:lang w:bidi="ru-RU"/>
              </w:rPr>
              <w:t>Гринвошинг</w:t>
            </w:r>
            <w:proofErr w:type="spellEnd"/>
            <w:r w:rsidRPr="00352B6F">
              <w:rPr>
                <w:lang w:bidi="ru-RU"/>
              </w:rPr>
              <w:t xml:space="preserve"> (зеленое отмывание).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Концепция ESG для сервисных компаний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Обеспечение управления устойчивым развитием. Три основных компонента концепции ESG: </w:t>
            </w:r>
            <w:proofErr w:type="spellStart"/>
            <w:r w:rsidRPr="00352B6F">
              <w:rPr>
                <w:lang w:bidi="ru-RU"/>
              </w:rPr>
              <w:t>Environmental</w:t>
            </w:r>
            <w:proofErr w:type="spellEnd"/>
            <w:r w:rsidRPr="00352B6F">
              <w:rPr>
                <w:lang w:bidi="ru-RU"/>
              </w:rPr>
              <w:t xml:space="preserve"> (экологические), </w:t>
            </w:r>
            <w:proofErr w:type="spellStart"/>
            <w:r w:rsidRPr="00352B6F">
              <w:rPr>
                <w:lang w:bidi="ru-RU"/>
              </w:rPr>
              <w:t>Social</w:t>
            </w:r>
            <w:proofErr w:type="spellEnd"/>
            <w:r w:rsidRPr="00352B6F">
              <w:rPr>
                <w:lang w:bidi="ru-RU"/>
              </w:rPr>
              <w:t xml:space="preserve"> (социальные) и </w:t>
            </w:r>
            <w:proofErr w:type="spellStart"/>
            <w:r w:rsidRPr="00352B6F">
              <w:rPr>
                <w:lang w:bidi="ru-RU"/>
              </w:rPr>
              <w:t>Governance</w:t>
            </w:r>
            <w:proofErr w:type="spellEnd"/>
            <w:r w:rsidRPr="00352B6F">
              <w:rPr>
                <w:lang w:bidi="ru-RU"/>
              </w:rPr>
              <w:t xml:space="preserve"> (управленческие) аспекты. Принципы и критерии концепции управления ESG. SDG - цели </w:t>
            </w:r>
            <w:proofErr w:type="gramStart"/>
            <w:r w:rsidRPr="00352B6F">
              <w:rPr>
                <w:lang w:bidi="ru-RU"/>
              </w:rPr>
              <w:t>устойчивого</w:t>
            </w:r>
            <w:proofErr w:type="gramEnd"/>
            <w:r w:rsidRPr="00352B6F">
              <w:rPr>
                <w:lang w:bidi="ru-RU"/>
              </w:rPr>
              <w:t xml:space="preserve"> развития. Значение принципов ESG для современных компаний. Роль регуляторов и </w:t>
            </w:r>
            <w:proofErr w:type="spellStart"/>
            <w:r w:rsidRPr="00352B6F">
              <w:rPr>
                <w:lang w:bidi="ru-RU"/>
              </w:rPr>
              <w:t>стандартизаторов</w:t>
            </w:r>
            <w:proofErr w:type="spellEnd"/>
            <w:r w:rsidRPr="00352B6F">
              <w:rPr>
                <w:lang w:bidi="ru-RU"/>
              </w:rPr>
              <w:t xml:space="preserve"> в области ESG. Оценка и управление ESG-факторами для компаний. Методы оценки и управления ESG-факторами. Разработка стратегий </w:t>
            </w:r>
            <w:proofErr w:type="gramStart"/>
            <w:r w:rsidRPr="00352B6F">
              <w:rPr>
                <w:lang w:bidi="ru-RU"/>
              </w:rPr>
              <w:t>устойчивого</w:t>
            </w:r>
            <w:proofErr w:type="gramEnd"/>
            <w:r w:rsidRPr="00352B6F">
              <w:rPr>
                <w:lang w:bidi="ru-RU"/>
              </w:rPr>
              <w:t xml:space="preserve"> развития и внедрение соответствующих практик для сервисной компании. Мониторинг и анализ результатов устойчивого развития для принятия управленческих решений. Интегрирование ESG-принципов в стратегию и практику организации мероприятий. Анализ влияния мероприятий на окружающую среду и общество. Снижение негативного воздействия на окружающую среду при проведении мероприятий.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Устойчивое развитие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сервисной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Роль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деятельности в контексте устойчивого развития. Национальные стратегии </w:t>
            </w:r>
            <w:proofErr w:type="gramStart"/>
            <w:r w:rsidRPr="00352B6F">
              <w:rPr>
                <w:lang w:bidi="ru-RU"/>
              </w:rPr>
              <w:t>устойчивого</w:t>
            </w:r>
            <w:proofErr w:type="gramEnd"/>
            <w:r w:rsidRPr="00352B6F">
              <w:rPr>
                <w:lang w:bidi="ru-RU"/>
              </w:rPr>
              <w:t xml:space="preserve"> развития. Значение сочетания финансовой успешности и социальной ответственности для сервисных предприятий. Интеграция принципов ESG в корпоративную стратегию сервисной компании. Необходимость изменения внутренней культуры компании, преодоление инерции и выработка новых стратегий и бизнес-процессов. Вклад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деятельности в экономическое развитие и создание рабочих мест. Экологические аспекты сервисных услуг и их влияние на окружающую среду. Оценка и уменьшение воздействия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деятельности на природные ресурсы. Принципы зеленого сервиса и возможности внедрения экологически устойчивых практик.</w:t>
            </w:r>
            <w:r w:rsidRPr="00352B6F">
              <w:rPr>
                <w:lang w:bidi="ru-RU"/>
              </w:rPr>
              <w:br/>
              <w:t xml:space="preserve">Корпоративная социальная ответственность (CSR) в сфере сервисной деятельности. Вовлечение сотрудников и общества в процессы устойчивого развития. Развитие социально ответственных сервисных инициатив и программ. Методы оценки устойчивости сервисных предприятий. Роль </w:t>
            </w:r>
            <w:proofErr w:type="spellStart"/>
            <w:r w:rsidRPr="00352B6F">
              <w:rPr>
                <w:lang w:bidi="ru-RU"/>
              </w:rPr>
              <w:t>цифровизации</w:t>
            </w:r>
            <w:proofErr w:type="spellEnd"/>
            <w:r w:rsidRPr="00352B6F">
              <w:rPr>
                <w:lang w:bidi="ru-RU"/>
              </w:rPr>
              <w:t xml:space="preserve"> и новаторских технологий в </w:t>
            </w:r>
            <w:proofErr w:type="gramStart"/>
            <w:r w:rsidRPr="00352B6F">
              <w:rPr>
                <w:lang w:bidi="ru-RU"/>
              </w:rPr>
              <w:t>повышении</w:t>
            </w:r>
            <w:proofErr w:type="gramEnd"/>
            <w:r w:rsidRPr="00352B6F">
              <w:rPr>
                <w:lang w:bidi="ru-RU"/>
              </w:rPr>
              <w:t xml:space="preserve"> устойчивости сервисной деятельности. Примеры лучших практик использования современных технологий для устойчивого развития сервисных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8"/>
        <w:gridCol w:w="379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A4E5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84B1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Корпоративная социальная ответственность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B84B1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Я.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Горфинкель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; под редакцией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Я.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Горфинкеля,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Родионовой.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84B1E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84B1E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— 490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4683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anchor="page/1" w:history="1">
              <w:r w:rsidR="00984247" w:rsidRPr="00B84B1E">
                <w:rPr>
                  <w:color w:val="00008B"/>
                  <w:u w:val="single"/>
                  <w:lang w:val="en-US"/>
                </w:rPr>
                <w:t>https://urait.ru/viewer/korpor ... a-otvetstvennost-536046#page/1</w:t>
              </w:r>
            </w:hyperlink>
          </w:p>
        </w:tc>
      </w:tr>
      <w:tr w:rsidR="00262CF0" w:rsidRPr="002A4E5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84B1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Валько</w:t>
            </w:r>
            <w:proofErr w:type="spellEnd"/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Основы циркулярной экономики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B84B1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/ 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Валько</w:t>
            </w:r>
            <w:proofErr w:type="spellEnd"/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B84B1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— 104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4683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anchor="page/1" w:history="1">
              <w:r w:rsidR="00984247" w:rsidRPr="00B84B1E">
                <w:rPr>
                  <w:color w:val="00008B"/>
                  <w:u w:val="single"/>
                  <w:lang w:val="en-US"/>
                </w:rPr>
                <w:t>https://urait.ru/viewer/osnovy ... yarnoy-ekonomiki-545276#page/1</w:t>
              </w:r>
            </w:hyperlink>
          </w:p>
        </w:tc>
      </w:tr>
      <w:tr w:rsidR="00262CF0" w:rsidRPr="002A4E5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84B1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Сологубова</w:t>
            </w:r>
            <w:proofErr w:type="spellEnd"/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, 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84B1E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Экономика конгрессно-выставочной деятельности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B84B1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/ 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Сологубова</w:t>
            </w:r>
            <w:proofErr w:type="spellEnd"/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B84B1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— 248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4683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anchor="page/1" w:history="1">
              <w:r w:rsidR="00984247" w:rsidRPr="00B84B1E">
                <w:rPr>
                  <w:color w:val="00008B"/>
                  <w:u w:val="single"/>
                  <w:lang w:val="en-US"/>
                </w:rPr>
                <w:t>https://urait.ru/viewer/ekonom ... noy-deyatelnosti-544032#page/1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84B1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Стратегии устойчивого развития: экономические, юридические и социальные аспекты</w:t>
            </w:r>
            <w:proofErr w:type="gramStart"/>
            <w:r w:rsidRPr="00B84B1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84B1E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А. В. Минаков, Л. Н. Иванова, В. А. </w:t>
            </w:r>
            <w:proofErr w:type="spellStart"/>
            <w:r w:rsidRPr="00B84B1E">
              <w:rPr>
                <w:rFonts w:ascii="Times New Roman" w:hAnsi="Times New Roman" w:cs="Times New Roman"/>
                <w:sz w:val="24"/>
                <w:szCs w:val="24"/>
              </w:rPr>
              <w:t>Боровкова</w:t>
            </w:r>
            <w:proofErr w:type="spellEnd"/>
            <w:r w:rsidRPr="00B84B1E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редакцией Э. В. Фомина. — Чебоксары</w:t>
            </w:r>
            <w:proofErr w:type="gramStart"/>
            <w:r w:rsidRPr="00B84B1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84B1E">
              <w:rPr>
                <w:rFonts w:ascii="Times New Roman" w:hAnsi="Times New Roman" w:cs="Times New Roman"/>
                <w:sz w:val="24"/>
                <w:szCs w:val="24"/>
              </w:rPr>
              <w:t xml:space="preserve"> , 2023. — 172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84B1E" w:rsidRDefault="0014683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https://reader.lanbook.com/book/351110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14683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84B1E" w:rsidTr="008416EB">
        <w:tc>
          <w:tcPr>
            <w:tcW w:w="7797" w:type="dxa"/>
            <w:shd w:val="clear" w:color="auto" w:fill="auto"/>
          </w:tcPr>
          <w:p w:rsidR="002C735C" w:rsidRPr="00B84B1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84B1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B84B1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84B1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84B1E" w:rsidTr="008416EB">
        <w:tc>
          <w:tcPr>
            <w:tcW w:w="7797" w:type="dxa"/>
            <w:shd w:val="clear" w:color="auto" w:fill="auto"/>
          </w:tcPr>
          <w:p w:rsidR="002C735C" w:rsidRPr="00B84B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4B1E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84B1E">
              <w:rPr>
                <w:sz w:val="22"/>
                <w:szCs w:val="22"/>
              </w:rPr>
              <w:t>комплексом</w:t>
            </w:r>
            <w:proofErr w:type="gramStart"/>
            <w:r w:rsidRPr="00B84B1E">
              <w:rPr>
                <w:sz w:val="22"/>
                <w:szCs w:val="22"/>
              </w:rPr>
              <w:t>.С</w:t>
            </w:r>
            <w:proofErr w:type="gramEnd"/>
            <w:r w:rsidRPr="00B84B1E">
              <w:rPr>
                <w:sz w:val="22"/>
                <w:szCs w:val="22"/>
              </w:rPr>
              <w:t>пециализированная</w:t>
            </w:r>
            <w:proofErr w:type="spellEnd"/>
            <w:r w:rsidRPr="00B84B1E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- 3шт., тумба - 1шт., трибуна - 1шт. Мультимедийный проектор </w:t>
            </w:r>
            <w:proofErr w:type="spellStart"/>
            <w:r w:rsidRPr="00B84B1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84B1E">
              <w:rPr>
                <w:sz w:val="22"/>
                <w:szCs w:val="22"/>
              </w:rPr>
              <w:t xml:space="preserve"> </w:t>
            </w:r>
            <w:r w:rsidRPr="00B84B1E">
              <w:rPr>
                <w:sz w:val="22"/>
                <w:szCs w:val="22"/>
                <w:lang w:val="en-US"/>
              </w:rPr>
              <w:t>x</w:t>
            </w:r>
            <w:r w:rsidRPr="00B84B1E">
              <w:rPr>
                <w:sz w:val="22"/>
                <w:szCs w:val="22"/>
              </w:rPr>
              <w:t xml:space="preserve"> 400 - 1 шт., Коммутатор </w:t>
            </w:r>
            <w:r w:rsidRPr="00B84B1E">
              <w:rPr>
                <w:sz w:val="22"/>
                <w:szCs w:val="22"/>
                <w:lang w:val="en-US"/>
              </w:rPr>
              <w:t>Kramer</w:t>
            </w:r>
            <w:r w:rsidRPr="00B84B1E">
              <w:rPr>
                <w:sz w:val="22"/>
                <w:szCs w:val="22"/>
              </w:rPr>
              <w:t xml:space="preserve"> </w:t>
            </w:r>
            <w:r w:rsidRPr="00B84B1E">
              <w:rPr>
                <w:sz w:val="22"/>
                <w:szCs w:val="22"/>
                <w:lang w:val="en-US"/>
              </w:rPr>
              <w:t>V</w:t>
            </w:r>
            <w:r w:rsidRPr="00B84B1E">
              <w:rPr>
                <w:sz w:val="22"/>
                <w:szCs w:val="22"/>
              </w:rPr>
              <w:t xml:space="preserve"> </w:t>
            </w:r>
            <w:r w:rsidRPr="00B84B1E">
              <w:rPr>
                <w:sz w:val="22"/>
                <w:szCs w:val="22"/>
                <w:lang w:val="en-US"/>
              </w:rPr>
              <w:t>P</w:t>
            </w:r>
            <w:r w:rsidRPr="00B84B1E">
              <w:rPr>
                <w:sz w:val="22"/>
                <w:szCs w:val="22"/>
              </w:rPr>
              <w:t xml:space="preserve">242 - 1 шт. Переносной мультимедийный комплект: Ноутбук </w:t>
            </w:r>
            <w:r w:rsidRPr="00B84B1E">
              <w:rPr>
                <w:sz w:val="22"/>
                <w:szCs w:val="22"/>
                <w:lang w:val="en-US"/>
              </w:rPr>
              <w:t>HP</w:t>
            </w:r>
            <w:r w:rsidRPr="00B84B1E">
              <w:rPr>
                <w:sz w:val="22"/>
                <w:szCs w:val="22"/>
              </w:rPr>
              <w:t xml:space="preserve"> 250 </w:t>
            </w:r>
            <w:r w:rsidRPr="00B84B1E">
              <w:rPr>
                <w:sz w:val="22"/>
                <w:szCs w:val="22"/>
                <w:lang w:val="en-US"/>
              </w:rPr>
              <w:t>G</w:t>
            </w:r>
            <w:r w:rsidRPr="00B84B1E">
              <w:rPr>
                <w:sz w:val="22"/>
                <w:szCs w:val="22"/>
              </w:rPr>
              <w:t>6 1</w:t>
            </w:r>
            <w:r w:rsidRPr="00B84B1E">
              <w:rPr>
                <w:sz w:val="22"/>
                <w:szCs w:val="22"/>
                <w:lang w:val="en-US"/>
              </w:rPr>
              <w:t>WY</w:t>
            </w:r>
            <w:r w:rsidRPr="00B84B1E">
              <w:rPr>
                <w:sz w:val="22"/>
                <w:szCs w:val="22"/>
              </w:rPr>
              <w:t>58</w:t>
            </w:r>
            <w:r w:rsidRPr="00B84B1E">
              <w:rPr>
                <w:sz w:val="22"/>
                <w:szCs w:val="22"/>
                <w:lang w:val="en-US"/>
              </w:rPr>
              <w:t>EA</w:t>
            </w:r>
            <w:r w:rsidRPr="00B84B1E">
              <w:rPr>
                <w:sz w:val="22"/>
                <w:szCs w:val="22"/>
              </w:rPr>
              <w:t xml:space="preserve">, Мультимедийный проектор </w:t>
            </w:r>
            <w:r w:rsidRPr="00B84B1E">
              <w:rPr>
                <w:sz w:val="22"/>
                <w:szCs w:val="22"/>
                <w:lang w:val="en-US"/>
              </w:rPr>
              <w:t>LG</w:t>
            </w:r>
            <w:r w:rsidRPr="00B84B1E">
              <w:rPr>
                <w:sz w:val="22"/>
                <w:szCs w:val="22"/>
              </w:rPr>
              <w:t xml:space="preserve"> </w:t>
            </w:r>
            <w:r w:rsidRPr="00B84B1E">
              <w:rPr>
                <w:sz w:val="22"/>
                <w:szCs w:val="22"/>
                <w:lang w:val="en-US"/>
              </w:rPr>
              <w:t>PF</w:t>
            </w:r>
            <w:r w:rsidRPr="00B84B1E">
              <w:rPr>
                <w:sz w:val="22"/>
                <w:szCs w:val="22"/>
              </w:rPr>
              <w:t>1500</w:t>
            </w:r>
            <w:r w:rsidRPr="00B84B1E">
              <w:rPr>
                <w:sz w:val="22"/>
                <w:szCs w:val="22"/>
                <w:lang w:val="en-US"/>
              </w:rPr>
              <w:t>G</w:t>
            </w:r>
            <w:r w:rsidRPr="00B84B1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84B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4B1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84B1E">
              <w:rPr>
                <w:sz w:val="22"/>
                <w:szCs w:val="22"/>
              </w:rPr>
              <w:t>Красноармейская</w:t>
            </w:r>
            <w:proofErr w:type="gramEnd"/>
            <w:r w:rsidRPr="00B84B1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84B1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84B1E" w:rsidTr="008416EB">
        <w:tc>
          <w:tcPr>
            <w:tcW w:w="7797" w:type="dxa"/>
            <w:shd w:val="clear" w:color="auto" w:fill="auto"/>
          </w:tcPr>
          <w:p w:rsidR="002C735C" w:rsidRPr="00B84B1E" w:rsidRDefault="002C735C" w:rsidP="002718E2">
            <w:pPr>
              <w:pStyle w:val="Style214"/>
              <w:ind w:firstLine="0"/>
              <w:rPr>
                <w:sz w:val="22"/>
                <w:szCs w:val="22"/>
                <w:lang w:val="en-US"/>
              </w:rPr>
            </w:pPr>
          </w:p>
        </w:tc>
        <w:tc>
          <w:tcPr>
            <w:tcW w:w="2262" w:type="dxa"/>
            <w:shd w:val="clear" w:color="auto" w:fill="auto"/>
          </w:tcPr>
          <w:p w:rsidR="002C735C" w:rsidRPr="00B84B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4B1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84B1E">
              <w:rPr>
                <w:sz w:val="22"/>
                <w:szCs w:val="22"/>
              </w:rPr>
              <w:t>Красноармейская</w:t>
            </w:r>
            <w:proofErr w:type="gramEnd"/>
            <w:r w:rsidRPr="00B84B1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84B1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84B1E" w:rsidTr="008416EB">
        <w:tc>
          <w:tcPr>
            <w:tcW w:w="7797" w:type="dxa"/>
            <w:shd w:val="clear" w:color="auto" w:fill="auto"/>
          </w:tcPr>
          <w:p w:rsidR="002C735C" w:rsidRPr="00B84B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4B1E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84B1E">
              <w:rPr>
                <w:sz w:val="22"/>
                <w:szCs w:val="22"/>
              </w:rPr>
              <w:t>комплексом</w:t>
            </w:r>
            <w:proofErr w:type="gramStart"/>
            <w:r w:rsidRPr="00B84B1E">
              <w:rPr>
                <w:sz w:val="22"/>
                <w:szCs w:val="22"/>
              </w:rPr>
              <w:t>.С</w:t>
            </w:r>
            <w:proofErr w:type="gramEnd"/>
            <w:r w:rsidRPr="00B84B1E">
              <w:rPr>
                <w:sz w:val="22"/>
                <w:szCs w:val="22"/>
              </w:rPr>
              <w:t>пециализированная</w:t>
            </w:r>
            <w:proofErr w:type="spellEnd"/>
            <w:r w:rsidRPr="00B84B1E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B84B1E">
              <w:rPr>
                <w:sz w:val="22"/>
                <w:szCs w:val="22"/>
              </w:rPr>
              <w:t>.К</w:t>
            </w:r>
            <w:proofErr w:type="gramEnd"/>
            <w:r w:rsidRPr="00B84B1E">
              <w:rPr>
                <w:sz w:val="22"/>
                <w:szCs w:val="22"/>
              </w:rPr>
              <w:t xml:space="preserve">омпьютер </w:t>
            </w:r>
            <w:r w:rsidRPr="00B84B1E">
              <w:rPr>
                <w:sz w:val="22"/>
                <w:szCs w:val="22"/>
                <w:lang w:val="en-US"/>
              </w:rPr>
              <w:t>I</w:t>
            </w:r>
            <w:r w:rsidRPr="00B84B1E">
              <w:rPr>
                <w:sz w:val="22"/>
                <w:szCs w:val="22"/>
              </w:rPr>
              <w:t>5-7400/8</w:t>
            </w:r>
            <w:r w:rsidRPr="00B84B1E">
              <w:rPr>
                <w:sz w:val="22"/>
                <w:szCs w:val="22"/>
                <w:lang w:val="en-US"/>
              </w:rPr>
              <w:t>Gb</w:t>
            </w:r>
            <w:r w:rsidRPr="00B84B1E">
              <w:rPr>
                <w:sz w:val="22"/>
                <w:szCs w:val="22"/>
              </w:rPr>
              <w:t>/1</w:t>
            </w:r>
            <w:r w:rsidRPr="00B84B1E">
              <w:rPr>
                <w:sz w:val="22"/>
                <w:szCs w:val="22"/>
                <w:lang w:val="en-US"/>
              </w:rPr>
              <w:t>Tb</w:t>
            </w:r>
            <w:r w:rsidRPr="00B84B1E">
              <w:rPr>
                <w:sz w:val="22"/>
                <w:szCs w:val="22"/>
              </w:rPr>
              <w:t xml:space="preserve">/ </w:t>
            </w:r>
            <w:r w:rsidRPr="00B84B1E">
              <w:rPr>
                <w:sz w:val="22"/>
                <w:szCs w:val="22"/>
                <w:lang w:val="en-US"/>
              </w:rPr>
              <w:t>DELL</w:t>
            </w:r>
            <w:r w:rsidRPr="00B84B1E">
              <w:rPr>
                <w:sz w:val="22"/>
                <w:szCs w:val="22"/>
              </w:rPr>
              <w:t xml:space="preserve"> </w:t>
            </w:r>
            <w:r w:rsidRPr="00B84B1E">
              <w:rPr>
                <w:sz w:val="22"/>
                <w:szCs w:val="22"/>
                <w:lang w:val="en-US"/>
              </w:rPr>
              <w:t>S</w:t>
            </w:r>
            <w:r w:rsidRPr="00B84B1E">
              <w:rPr>
                <w:sz w:val="22"/>
                <w:szCs w:val="22"/>
              </w:rPr>
              <w:t>2218</w:t>
            </w:r>
            <w:r w:rsidRPr="00B84B1E">
              <w:rPr>
                <w:sz w:val="22"/>
                <w:szCs w:val="22"/>
                <w:lang w:val="en-US"/>
              </w:rPr>
              <w:t>H</w:t>
            </w:r>
            <w:r w:rsidRPr="00B84B1E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84B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4B1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84B1E">
              <w:rPr>
                <w:sz w:val="22"/>
                <w:szCs w:val="22"/>
              </w:rPr>
              <w:t>Красноармейская</w:t>
            </w:r>
            <w:proofErr w:type="gramEnd"/>
            <w:r w:rsidRPr="00B84B1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84B1E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84B1E" w:rsidTr="00B84B1E">
        <w:tc>
          <w:tcPr>
            <w:tcW w:w="562" w:type="dxa"/>
          </w:tcPr>
          <w:p w:rsidR="00B84B1E" w:rsidRPr="002A4E5A" w:rsidRDefault="00B84B1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B84B1E" w:rsidRDefault="00B84B1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B84B1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4B1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B84B1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84B1E" w:rsidTr="00801458">
        <w:tc>
          <w:tcPr>
            <w:tcW w:w="2336" w:type="dxa"/>
          </w:tcPr>
          <w:p w:rsidR="005D65A5" w:rsidRPr="00B84B1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4B1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B84B1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4B1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B84B1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4B1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B84B1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4B1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84B1E" w:rsidTr="00801458">
        <w:tc>
          <w:tcPr>
            <w:tcW w:w="2336" w:type="dxa"/>
          </w:tcPr>
          <w:p w:rsidR="005D65A5" w:rsidRPr="00B84B1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4B1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B84B1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84B1E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B84B1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84B1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84B1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84B1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B84B1E" w:rsidRDefault="007478E0" w:rsidP="00801458">
            <w:pPr>
              <w:rPr>
                <w:rFonts w:ascii="Times New Roman" w:hAnsi="Times New Roman" w:cs="Times New Roman"/>
              </w:rPr>
            </w:pPr>
            <w:r w:rsidRPr="00B84B1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B84B1E" w:rsidTr="00801458">
        <w:tc>
          <w:tcPr>
            <w:tcW w:w="2336" w:type="dxa"/>
          </w:tcPr>
          <w:p w:rsidR="005D65A5" w:rsidRPr="00B84B1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4B1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B84B1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84B1E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B84B1E" w:rsidRDefault="007478E0" w:rsidP="00801458">
            <w:pPr>
              <w:rPr>
                <w:rFonts w:ascii="Times New Roman" w:hAnsi="Times New Roman" w:cs="Times New Roman"/>
              </w:rPr>
            </w:pPr>
            <w:r w:rsidRPr="00B84B1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84B1E" w:rsidRDefault="007478E0" w:rsidP="00801458">
            <w:pPr>
              <w:rPr>
                <w:rFonts w:ascii="Times New Roman" w:hAnsi="Times New Roman" w:cs="Times New Roman"/>
              </w:rPr>
            </w:pPr>
            <w:r w:rsidRPr="00B84B1E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B84B1E" w:rsidTr="00801458">
        <w:tc>
          <w:tcPr>
            <w:tcW w:w="2336" w:type="dxa"/>
          </w:tcPr>
          <w:p w:rsidR="005D65A5" w:rsidRPr="00B84B1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4B1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B84B1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84B1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84B1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84B1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B84B1E" w:rsidRDefault="007478E0" w:rsidP="00801458">
            <w:pPr>
              <w:rPr>
                <w:rFonts w:ascii="Times New Roman" w:hAnsi="Times New Roman" w:cs="Times New Roman"/>
              </w:rPr>
            </w:pPr>
            <w:r w:rsidRPr="00B84B1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84B1E" w:rsidRDefault="007478E0" w:rsidP="00801458">
            <w:pPr>
              <w:rPr>
                <w:rFonts w:ascii="Times New Roman" w:hAnsi="Times New Roman" w:cs="Times New Roman"/>
              </w:rPr>
            </w:pPr>
            <w:r w:rsidRPr="00B84B1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B84B1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B84B1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84B1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B84B1E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84B1E" w:rsidRPr="00B84B1E" w:rsidTr="00B84B1E">
        <w:tc>
          <w:tcPr>
            <w:tcW w:w="562" w:type="dxa"/>
          </w:tcPr>
          <w:p w:rsidR="00B84B1E" w:rsidRPr="00B84B1E" w:rsidRDefault="00B84B1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B84B1E" w:rsidRPr="00B84B1E" w:rsidRDefault="00B84B1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4B1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84B1E" w:rsidRPr="00B84B1E" w:rsidRDefault="00B84B1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B84B1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84B1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84B1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4B1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84B1E" w:rsidTr="00801458">
        <w:tc>
          <w:tcPr>
            <w:tcW w:w="2500" w:type="pct"/>
          </w:tcPr>
          <w:p w:rsidR="00B8237E" w:rsidRPr="00B84B1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4B1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B84B1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4B1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84B1E" w:rsidTr="00801458">
        <w:tc>
          <w:tcPr>
            <w:tcW w:w="2500" w:type="pct"/>
          </w:tcPr>
          <w:p w:rsidR="00B8237E" w:rsidRPr="00B84B1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84B1E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B84B1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84B1E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B84B1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84B1E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B84B1E" w:rsidRDefault="005C548A" w:rsidP="00801458">
            <w:pPr>
              <w:rPr>
                <w:rFonts w:ascii="Times New Roman" w:hAnsi="Times New Roman" w:cs="Times New Roman"/>
              </w:rPr>
            </w:pPr>
            <w:r w:rsidRPr="00B84B1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B84B1E" w:rsidTr="00801458">
        <w:tc>
          <w:tcPr>
            <w:tcW w:w="2500" w:type="pct"/>
          </w:tcPr>
          <w:p w:rsidR="00B8237E" w:rsidRPr="00B84B1E" w:rsidRDefault="00B8237E" w:rsidP="00801458">
            <w:pPr>
              <w:rPr>
                <w:rFonts w:ascii="Times New Roman" w:hAnsi="Times New Roman" w:cs="Times New Roman"/>
              </w:rPr>
            </w:pPr>
            <w:r w:rsidRPr="00B84B1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B84B1E" w:rsidRDefault="005C548A" w:rsidP="00801458">
            <w:pPr>
              <w:rPr>
                <w:rFonts w:ascii="Times New Roman" w:hAnsi="Times New Roman" w:cs="Times New Roman"/>
              </w:rPr>
            </w:pPr>
            <w:r w:rsidRPr="00B84B1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B84B1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B84B1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B84B1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84B1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B84B1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4B1E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B84B1E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B84B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B84B1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84B1E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83C" w:rsidRDefault="0014683C" w:rsidP="00315CA6">
      <w:pPr>
        <w:spacing w:after="0" w:line="240" w:lineRule="auto"/>
      </w:pPr>
      <w:r>
        <w:separator/>
      </w:r>
    </w:p>
  </w:endnote>
  <w:endnote w:type="continuationSeparator" w:id="0">
    <w:p w:rsidR="0014683C" w:rsidRDefault="0014683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740A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2A4E5A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83C" w:rsidRDefault="0014683C" w:rsidP="00315CA6">
      <w:pPr>
        <w:spacing w:after="0" w:line="240" w:lineRule="auto"/>
      </w:pPr>
      <w:r>
        <w:separator/>
      </w:r>
    </w:p>
  </w:footnote>
  <w:footnote w:type="continuationSeparator" w:id="0">
    <w:p w:rsidR="0014683C" w:rsidRDefault="0014683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6182"/>
    <w:rsid w:val="001400FE"/>
    <w:rsid w:val="00142518"/>
    <w:rsid w:val="0014422E"/>
    <w:rsid w:val="0014683C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4E5A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1984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18E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40AC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84B1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0A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osnovy-cirkulyarnoy-ekonomiki-545276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korporativnaya-socialnaya-otvetstvennost-536046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reader.lanbook.com/book/35111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ekonomika-kongressno-vystavochnoy-deyatelnosti-54403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3299FE3-11C1-42C1-87AC-57841829C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3257</Words>
  <Characters>18570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