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доходностью и инвестиции в креативном бизнесе</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креативным бизнесом</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7D7112" w:rsidRDefault="007D711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F85C53" w:rsidRDefault="007A7979" w:rsidP="00511619">
            <w:pPr>
              <w:rPr>
                <w:rFonts w:ascii="Times New Roman" w:hAnsi="Times New Roman" w:cs="Times New Roman"/>
                <w:sz w:val="20"/>
                <w:szCs w:val="20"/>
              </w:rPr>
            </w:pPr>
            <w:r w:rsidRPr="00F85C53">
              <w:rPr>
                <w:rFonts w:ascii="Times New Roman" w:hAnsi="Times New Roman" w:cs="Times New Roman"/>
                <w:sz w:val="20"/>
                <w:szCs w:val="20"/>
              </w:rPr>
              <w:t xml:space="preserve">к.э.н, </w:t>
            </w:r>
            <w:proofErr w:type="spellStart"/>
            <w:r w:rsidRPr="00F85C53">
              <w:rPr>
                <w:rFonts w:ascii="Times New Roman" w:hAnsi="Times New Roman" w:cs="Times New Roman"/>
                <w:sz w:val="20"/>
                <w:szCs w:val="20"/>
              </w:rPr>
              <w:t>Василиха</w:t>
            </w:r>
            <w:proofErr w:type="spellEnd"/>
            <w:r w:rsidRPr="00F85C53">
              <w:rPr>
                <w:rFonts w:ascii="Times New Roman" w:hAnsi="Times New Roman" w:cs="Times New Roman"/>
                <w:sz w:val="20"/>
                <w:szCs w:val="20"/>
              </w:rPr>
              <w:t xml:space="preserve"> Дмитрий Федорович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7D7112" w:rsidRDefault="007D711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36032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07233E">
              <w:rPr>
                <w:noProof/>
                <w:webHidden/>
              </w:rPr>
              <w:t>3</w:t>
            </w:r>
            <w:r>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360324">
              <w:rPr>
                <w:noProof/>
                <w:webHidden/>
              </w:rPr>
              <w:fldChar w:fldCharType="begin"/>
            </w:r>
            <w:r w:rsidR="00D75436">
              <w:rPr>
                <w:noProof/>
                <w:webHidden/>
              </w:rPr>
              <w:instrText xml:space="preserve"> PAGEREF _Toc83656872 \h </w:instrText>
            </w:r>
            <w:r w:rsidR="00360324">
              <w:rPr>
                <w:noProof/>
                <w:webHidden/>
              </w:rPr>
            </w:r>
            <w:r w:rsidR="00360324">
              <w:rPr>
                <w:noProof/>
                <w:webHidden/>
              </w:rPr>
              <w:fldChar w:fldCharType="separate"/>
            </w:r>
            <w:r w:rsidR="0007233E">
              <w:rPr>
                <w:noProof/>
                <w:webHidden/>
              </w:rPr>
              <w:t>3</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360324">
              <w:rPr>
                <w:noProof/>
                <w:webHidden/>
              </w:rPr>
              <w:fldChar w:fldCharType="begin"/>
            </w:r>
            <w:r w:rsidR="00D75436">
              <w:rPr>
                <w:noProof/>
                <w:webHidden/>
              </w:rPr>
              <w:instrText xml:space="preserve"> PAGEREF _Toc83656873 \h </w:instrText>
            </w:r>
            <w:r w:rsidR="00360324">
              <w:rPr>
                <w:noProof/>
                <w:webHidden/>
              </w:rPr>
            </w:r>
            <w:r w:rsidR="00360324">
              <w:rPr>
                <w:noProof/>
                <w:webHidden/>
              </w:rPr>
              <w:fldChar w:fldCharType="separate"/>
            </w:r>
            <w:r w:rsidR="0007233E">
              <w:rPr>
                <w:noProof/>
                <w:webHidden/>
              </w:rPr>
              <w:t>3</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360324">
              <w:rPr>
                <w:noProof/>
                <w:webHidden/>
              </w:rPr>
              <w:fldChar w:fldCharType="begin"/>
            </w:r>
            <w:r w:rsidR="00D75436">
              <w:rPr>
                <w:noProof/>
                <w:webHidden/>
              </w:rPr>
              <w:instrText xml:space="preserve"> PAGEREF _Toc83656874 \h </w:instrText>
            </w:r>
            <w:r w:rsidR="00360324">
              <w:rPr>
                <w:noProof/>
                <w:webHidden/>
              </w:rPr>
            </w:r>
            <w:r w:rsidR="00360324">
              <w:rPr>
                <w:noProof/>
                <w:webHidden/>
              </w:rPr>
              <w:fldChar w:fldCharType="separate"/>
            </w:r>
            <w:r w:rsidR="0007233E">
              <w:rPr>
                <w:noProof/>
                <w:webHidden/>
              </w:rPr>
              <w:t>3</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360324">
              <w:rPr>
                <w:noProof/>
                <w:webHidden/>
              </w:rPr>
              <w:fldChar w:fldCharType="begin"/>
            </w:r>
            <w:r w:rsidR="00D75436">
              <w:rPr>
                <w:noProof/>
                <w:webHidden/>
              </w:rPr>
              <w:instrText xml:space="preserve"> PAGEREF _Toc83656875 \h </w:instrText>
            </w:r>
            <w:r w:rsidR="00360324">
              <w:rPr>
                <w:noProof/>
                <w:webHidden/>
              </w:rPr>
            </w:r>
            <w:r w:rsidR="00360324">
              <w:rPr>
                <w:noProof/>
                <w:webHidden/>
              </w:rPr>
              <w:fldChar w:fldCharType="separate"/>
            </w:r>
            <w:r w:rsidR="0007233E">
              <w:rPr>
                <w:noProof/>
                <w:webHidden/>
              </w:rPr>
              <w:t>7</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360324">
              <w:rPr>
                <w:noProof/>
                <w:webHidden/>
              </w:rPr>
              <w:fldChar w:fldCharType="begin"/>
            </w:r>
            <w:r w:rsidR="00D75436">
              <w:rPr>
                <w:noProof/>
                <w:webHidden/>
              </w:rPr>
              <w:instrText xml:space="preserve"> PAGEREF _Toc83656876 \h </w:instrText>
            </w:r>
            <w:r w:rsidR="00360324">
              <w:rPr>
                <w:noProof/>
                <w:webHidden/>
              </w:rPr>
            </w:r>
            <w:r w:rsidR="00360324">
              <w:rPr>
                <w:noProof/>
                <w:webHidden/>
              </w:rPr>
              <w:fldChar w:fldCharType="separate"/>
            </w:r>
            <w:r w:rsidR="0007233E">
              <w:rPr>
                <w:noProof/>
                <w:webHidden/>
              </w:rPr>
              <w:t>7</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360324">
              <w:rPr>
                <w:noProof/>
                <w:webHidden/>
              </w:rPr>
              <w:fldChar w:fldCharType="begin"/>
            </w:r>
            <w:r w:rsidR="00D75436">
              <w:rPr>
                <w:noProof/>
                <w:webHidden/>
              </w:rPr>
              <w:instrText xml:space="preserve"> PAGEREF _Toc83656877 \h </w:instrText>
            </w:r>
            <w:r w:rsidR="00360324">
              <w:rPr>
                <w:noProof/>
                <w:webHidden/>
              </w:rPr>
            </w:r>
            <w:r w:rsidR="00360324">
              <w:rPr>
                <w:noProof/>
                <w:webHidden/>
              </w:rPr>
              <w:fldChar w:fldCharType="separate"/>
            </w:r>
            <w:r w:rsidR="0007233E">
              <w:rPr>
                <w:noProof/>
                <w:webHidden/>
              </w:rPr>
              <w:t>7</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360324">
              <w:rPr>
                <w:noProof/>
                <w:webHidden/>
              </w:rPr>
              <w:fldChar w:fldCharType="begin"/>
            </w:r>
            <w:r w:rsidR="00D75436">
              <w:rPr>
                <w:noProof/>
                <w:webHidden/>
              </w:rPr>
              <w:instrText xml:space="preserve"> PAGEREF _Toc83656878 \h </w:instrText>
            </w:r>
            <w:r w:rsidR="00360324">
              <w:rPr>
                <w:noProof/>
                <w:webHidden/>
              </w:rPr>
            </w:r>
            <w:r w:rsidR="00360324">
              <w:rPr>
                <w:noProof/>
                <w:webHidden/>
              </w:rPr>
              <w:fldChar w:fldCharType="separate"/>
            </w:r>
            <w:r w:rsidR="0007233E">
              <w:rPr>
                <w:noProof/>
                <w:webHidden/>
              </w:rPr>
              <w:t>7</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360324">
              <w:rPr>
                <w:noProof/>
                <w:webHidden/>
              </w:rPr>
              <w:fldChar w:fldCharType="begin"/>
            </w:r>
            <w:r w:rsidR="00D75436">
              <w:rPr>
                <w:noProof/>
                <w:webHidden/>
              </w:rPr>
              <w:instrText xml:space="preserve"> PAGEREF _Toc83656879 \h </w:instrText>
            </w:r>
            <w:r w:rsidR="00360324">
              <w:rPr>
                <w:noProof/>
                <w:webHidden/>
              </w:rPr>
            </w:r>
            <w:r w:rsidR="00360324">
              <w:rPr>
                <w:noProof/>
                <w:webHidden/>
              </w:rPr>
              <w:fldChar w:fldCharType="separate"/>
            </w:r>
            <w:r w:rsidR="0007233E">
              <w:rPr>
                <w:noProof/>
                <w:webHidden/>
              </w:rPr>
              <w:t>8</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360324">
              <w:rPr>
                <w:noProof/>
                <w:webHidden/>
              </w:rPr>
              <w:fldChar w:fldCharType="begin"/>
            </w:r>
            <w:r w:rsidR="00D75436">
              <w:rPr>
                <w:noProof/>
                <w:webHidden/>
              </w:rPr>
              <w:instrText xml:space="preserve"> PAGEREF _Toc83656880 \h </w:instrText>
            </w:r>
            <w:r w:rsidR="00360324">
              <w:rPr>
                <w:noProof/>
                <w:webHidden/>
              </w:rPr>
            </w:r>
            <w:r w:rsidR="00360324">
              <w:rPr>
                <w:noProof/>
                <w:webHidden/>
              </w:rPr>
              <w:fldChar w:fldCharType="separate"/>
            </w:r>
            <w:r w:rsidR="0007233E">
              <w:rPr>
                <w:noProof/>
                <w:webHidden/>
              </w:rPr>
              <w:t>9</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360324">
              <w:rPr>
                <w:noProof/>
                <w:webHidden/>
              </w:rPr>
              <w:fldChar w:fldCharType="begin"/>
            </w:r>
            <w:r w:rsidR="00D75436">
              <w:rPr>
                <w:noProof/>
                <w:webHidden/>
              </w:rPr>
              <w:instrText xml:space="preserve"> PAGEREF _Toc83656881 \h </w:instrText>
            </w:r>
            <w:r w:rsidR="00360324">
              <w:rPr>
                <w:noProof/>
                <w:webHidden/>
              </w:rPr>
            </w:r>
            <w:r w:rsidR="00360324">
              <w:rPr>
                <w:noProof/>
                <w:webHidden/>
              </w:rPr>
              <w:fldChar w:fldCharType="separate"/>
            </w:r>
            <w:r w:rsidR="0007233E">
              <w:rPr>
                <w:noProof/>
                <w:webHidden/>
              </w:rPr>
              <w:t>10</w:t>
            </w:r>
            <w:r w:rsidR="00360324">
              <w:rPr>
                <w:noProof/>
                <w:webHidden/>
              </w:rPr>
              <w:fldChar w:fldCharType="end"/>
            </w:r>
          </w:hyperlink>
        </w:p>
        <w:p w:rsidR="00D75436" w:rsidRDefault="00C333D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360324">
              <w:rPr>
                <w:noProof/>
                <w:webHidden/>
              </w:rPr>
              <w:fldChar w:fldCharType="begin"/>
            </w:r>
            <w:r w:rsidR="00D75436">
              <w:rPr>
                <w:noProof/>
                <w:webHidden/>
              </w:rPr>
              <w:instrText xml:space="preserve"> PAGEREF _Toc83656882 \h </w:instrText>
            </w:r>
            <w:r w:rsidR="00360324">
              <w:rPr>
                <w:noProof/>
                <w:webHidden/>
              </w:rPr>
            </w:r>
            <w:r w:rsidR="00360324">
              <w:rPr>
                <w:noProof/>
                <w:webHidden/>
              </w:rPr>
              <w:fldChar w:fldCharType="separate"/>
            </w:r>
            <w:r w:rsidR="0007233E">
              <w:rPr>
                <w:noProof/>
                <w:webHidden/>
              </w:rPr>
              <w:t>12</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360324">
              <w:rPr>
                <w:noProof/>
                <w:webHidden/>
              </w:rPr>
              <w:fldChar w:fldCharType="begin"/>
            </w:r>
            <w:r w:rsidR="00D75436">
              <w:rPr>
                <w:noProof/>
                <w:webHidden/>
              </w:rPr>
              <w:instrText xml:space="preserve"> PAGEREF _Toc83656883 \h </w:instrText>
            </w:r>
            <w:r w:rsidR="00360324">
              <w:rPr>
                <w:noProof/>
                <w:webHidden/>
              </w:rPr>
            </w:r>
            <w:r w:rsidR="00360324">
              <w:rPr>
                <w:noProof/>
                <w:webHidden/>
              </w:rPr>
              <w:fldChar w:fldCharType="separate"/>
            </w:r>
            <w:r w:rsidR="0007233E">
              <w:rPr>
                <w:noProof/>
                <w:webHidden/>
              </w:rPr>
              <w:t>12</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360324">
              <w:rPr>
                <w:noProof/>
                <w:webHidden/>
              </w:rPr>
              <w:fldChar w:fldCharType="begin"/>
            </w:r>
            <w:r w:rsidR="00D75436">
              <w:rPr>
                <w:noProof/>
                <w:webHidden/>
              </w:rPr>
              <w:instrText xml:space="preserve"> PAGEREF _Toc83656884 \h </w:instrText>
            </w:r>
            <w:r w:rsidR="00360324">
              <w:rPr>
                <w:noProof/>
                <w:webHidden/>
              </w:rPr>
            </w:r>
            <w:r w:rsidR="00360324">
              <w:rPr>
                <w:noProof/>
                <w:webHidden/>
              </w:rPr>
              <w:fldChar w:fldCharType="separate"/>
            </w:r>
            <w:r w:rsidR="0007233E">
              <w:rPr>
                <w:noProof/>
                <w:webHidden/>
              </w:rPr>
              <w:t>13</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360324">
              <w:rPr>
                <w:noProof/>
                <w:webHidden/>
              </w:rPr>
              <w:fldChar w:fldCharType="begin"/>
            </w:r>
            <w:r w:rsidR="00D75436">
              <w:rPr>
                <w:noProof/>
                <w:webHidden/>
              </w:rPr>
              <w:instrText xml:space="preserve"> PAGEREF _Toc83656885 \h </w:instrText>
            </w:r>
            <w:r w:rsidR="00360324">
              <w:rPr>
                <w:noProof/>
                <w:webHidden/>
              </w:rPr>
            </w:r>
            <w:r w:rsidR="00360324">
              <w:rPr>
                <w:noProof/>
                <w:webHidden/>
              </w:rPr>
              <w:fldChar w:fldCharType="separate"/>
            </w:r>
            <w:r w:rsidR="0007233E">
              <w:rPr>
                <w:noProof/>
                <w:webHidden/>
              </w:rPr>
              <w:t>13</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360324">
              <w:rPr>
                <w:noProof/>
                <w:webHidden/>
              </w:rPr>
              <w:fldChar w:fldCharType="begin"/>
            </w:r>
            <w:r w:rsidR="00D75436">
              <w:rPr>
                <w:noProof/>
                <w:webHidden/>
              </w:rPr>
              <w:instrText xml:space="preserve"> PAGEREF _Toc83656886 \h </w:instrText>
            </w:r>
            <w:r w:rsidR="00360324">
              <w:rPr>
                <w:noProof/>
                <w:webHidden/>
              </w:rPr>
            </w:r>
            <w:r w:rsidR="00360324">
              <w:rPr>
                <w:noProof/>
                <w:webHidden/>
              </w:rPr>
              <w:fldChar w:fldCharType="separate"/>
            </w:r>
            <w:r w:rsidR="0007233E">
              <w:rPr>
                <w:noProof/>
                <w:webHidden/>
              </w:rPr>
              <w:t>14</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360324">
              <w:rPr>
                <w:noProof/>
                <w:webHidden/>
              </w:rPr>
              <w:fldChar w:fldCharType="begin"/>
            </w:r>
            <w:r w:rsidR="00D75436">
              <w:rPr>
                <w:noProof/>
                <w:webHidden/>
              </w:rPr>
              <w:instrText xml:space="preserve"> PAGEREF _Toc83656887 \h </w:instrText>
            </w:r>
            <w:r w:rsidR="00360324">
              <w:rPr>
                <w:noProof/>
                <w:webHidden/>
              </w:rPr>
            </w:r>
            <w:r w:rsidR="00360324">
              <w:rPr>
                <w:noProof/>
                <w:webHidden/>
              </w:rPr>
              <w:fldChar w:fldCharType="separate"/>
            </w:r>
            <w:r w:rsidR="0007233E">
              <w:rPr>
                <w:noProof/>
                <w:webHidden/>
              </w:rPr>
              <w:t>14</w:t>
            </w:r>
            <w:r w:rsidR="00360324">
              <w:rPr>
                <w:noProof/>
                <w:webHidden/>
              </w:rPr>
              <w:fldChar w:fldCharType="end"/>
            </w:r>
          </w:hyperlink>
        </w:p>
        <w:p w:rsidR="00D75436" w:rsidRDefault="00C333D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360324">
              <w:rPr>
                <w:noProof/>
                <w:webHidden/>
              </w:rPr>
              <w:fldChar w:fldCharType="begin"/>
            </w:r>
            <w:r w:rsidR="00D75436">
              <w:rPr>
                <w:noProof/>
                <w:webHidden/>
              </w:rPr>
              <w:instrText xml:space="preserve"> PAGEREF _Toc83656888 \h </w:instrText>
            </w:r>
            <w:r w:rsidR="00360324">
              <w:rPr>
                <w:noProof/>
                <w:webHidden/>
              </w:rPr>
            </w:r>
            <w:r w:rsidR="00360324">
              <w:rPr>
                <w:noProof/>
                <w:webHidden/>
              </w:rPr>
              <w:fldChar w:fldCharType="separate"/>
            </w:r>
            <w:r w:rsidR="0007233E">
              <w:rPr>
                <w:noProof/>
                <w:webHidden/>
              </w:rPr>
              <w:t>14</w:t>
            </w:r>
            <w:r w:rsidR="00360324">
              <w:rPr>
                <w:noProof/>
                <w:webHidden/>
              </w:rPr>
              <w:fldChar w:fldCharType="end"/>
            </w:r>
          </w:hyperlink>
        </w:p>
        <w:p w:rsidR="00511619" w:rsidRPr="007E6725" w:rsidRDefault="00360324">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системных знаний в области инвестиций и управления доходами предприятий креативной индустрии, а также разработки и оценки инвестиционных проектов.</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.В.ДВ</w:t>
      </w:r>
      <w:r w:rsidRPr="00352B6F">
        <w:rPr>
          <w:sz w:val="28"/>
          <w:szCs w:val="28"/>
        </w:rPr>
        <w:t xml:space="preserve"> Управление доходностью и инвестиции в креативном бизнесе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85C5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5C5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85C5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85C5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85C5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85C53" w:rsidRDefault="00751095" w:rsidP="009207A4">
            <w:pPr>
              <w:tabs>
                <w:tab w:val="left" w:pos="0"/>
              </w:tabs>
              <w:jc w:val="center"/>
              <w:rPr>
                <w:rFonts w:ascii="Times New Roman" w:hAnsi="Times New Roman" w:cs="Times New Roman"/>
                <w:lang w:bidi="ru-RU"/>
              </w:rPr>
            </w:pPr>
            <w:r w:rsidRPr="00F85C53">
              <w:rPr>
                <w:rFonts w:ascii="Times New Roman" w:hAnsi="Times New Roman" w:cs="Times New Roman"/>
                <w:b/>
              </w:rPr>
              <w:t xml:space="preserve">Планируемые результаты </w:t>
            </w:r>
            <w:proofErr w:type="gramStart"/>
            <w:r w:rsidRPr="00F85C53">
              <w:rPr>
                <w:rFonts w:ascii="Times New Roman" w:hAnsi="Times New Roman" w:cs="Times New Roman"/>
                <w:b/>
              </w:rPr>
              <w:t>обучения по дисциплине</w:t>
            </w:r>
            <w:proofErr w:type="gramEnd"/>
          </w:p>
          <w:p w:rsidR="00751095" w:rsidRPr="00F85C5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85C5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5C53" w:rsidRDefault="00FD518F" w:rsidP="009207A4">
            <w:pPr>
              <w:widowControl w:val="0"/>
              <w:tabs>
                <w:tab w:val="left" w:pos="0"/>
              </w:tabs>
              <w:autoSpaceDE w:val="0"/>
              <w:autoSpaceDN w:val="0"/>
              <w:rPr>
                <w:rFonts w:ascii="Times New Roman" w:hAnsi="Times New Roman" w:cs="Times New Roman"/>
              </w:rPr>
            </w:pPr>
            <w:r w:rsidRPr="00F85C53">
              <w:rPr>
                <w:rFonts w:ascii="Times New Roman" w:hAnsi="Times New Roman" w:cs="Times New Roman"/>
              </w:rPr>
              <w:t xml:space="preserve">ПК-4 - </w:t>
            </w:r>
            <w:proofErr w:type="gramStart"/>
            <w:r w:rsidRPr="00F85C53">
              <w:rPr>
                <w:rFonts w:ascii="Times New Roman" w:hAnsi="Times New Roman" w:cs="Times New Roman"/>
              </w:rPr>
              <w:t>Способен</w:t>
            </w:r>
            <w:proofErr w:type="gramEnd"/>
            <w:r w:rsidRPr="00F85C53">
              <w:rPr>
                <w:rFonts w:ascii="Times New Roman" w:hAnsi="Times New Roman" w:cs="Times New Roman"/>
              </w:rPr>
              <w:t xml:space="preserve"> разработать предложения по бюджетированию и </w:t>
            </w:r>
            <w:proofErr w:type="spellStart"/>
            <w:r w:rsidRPr="00F85C53">
              <w:rPr>
                <w:rFonts w:ascii="Times New Roman" w:hAnsi="Times New Roman" w:cs="Times New Roman"/>
              </w:rPr>
              <w:t>фандрайзингу</w:t>
            </w:r>
            <w:proofErr w:type="spellEnd"/>
            <w:r w:rsidRPr="00F85C53">
              <w:rPr>
                <w:rFonts w:ascii="Times New Roman" w:hAnsi="Times New Roman" w:cs="Times New Roman"/>
              </w:rPr>
              <w:t xml:space="preserve"> креативных проектов и рассчитать их доходность</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5C53" w:rsidRDefault="00FD518F" w:rsidP="009207A4">
            <w:pPr>
              <w:widowControl w:val="0"/>
              <w:tabs>
                <w:tab w:val="left" w:pos="0"/>
              </w:tabs>
              <w:autoSpaceDE w:val="0"/>
              <w:autoSpaceDN w:val="0"/>
              <w:rPr>
                <w:rFonts w:ascii="Times New Roman" w:hAnsi="Times New Roman" w:cs="Times New Roman"/>
                <w:lang w:bidi="ru-RU"/>
              </w:rPr>
            </w:pPr>
            <w:r w:rsidRPr="00F85C53">
              <w:rPr>
                <w:rFonts w:ascii="Times New Roman" w:hAnsi="Times New Roman" w:cs="Times New Roman"/>
                <w:lang w:bidi="ru-RU"/>
              </w:rPr>
              <w:t xml:space="preserve">ПК-4.2 - Оценивает инвестиционные ресурсы для выполнения работ в </w:t>
            </w:r>
            <w:proofErr w:type="gramStart"/>
            <w:r w:rsidRPr="00F85C53">
              <w:rPr>
                <w:rFonts w:ascii="Times New Roman" w:hAnsi="Times New Roman" w:cs="Times New Roman"/>
                <w:lang w:bidi="ru-RU"/>
              </w:rPr>
              <w:t>рамках</w:t>
            </w:r>
            <w:proofErr w:type="gramEnd"/>
            <w:r w:rsidRPr="00F85C53">
              <w:rPr>
                <w:rFonts w:ascii="Times New Roman" w:hAnsi="Times New Roman" w:cs="Times New Roman"/>
                <w:lang w:bidi="ru-RU"/>
              </w:rPr>
              <w:t xml:space="preserve"> проектов в установленные сроки и обосновывает доходность креативного проекта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85C53" w:rsidRDefault="00751095" w:rsidP="009207A4">
            <w:pPr>
              <w:autoSpaceDE w:val="0"/>
              <w:autoSpaceDN w:val="0"/>
              <w:adjustRightInd w:val="0"/>
              <w:jc w:val="both"/>
              <w:rPr>
                <w:rFonts w:ascii="Times New Roman" w:hAnsi="Times New Roman" w:cs="Times New Roman"/>
              </w:rPr>
            </w:pPr>
            <w:r w:rsidRPr="00F85C53">
              <w:rPr>
                <w:rFonts w:ascii="Times New Roman" w:hAnsi="Times New Roman" w:cs="Times New Roman"/>
              </w:rPr>
              <w:t xml:space="preserve">Знать: </w:t>
            </w:r>
            <w:r w:rsidR="00316402" w:rsidRPr="00F85C53">
              <w:rPr>
                <w:rFonts w:ascii="Times New Roman" w:hAnsi="Times New Roman" w:cs="Times New Roman"/>
              </w:rPr>
              <w:t xml:space="preserve">принципы и методы организации деятельности по подготовке инвестиционных проектов и управлению доходами в креативном </w:t>
            </w:r>
            <w:proofErr w:type="gramStart"/>
            <w:r w:rsidR="00316402" w:rsidRPr="00F85C53">
              <w:rPr>
                <w:rFonts w:ascii="Times New Roman" w:hAnsi="Times New Roman" w:cs="Times New Roman"/>
              </w:rPr>
              <w:t>бизнесе</w:t>
            </w:r>
            <w:proofErr w:type="gramEnd"/>
            <w:r w:rsidRPr="00F85C53">
              <w:rPr>
                <w:rFonts w:ascii="Times New Roman" w:hAnsi="Times New Roman" w:cs="Times New Roman"/>
              </w:rPr>
              <w:t xml:space="preserve"> </w:t>
            </w:r>
          </w:p>
          <w:p w:rsidR="00751095" w:rsidRPr="00F85C53" w:rsidRDefault="00751095" w:rsidP="009207A4">
            <w:pPr>
              <w:autoSpaceDE w:val="0"/>
              <w:autoSpaceDN w:val="0"/>
              <w:adjustRightInd w:val="0"/>
              <w:jc w:val="both"/>
              <w:rPr>
                <w:rFonts w:ascii="Times New Roman" w:hAnsi="Times New Roman" w:cs="Times New Roman"/>
              </w:rPr>
            </w:pPr>
            <w:r w:rsidRPr="00F85C53">
              <w:rPr>
                <w:rFonts w:ascii="Times New Roman" w:hAnsi="Times New Roman" w:cs="Times New Roman"/>
              </w:rPr>
              <w:t xml:space="preserve">Уметь: </w:t>
            </w:r>
            <w:r w:rsidR="00FD518F" w:rsidRPr="00F85C53">
              <w:rPr>
                <w:rFonts w:ascii="Times New Roman" w:hAnsi="Times New Roman" w:cs="Times New Roman"/>
              </w:rPr>
              <w:t xml:space="preserve">применять комплекс мер по управлению доходами в </w:t>
            </w:r>
            <w:proofErr w:type="gramStart"/>
            <w:r w:rsidR="00FD518F" w:rsidRPr="00F85C53">
              <w:rPr>
                <w:rFonts w:ascii="Times New Roman" w:hAnsi="Times New Roman" w:cs="Times New Roman"/>
              </w:rPr>
              <w:t>условиях</w:t>
            </w:r>
            <w:proofErr w:type="gramEnd"/>
            <w:r w:rsidR="00FD518F" w:rsidRPr="00F85C53">
              <w:rPr>
                <w:rFonts w:ascii="Times New Roman" w:hAnsi="Times New Roman" w:cs="Times New Roman"/>
              </w:rPr>
              <w:t xml:space="preserve"> изменения конъюнктуры рынка и спроса потребителей;</w:t>
            </w:r>
            <w:r w:rsidRPr="00F85C53">
              <w:rPr>
                <w:rFonts w:ascii="Times New Roman" w:hAnsi="Times New Roman" w:cs="Times New Roman"/>
              </w:rPr>
              <w:t xml:space="preserve">. </w:t>
            </w:r>
          </w:p>
          <w:p w:rsidR="00751095" w:rsidRPr="00F85C53" w:rsidRDefault="00751095" w:rsidP="00FD518F">
            <w:pPr>
              <w:autoSpaceDE w:val="0"/>
              <w:autoSpaceDN w:val="0"/>
              <w:adjustRightInd w:val="0"/>
              <w:jc w:val="both"/>
              <w:rPr>
                <w:rFonts w:ascii="Times New Roman" w:hAnsi="Times New Roman" w:cs="Times New Roman"/>
                <w:lang w:bidi="ru-RU"/>
              </w:rPr>
            </w:pPr>
            <w:r w:rsidRPr="00F85C53">
              <w:rPr>
                <w:rFonts w:ascii="Times New Roman" w:hAnsi="Times New Roman" w:cs="Times New Roman"/>
              </w:rPr>
              <w:t xml:space="preserve">Владеть: </w:t>
            </w:r>
            <w:r w:rsidR="00FD518F" w:rsidRPr="00F85C53">
              <w:rPr>
                <w:rFonts w:ascii="Times New Roman" w:hAnsi="Times New Roman" w:cs="Times New Roman"/>
              </w:rPr>
              <w:t xml:space="preserve">инструментами и методами управления доходами в креативном </w:t>
            </w:r>
            <w:proofErr w:type="gramStart"/>
            <w:r w:rsidR="00FD518F" w:rsidRPr="00F85C53">
              <w:rPr>
                <w:rFonts w:ascii="Times New Roman" w:hAnsi="Times New Roman" w:cs="Times New Roman"/>
              </w:rPr>
              <w:t>бизнесе</w:t>
            </w:r>
            <w:proofErr w:type="gramEnd"/>
            <w:r w:rsidR="00FD518F" w:rsidRPr="00F85C53">
              <w:rPr>
                <w:rFonts w:ascii="Times New Roman" w:hAnsi="Times New Roman" w:cs="Times New Roman"/>
              </w:rPr>
              <w:t>; способами проектирования, планирования и оценивания эффективности инвестиционных проектов в креативном бизнесе.</w:t>
            </w:r>
            <w:r w:rsidRPr="00F85C53">
              <w:rPr>
                <w:rFonts w:ascii="Times New Roman" w:hAnsi="Times New Roman" w:cs="Times New Roman"/>
              </w:rPr>
              <w:t>.</w:t>
            </w:r>
          </w:p>
        </w:tc>
      </w:tr>
    </w:tbl>
    <w:p w:rsidR="00E1429F" w:rsidRPr="00F85C53"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 xml:space="preserve">Раздел I. Системный подход в </w:t>
            </w:r>
            <w:proofErr w:type="gramStart"/>
            <w:r w:rsidRPr="00352B6F">
              <w:rPr>
                <w:rFonts w:ascii="Times New Roman" w:hAnsi="Times New Roman" w:cs="Times New Roman"/>
                <w:b/>
                <w:lang w:bidi="ru-RU"/>
              </w:rPr>
              <w:t>управлении</w:t>
            </w:r>
            <w:proofErr w:type="gramEnd"/>
            <w:r w:rsidRPr="00352B6F">
              <w:rPr>
                <w:rFonts w:ascii="Times New Roman" w:hAnsi="Times New Roman" w:cs="Times New Roman"/>
                <w:b/>
                <w:lang w:bidi="ru-RU"/>
              </w:rPr>
              <w:t xml:space="preserve"> инвестиционной деятельностью в креативном бизнесе</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инвестиционного процесса и его сущность.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классификация инвестиций. Финансовые и реальные инвестиции. Роль инвестиций в </w:t>
            </w:r>
            <w:proofErr w:type="gramStart"/>
            <w:r w:rsidRPr="00352B6F">
              <w:rPr>
                <w:lang w:bidi="ru-RU"/>
              </w:rPr>
              <w:t>развитии</w:t>
            </w:r>
            <w:proofErr w:type="gramEnd"/>
            <w:r w:rsidRPr="00352B6F">
              <w:rPr>
                <w:lang w:bidi="ru-RU"/>
              </w:rPr>
              <w:t xml:space="preserve"> экономики.</w:t>
            </w:r>
            <w:r w:rsidRPr="00352B6F">
              <w:rPr>
                <w:lang w:bidi="ru-RU"/>
              </w:rPr>
              <w:br/>
              <w:t>Сущность инвестиционного процесса и рынок инвестиций. Инвестиционный климат и инвестиционная политика в России.</w:t>
            </w:r>
            <w:r w:rsidRPr="00352B6F">
              <w:rPr>
                <w:lang w:bidi="ru-RU"/>
              </w:rPr>
              <w:br/>
              <w:t>Структура и содержание инвестиционного анализа. Информационная база инвестиционного анализа.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Инвестиционный проект и этапы его разработки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понятия «инвестиционный проект». Особенности инвестиционных проектов. Процесс разработки и реализации инвестиционного проекта. Этапы формирования инвестиционного проекта и их содержание. Классификация инвестиционных проектов по величине инвестиционного капитала. Организационно-правовое обеспечение инвестиционных проектов.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Выбор источников финансирования проекта в креативной индустрии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источников финансирования. Собственный и заемный капитал, оценка их стоимости. Оценка стоимости капитала. Критерии оценки реалистичности источника капитала. Порядок формирования пула инвесторов. Финансовые аспекты влияния заемного капитала на экономическую эффективность проекта. Варианты кредитования проектов. Издержки по обслуживанию кредита. Понятие затраты финансирования по различным источникам, принципиальная схема определения величины норматива. Ставка ссудного процента. Эмиссия ценных бумаг фирмы как один из вариантов привлечения инвестиций. Основные этапы проведения эмиссии ценных бумаг.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Методы оценки экономической эффективности инвестиционных проектов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методических материалов по определению экономической эффективности инвестиционных проектов в креативном бизнесе. Виды эффективности, задачи решаемые в ходе оценки инвестиций, затраты упущенных возможностей. Методы оценки экономической эффективности проектов: статистические методы, фактор времени в экономических измерениях, динамические методы. Методы оценки инвестиций зарубежных компаний. Показатели эффективности инвестиционного проекта. Критерии реализуемости и коммерческой эффективности проекта. Норматив экономической эффективности инвестиций. Оценка социальных и экономических последствий осуществления инвестиционных проектов.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 xml:space="preserve">Раздел II. Основы управления доходами в креативном </w:t>
            </w:r>
            <w:proofErr w:type="gramStart"/>
            <w:r w:rsidRPr="00352B6F">
              <w:rPr>
                <w:rFonts w:ascii="Times New Roman" w:hAnsi="Times New Roman" w:cs="Times New Roman"/>
                <w:b/>
                <w:lang w:bidi="ru-RU"/>
              </w:rPr>
              <w:t>бизнесе</w:t>
            </w:r>
            <w:proofErr w:type="gramEnd"/>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Формирование финансовых показателей инвестиционного проекта в креативном </w:t>
            </w:r>
            <w:proofErr w:type="gramStart"/>
            <w:r w:rsidRPr="00352B6F">
              <w:rPr>
                <w:rFonts w:ascii="Times New Roman" w:hAnsi="Times New Roman" w:cs="Times New Roman"/>
                <w:lang w:bidi="ru-RU"/>
              </w:rPr>
              <w:t>бизнесе</w:t>
            </w:r>
            <w:proofErr w:type="gramEnd"/>
            <w:r w:rsidRPr="00352B6F">
              <w:rPr>
                <w:rFonts w:ascii="Times New Roman" w:hAnsi="Times New Roman" w:cs="Times New Roman"/>
                <w:lang w:bidi="ru-RU"/>
              </w:rPr>
              <w:t>. Анализ, планирование и прогнозирование доходов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структура денежных потоков проекта. Содержание денежных потоков по видам деятельности проекта. Особенности перспективного анализа денежных потоков </w:t>
            </w:r>
            <w:proofErr w:type="gramStart"/>
            <w:r w:rsidRPr="00352B6F">
              <w:rPr>
                <w:lang w:bidi="ru-RU"/>
              </w:rPr>
              <w:t>по</w:t>
            </w:r>
            <w:proofErr w:type="gramEnd"/>
            <w:r w:rsidRPr="00352B6F">
              <w:rPr>
                <w:lang w:bidi="ru-RU"/>
              </w:rPr>
              <w:t xml:space="preserve"> инвестиционной деятельности. Обоснование потребности в чистом оборотном капитале. Планирование денежных потоков </w:t>
            </w:r>
            <w:proofErr w:type="gramStart"/>
            <w:r w:rsidRPr="00352B6F">
              <w:rPr>
                <w:lang w:bidi="ru-RU"/>
              </w:rPr>
              <w:t>по операционной</w:t>
            </w:r>
            <w:proofErr w:type="gramEnd"/>
            <w:r w:rsidRPr="00352B6F">
              <w:rPr>
                <w:lang w:bidi="ru-RU"/>
              </w:rPr>
              <w:t xml:space="preserve"> (производственной) деятельности.</w:t>
            </w:r>
            <w:r w:rsidRPr="00352B6F">
              <w:rPr>
                <w:lang w:bidi="ru-RU"/>
              </w:rPr>
              <w:br/>
              <w:t xml:space="preserve">Прогноз денежных потоков. Оценка качественных факторов. Прогнозирование. Прогнозирование как стратегический инструмент. Точность прогнозов. Какие инструменты необходимо разработать для точного предвидения структуры спроса. Прогноз спроса: как прогнозировать будущие результаты, используя </w:t>
            </w:r>
            <w:proofErr w:type="spellStart"/>
            <w:r w:rsidRPr="00352B6F">
              <w:rPr>
                <w:lang w:bidi="ru-RU"/>
              </w:rPr>
              <w:t>big</w:t>
            </w:r>
            <w:proofErr w:type="spellEnd"/>
            <w:r w:rsidRPr="00352B6F">
              <w:rPr>
                <w:lang w:bidi="ru-RU"/>
              </w:rPr>
              <w:t xml:space="preserve"> и </w:t>
            </w:r>
            <w:proofErr w:type="spellStart"/>
            <w:r w:rsidRPr="00352B6F">
              <w:rPr>
                <w:lang w:bidi="ru-RU"/>
              </w:rPr>
              <w:t>small</w:t>
            </w:r>
            <w:proofErr w:type="spellEnd"/>
            <w:r w:rsidRPr="00352B6F">
              <w:rPr>
                <w:lang w:bidi="ru-RU"/>
              </w:rPr>
              <w:t xml:space="preserve"> </w:t>
            </w:r>
            <w:proofErr w:type="spellStart"/>
            <w:r w:rsidRPr="00352B6F">
              <w:rPr>
                <w:lang w:bidi="ru-RU"/>
              </w:rPr>
              <w:t>data</w:t>
            </w:r>
            <w:proofErr w:type="spellEnd"/>
            <w:r w:rsidRPr="00352B6F">
              <w:rPr>
                <w:lang w:bidi="ru-RU"/>
              </w:rPr>
              <w:t xml:space="preserve">. Календарь спроса предприятий сервиса. Ценность сегментирования при прогнозировании. Разработка статистических показателей для повышения эффективности прогнозирования. </w:t>
            </w:r>
            <w:proofErr w:type="spellStart"/>
            <w:r w:rsidRPr="00352B6F">
              <w:rPr>
                <w:lang w:bidi="ru-RU"/>
              </w:rPr>
              <w:t>Бенчмаркинг</w:t>
            </w:r>
            <w:proofErr w:type="spellEnd"/>
            <w:r w:rsidRPr="00352B6F">
              <w:rPr>
                <w:lang w:bidi="ru-RU"/>
              </w:rPr>
              <w:t xml:space="preserve">. Проведение конкурентного анализа. Необходимые рыночные отчеты и исследования. Стратегия и тактика позиционирования предприятия сервиса в его </w:t>
            </w:r>
            <w:proofErr w:type="gramStart"/>
            <w:r w:rsidRPr="00352B6F">
              <w:rPr>
                <w:lang w:bidi="ru-RU"/>
              </w:rPr>
              <w:t>окружении</w:t>
            </w:r>
            <w:proofErr w:type="gramEnd"/>
            <w:r w:rsidRPr="00352B6F">
              <w:rPr>
                <w:lang w:bidi="ru-RU"/>
              </w:rPr>
              <w:t xml:space="preserve">. Бюджетирование. </w:t>
            </w:r>
            <w:proofErr w:type="gramStart"/>
            <w:r w:rsidRPr="00352B6F">
              <w:rPr>
                <w:lang w:bidi="ru-RU"/>
              </w:rPr>
              <w:t>Стратегическое</w:t>
            </w:r>
            <w:proofErr w:type="gramEnd"/>
            <w:r w:rsidRPr="00352B6F">
              <w:rPr>
                <w:lang w:bidi="ru-RU"/>
              </w:rPr>
              <w:t xml:space="preserve"> бюджетирование; по дням, по сегментам. Программное обеспечение разработки прогнозов предприятия сервиса.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Ценообразование и ценовые стратегии в креативном </w:t>
            </w:r>
            <w:proofErr w:type="gramStart"/>
            <w:r w:rsidRPr="00352B6F">
              <w:rPr>
                <w:rFonts w:ascii="Times New Roman" w:hAnsi="Times New Roman" w:cs="Times New Roman"/>
                <w:lang w:bidi="ru-RU"/>
              </w:rPr>
              <w:t>бизнесе</w:t>
            </w:r>
            <w:proofErr w:type="gramEnd"/>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Ценообразование на предприятиях </w:t>
            </w:r>
            <w:proofErr w:type="gramStart"/>
            <w:r w:rsidRPr="00352B6F">
              <w:rPr>
                <w:lang w:bidi="ru-RU"/>
              </w:rPr>
              <w:t>креативного</w:t>
            </w:r>
            <w:proofErr w:type="gramEnd"/>
            <w:r w:rsidRPr="00352B6F">
              <w:rPr>
                <w:lang w:bidi="ru-RU"/>
              </w:rPr>
              <w:t xml:space="preserve"> бизнеса. Обзор теорий ценообразования. Ценовой анализ. Анализ цен в креативном </w:t>
            </w:r>
            <w:proofErr w:type="gramStart"/>
            <w:r w:rsidRPr="00352B6F">
              <w:rPr>
                <w:lang w:bidi="ru-RU"/>
              </w:rPr>
              <w:t>бизнесе</w:t>
            </w:r>
            <w:proofErr w:type="gramEnd"/>
            <w:r w:rsidRPr="00352B6F">
              <w:rPr>
                <w:lang w:bidi="ru-RU"/>
              </w:rPr>
              <w:t xml:space="preserve">. Функции ценового отклика. Готовность платить определенную цену. Тактическое ценообразование и оптимизация при наличии ограниченного предложения. Оптимальные условия базового ценообразования. Ценообразование в </w:t>
            </w:r>
            <w:proofErr w:type="gramStart"/>
            <w:r w:rsidRPr="00352B6F">
              <w:rPr>
                <w:lang w:bidi="ru-RU"/>
              </w:rPr>
              <w:t>условиях</w:t>
            </w:r>
            <w:proofErr w:type="gramEnd"/>
            <w:r w:rsidRPr="00352B6F">
              <w:rPr>
                <w:lang w:bidi="ru-RU"/>
              </w:rPr>
              <w:t xml:space="preserve"> ограниченных мощностей. </w:t>
            </w:r>
            <w:proofErr w:type="spellStart"/>
            <w:r w:rsidRPr="00352B6F">
              <w:rPr>
                <w:lang w:bidi="ru-RU"/>
              </w:rPr>
              <w:t>Калькулирование</w:t>
            </w:r>
            <w:proofErr w:type="spellEnd"/>
            <w:r w:rsidRPr="00352B6F">
              <w:rPr>
                <w:lang w:bidi="ru-RU"/>
              </w:rPr>
              <w:t xml:space="preserve"> и использование альтернативных издержек. Дополнительные издержки. Упущенная выгода. Динамическое ценообразование. Розничное динамическое ценообразование. Потребительское восприятие динамического ценового дифференцирования. Монополистическое ценообразование. Дифференцированное ценообразование. Проблемы дифференцированного ценообразования на </w:t>
            </w:r>
            <w:proofErr w:type="gramStart"/>
            <w:r w:rsidRPr="00352B6F">
              <w:rPr>
                <w:lang w:bidi="ru-RU"/>
              </w:rPr>
              <w:t>предприятиях</w:t>
            </w:r>
            <w:proofErr w:type="gramEnd"/>
            <w:r w:rsidRPr="00352B6F">
              <w:rPr>
                <w:lang w:bidi="ru-RU"/>
              </w:rPr>
              <w:t xml:space="preserve"> сервиса. Ценовой образ. Ценовая дифференциация и удовлетворенность клиента. Тактические приемы снижения неудовлетворенности восприятия потребителем дифференцирования. Основы оптимизации цен. Специальные цены. Сезонные цены на услуги. Лучшая цена (</w:t>
            </w:r>
            <w:proofErr w:type="spellStart"/>
            <w:r w:rsidRPr="00352B6F">
              <w:rPr>
                <w:lang w:bidi="ru-RU"/>
              </w:rPr>
              <w:t>Best</w:t>
            </w:r>
            <w:proofErr w:type="spellEnd"/>
            <w:r w:rsidRPr="00352B6F">
              <w:rPr>
                <w:lang w:bidi="ru-RU"/>
              </w:rPr>
              <w:t xml:space="preserve"> </w:t>
            </w:r>
            <w:proofErr w:type="spellStart"/>
            <w:r w:rsidRPr="00352B6F">
              <w:rPr>
                <w:lang w:bidi="ru-RU"/>
              </w:rPr>
              <w:t>available</w:t>
            </w:r>
            <w:proofErr w:type="spellEnd"/>
            <w:r w:rsidRPr="00352B6F">
              <w:rPr>
                <w:lang w:bidi="ru-RU"/>
              </w:rPr>
              <w:t xml:space="preserve"> </w:t>
            </w:r>
            <w:proofErr w:type="spellStart"/>
            <w:r w:rsidRPr="00352B6F">
              <w:rPr>
                <w:lang w:bidi="ru-RU"/>
              </w:rPr>
              <w:t>rate</w:t>
            </w:r>
            <w:proofErr w:type="spellEnd"/>
            <w:r w:rsidRPr="00352B6F">
              <w:rPr>
                <w:lang w:bidi="ru-RU"/>
              </w:rPr>
              <w:t xml:space="preserve"> – BAR). Определение минимальной цены продажи. Эффективное информирование о ценах в креативном бизнесе. Ценообразование для групп и случайных потребителей. Структура тарифов для случайных потребителей. Изменение, сдвиг цен для групп. Корпоративные тарифы, программы лояльности корпоративных клиентов. Ценообразование при электронных продажах. Оптимизация объявленных прейскурантных цен. Выявление потребности в создании новых тарифов.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Разработка и внедрение системы управления доходами в креативном </w:t>
            </w:r>
            <w:proofErr w:type="gramStart"/>
            <w:r w:rsidRPr="00352B6F">
              <w:rPr>
                <w:rFonts w:ascii="Times New Roman" w:hAnsi="Times New Roman" w:cs="Times New Roman"/>
                <w:lang w:bidi="ru-RU"/>
              </w:rPr>
              <w:t>бизнесе</w:t>
            </w:r>
            <w:proofErr w:type="gramEnd"/>
            <w:r w:rsidRPr="00352B6F">
              <w:rPr>
                <w:rFonts w:ascii="Times New Roman" w:hAnsi="Times New Roman" w:cs="Times New Roman"/>
                <w:lang w:bidi="ru-RU"/>
              </w:rPr>
              <w:t>. Контроль эффективности системы управления доходами.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Развитие собственной внутренней системы управления доходами и ее особенности. Приобретение готовой системы и ее адаптация к условиям в креативном </w:t>
            </w:r>
            <w:proofErr w:type="gramStart"/>
            <w:r w:rsidRPr="00352B6F">
              <w:rPr>
                <w:lang w:bidi="ru-RU"/>
              </w:rPr>
              <w:t>бизнесе</w:t>
            </w:r>
            <w:proofErr w:type="gramEnd"/>
            <w:r w:rsidRPr="00352B6F">
              <w:rPr>
                <w:lang w:bidi="ru-RU"/>
              </w:rPr>
              <w:t xml:space="preserve">. Этапы внедрение систем управления доходами. Автоматизированные системы управления доходами. </w:t>
            </w:r>
            <w:proofErr w:type="spellStart"/>
            <w:r w:rsidRPr="00352B6F">
              <w:rPr>
                <w:lang w:bidi="ru-RU"/>
              </w:rPr>
              <w:t>Полуавтоматизированные</w:t>
            </w:r>
            <w:proofErr w:type="spellEnd"/>
            <w:r w:rsidRPr="00352B6F">
              <w:rPr>
                <w:lang w:bidi="ru-RU"/>
              </w:rPr>
              <w:t xml:space="preserve"> системы управления доходами. Ручные системы управления доходами. Основные элементы систем управления доходами. Определение ограничений и характеристика условий функционирования системы управления доходами. Выбор политики маркетинга в </w:t>
            </w:r>
            <w:proofErr w:type="gramStart"/>
            <w:r w:rsidRPr="00352B6F">
              <w:rPr>
                <w:lang w:bidi="ru-RU"/>
              </w:rPr>
              <w:t>отношении</w:t>
            </w:r>
            <w:proofErr w:type="gramEnd"/>
            <w:r w:rsidRPr="00352B6F">
              <w:rPr>
                <w:lang w:bidi="ru-RU"/>
              </w:rPr>
              <w:t xml:space="preserve"> тарифов. Выбор канала продажи услуг. Прямые и непрямые продажи. Традиционные и новые каналы. Затраты на канал распределения (</w:t>
            </w:r>
            <w:proofErr w:type="spellStart"/>
            <w:r w:rsidRPr="00352B6F">
              <w:rPr>
                <w:lang w:bidi="ru-RU"/>
              </w:rPr>
              <w:t>GopPAR</w:t>
            </w:r>
            <w:proofErr w:type="spellEnd"/>
            <w:r w:rsidRPr="00352B6F">
              <w:rPr>
                <w:lang w:bidi="ru-RU"/>
              </w:rPr>
              <w:t xml:space="preserve"> на канал). Мощность канала как возможность для повышения доходности. Позиционирование. Разработка специальных пакетов для каналов распределения. Промо-акции. Скрытые скидки. Сегментирование тарифов. Стратегии успешного онлайн маркетинга предприятия сервиса. Важность эффекта «последней минуты». Повышение эффективности электронных каналов распределения. Социальные сетевые технологии, их применение для повышения доходности: блоги, мобильные приложения, российские социальные системы. Как организовать управление клиентами. Динамические и целевые коммуникации. Повышение лояльности и количества возвратов. Разработка программ стимуляции спроса. Разработка календаря спроса на услуги предприятия сервиса. Программное обеспечение систем управления доходами предприятий </w:t>
            </w:r>
            <w:proofErr w:type="gramStart"/>
            <w:r w:rsidRPr="00352B6F">
              <w:rPr>
                <w:lang w:bidi="ru-RU"/>
              </w:rPr>
              <w:t>креативного</w:t>
            </w:r>
            <w:proofErr w:type="gramEnd"/>
            <w:r w:rsidRPr="00352B6F">
              <w:rPr>
                <w:lang w:bidi="ru-RU"/>
              </w:rPr>
              <w:t xml:space="preserve"> бизнеса.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85C53">
              <w:rPr>
                <w:rFonts w:ascii="Times New Roman" w:hAnsi="Times New Roman" w:cs="Times New Roman"/>
                <w:sz w:val="24"/>
                <w:szCs w:val="24"/>
              </w:rPr>
              <w:t>Борисова, О. В. Инвестиции в 2 т. Т. 2. Инвестиционный менеджмент</w:t>
            </w:r>
            <w:proofErr w:type="gramStart"/>
            <w:r w:rsidRPr="00F85C53">
              <w:rPr>
                <w:rFonts w:ascii="Times New Roman" w:hAnsi="Times New Roman" w:cs="Times New Roman"/>
                <w:sz w:val="24"/>
                <w:szCs w:val="24"/>
              </w:rPr>
              <w:t xml:space="preserve"> :</w:t>
            </w:r>
            <w:proofErr w:type="gramEnd"/>
            <w:r w:rsidRPr="00F85C53">
              <w:rPr>
                <w:rFonts w:ascii="Times New Roman" w:hAnsi="Times New Roman" w:cs="Times New Roman"/>
                <w:sz w:val="24"/>
                <w:szCs w:val="24"/>
              </w:rPr>
              <w:t xml:space="preserve"> учебник и практикум для </w:t>
            </w:r>
            <w:proofErr w:type="spellStart"/>
            <w:r w:rsidRPr="00F85C53">
              <w:rPr>
                <w:rFonts w:ascii="Times New Roman" w:hAnsi="Times New Roman" w:cs="Times New Roman"/>
                <w:sz w:val="24"/>
                <w:szCs w:val="24"/>
              </w:rPr>
              <w:t>бакалавриата</w:t>
            </w:r>
            <w:proofErr w:type="spellEnd"/>
            <w:r w:rsidRPr="00F85C53">
              <w:rPr>
                <w:rFonts w:ascii="Times New Roman" w:hAnsi="Times New Roman" w:cs="Times New Roman"/>
                <w:sz w:val="24"/>
                <w:szCs w:val="24"/>
              </w:rPr>
              <w:t xml:space="preserve"> и магистратуры / О. В. Борисова, Н. И. Малых, Л. В. </w:t>
            </w:r>
            <w:proofErr w:type="spellStart"/>
            <w:r w:rsidRPr="00F85C53">
              <w:rPr>
                <w:rFonts w:ascii="Times New Roman" w:hAnsi="Times New Roman" w:cs="Times New Roman"/>
                <w:sz w:val="24"/>
                <w:szCs w:val="24"/>
              </w:rPr>
              <w:t>Овешникова</w:t>
            </w:r>
            <w:proofErr w:type="spellEnd"/>
            <w:r w:rsidRPr="00F85C53">
              <w:rPr>
                <w:rFonts w:ascii="Times New Roman" w:hAnsi="Times New Roman" w:cs="Times New Roman"/>
                <w:sz w:val="24"/>
                <w:szCs w:val="24"/>
              </w:rPr>
              <w:t>. — Москва</w:t>
            </w:r>
            <w:proofErr w:type="gramStart"/>
            <w:r w:rsidRPr="00F85C53">
              <w:rPr>
                <w:rFonts w:ascii="Times New Roman" w:hAnsi="Times New Roman" w:cs="Times New Roman"/>
                <w:sz w:val="24"/>
                <w:szCs w:val="24"/>
              </w:rPr>
              <w:t xml:space="preserve"> :</w:t>
            </w:r>
            <w:proofErr w:type="gramEnd"/>
            <w:r w:rsidRPr="00F85C53">
              <w:rPr>
                <w:rFonts w:ascii="Times New Roman" w:hAnsi="Times New Roman" w:cs="Times New Roman"/>
                <w:sz w:val="24"/>
                <w:szCs w:val="24"/>
              </w:rPr>
              <w:t xml:space="preserve"> </w:t>
            </w:r>
            <w:proofErr w:type="gramStart"/>
            <w:r w:rsidRPr="00F85C53">
              <w:rPr>
                <w:rFonts w:ascii="Times New Roman" w:hAnsi="Times New Roman" w:cs="Times New Roman"/>
                <w:sz w:val="24"/>
                <w:szCs w:val="24"/>
              </w:rPr>
              <w:t xml:space="preserve">Издательство </w:t>
            </w:r>
            <w:proofErr w:type="spellStart"/>
            <w:r w:rsidRPr="00F85C53">
              <w:rPr>
                <w:rFonts w:ascii="Times New Roman" w:hAnsi="Times New Roman" w:cs="Times New Roman"/>
                <w:sz w:val="24"/>
                <w:szCs w:val="24"/>
              </w:rPr>
              <w:t>Юрайт</w:t>
            </w:r>
            <w:proofErr w:type="spellEnd"/>
            <w:r w:rsidRPr="00F85C53">
              <w:rPr>
                <w:rFonts w:ascii="Times New Roman" w:hAnsi="Times New Roman" w:cs="Times New Roman"/>
                <w:sz w:val="24"/>
                <w:szCs w:val="24"/>
              </w:rPr>
              <w:t>, 2019. — 309 с. — (Бакалавр и магистр.</w:t>
            </w:r>
            <w:proofErr w:type="gramEnd"/>
            <w:r w:rsidRPr="00F85C53">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xml:space="preserve">). — ISBN 978-5-534-01798-4. —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ЭБС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сайт</w:t>
            </w:r>
            <w:proofErr w:type="spellEnd"/>
            <w:r w:rsidRPr="007E6725">
              <w:rPr>
                <w:rFonts w:ascii="Times New Roman" w:hAnsi="Times New Roman" w:cs="Times New Roman"/>
                <w:sz w:val="24"/>
                <w:szCs w:val="24"/>
                <w:lang w:val="en-US"/>
              </w:rPr>
              <w:t>]. — URL:</w:t>
            </w:r>
          </w:p>
        </w:tc>
        <w:tc>
          <w:tcPr>
            <w:tcW w:w="920" w:type="pct"/>
            <w:shd w:val="clear" w:color="auto" w:fill="auto"/>
            <w:vAlign w:val="center"/>
            <w:hideMark/>
          </w:tcPr>
          <w:p w:rsidR="00262CF0" w:rsidRPr="007E6725" w:rsidRDefault="00C333D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https://urait.ru/bcode/434137</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85C53">
              <w:rPr>
                <w:rFonts w:ascii="Times New Roman" w:hAnsi="Times New Roman" w:cs="Times New Roman"/>
                <w:sz w:val="24"/>
                <w:szCs w:val="24"/>
              </w:rPr>
              <w:t>Боголюбов, В. С. Финансовый менеджмент в туризме и гостиничном хозяйстве</w:t>
            </w:r>
            <w:proofErr w:type="gramStart"/>
            <w:r w:rsidRPr="00F85C53">
              <w:rPr>
                <w:rFonts w:ascii="Times New Roman" w:hAnsi="Times New Roman" w:cs="Times New Roman"/>
                <w:sz w:val="24"/>
                <w:szCs w:val="24"/>
              </w:rPr>
              <w:t xml:space="preserve"> :</w:t>
            </w:r>
            <w:proofErr w:type="gramEnd"/>
            <w:r w:rsidRPr="00F85C53">
              <w:rPr>
                <w:rFonts w:ascii="Times New Roman" w:hAnsi="Times New Roman" w:cs="Times New Roman"/>
                <w:sz w:val="24"/>
                <w:szCs w:val="24"/>
              </w:rPr>
              <w:t xml:space="preserve"> Учебник / Боголюбов В. С. — 2-е изд., </w:t>
            </w:r>
            <w:proofErr w:type="spellStart"/>
            <w:r w:rsidRPr="00F85C53">
              <w:rPr>
                <w:rFonts w:ascii="Times New Roman" w:hAnsi="Times New Roman" w:cs="Times New Roman"/>
                <w:sz w:val="24"/>
                <w:szCs w:val="24"/>
              </w:rPr>
              <w:t>испр</w:t>
            </w:r>
            <w:proofErr w:type="spellEnd"/>
            <w:r w:rsidRPr="00F85C53">
              <w:rPr>
                <w:rFonts w:ascii="Times New Roman" w:hAnsi="Times New Roman" w:cs="Times New Roman"/>
                <w:sz w:val="24"/>
                <w:szCs w:val="24"/>
              </w:rPr>
              <w:t xml:space="preserve">. и </w:t>
            </w:r>
            <w:proofErr w:type="spellStart"/>
            <w:r w:rsidRPr="00F85C53">
              <w:rPr>
                <w:rFonts w:ascii="Times New Roman" w:hAnsi="Times New Roman" w:cs="Times New Roman"/>
                <w:sz w:val="24"/>
                <w:szCs w:val="24"/>
              </w:rPr>
              <w:t>доп</w:t>
            </w:r>
            <w:proofErr w:type="spellEnd"/>
            <w:proofErr w:type="gramStart"/>
            <w:r w:rsidRPr="00F85C53">
              <w:rPr>
                <w:rFonts w:ascii="Times New Roman" w:hAnsi="Times New Roman" w:cs="Times New Roman"/>
                <w:sz w:val="24"/>
                <w:szCs w:val="24"/>
              </w:rPr>
              <w:t xml:space="preserve"> .</w:t>
            </w:r>
            <w:proofErr w:type="gramEnd"/>
            <w:r w:rsidRPr="00F85C53">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дан</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 293 с.</w:t>
            </w:r>
          </w:p>
        </w:tc>
        <w:tc>
          <w:tcPr>
            <w:tcW w:w="920" w:type="pct"/>
            <w:shd w:val="clear" w:color="auto" w:fill="auto"/>
            <w:vAlign w:val="center"/>
            <w:hideMark/>
          </w:tcPr>
          <w:p w:rsidR="00262CF0" w:rsidRPr="007E6725" w:rsidRDefault="00C333D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https://urait.ru/bcode/430790</w:t>
              </w:r>
            </w:hyperlink>
          </w:p>
        </w:tc>
      </w:tr>
      <w:tr w:rsidR="00262CF0" w:rsidRPr="007D7112"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F85C53">
              <w:rPr>
                <w:rFonts w:ascii="Times New Roman" w:hAnsi="Times New Roman" w:cs="Times New Roman"/>
                <w:sz w:val="24"/>
                <w:szCs w:val="24"/>
              </w:rPr>
              <w:t xml:space="preserve">Ценообразование: Учебное пособие / В.А. </w:t>
            </w:r>
            <w:proofErr w:type="spellStart"/>
            <w:r w:rsidRPr="00F85C53">
              <w:rPr>
                <w:rFonts w:ascii="Times New Roman" w:hAnsi="Times New Roman" w:cs="Times New Roman"/>
                <w:sz w:val="24"/>
                <w:szCs w:val="24"/>
              </w:rPr>
              <w:t>Слепов</w:t>
            </w:r>
            <w:proofErr w:type="spellEnd"/>
            <w:r w:rsidRPr="00F85C53">
              <w:rPr>
                <w:rFonts w:ascii="Times New Roman" w:hAnsi="Times New Roman" w:cs="Times New Roman"/>
                <w:sz w:val="24"/>
                <w:szCs w:val="24"/>
              </w:rPr>
              <w:t xml:space="preserve">, Т.Е. Николаева, Е.С. Глазова; Под ред. В.А. </w:t>
            </w:r>
            <w:proofErr w:type="spellStart"/>
            <w:r w:rsidRPr="00F85C53">
              <w:rPr>
                <w:rFonts w:ascii="Times New Roman" w:hAnsi="Times New Roman" w:cs="Times New Roman"/>
                <w:sz w:val="24"/>
                <w:szCs w:val="24"/>
              </w:rPr>
              <w:t>Слепова</w:t>
            </w:r>
            <w:proofErr w:type="spellEnd"/>
            <w:r w:rsidRPr="00F85C53">
              <w:rPr>
                <w:rFonts w:ascii="Times New Roman" w:hAnsi="Times New Roman" w:cs="Times New Roman"/>
                <w:sz w:val="24"/>
                <w:szCs w:val="24"/>
              </w:rPr>
              <w:t>; Российская экономическая академия им. Г.В. Плеханова. - М.: Магистр: ИНФРА-М, 2017. - 144 с.: 60</w:t>
            </w:r>
            <w:r w:rsidRPr="007E6725">
              <w:rPr>
                <w:rFonts w:ascii="Times New Roman" w:hAnsi="Times New Roman" w:cs="Times New Roman"/>
                <w:sz w:val="24"/>
                <w:szCs w:val="24"/>
                <w:lang w:val="en-US"/>
              </w:rPr>
              <w:t>x</w:t>
            </w:r>
            <w:r w:rsidRPr="00F85C53">
              <w:rPr>
                <w:rFonts w:ascii="Times New Roman" w:hAnsi="Times New Roman" w:cs="Times New Roman"/>
                <w:sz w:val="24"/>
                <w:szCs w:val="24"/>
              </w:rPr>
              <w:t xml:space="preserve">88 1/16. </w:t>
            </w:r>
            <w:r w:rsidRPr="007E6725">
              <w:rPr>
                <w:rFonts w:ascii="Times New Roman" w:hAnsi="Times New Roman" w:cs="Times New Roman"/>
                <w:sz w:val="24"/>
                <w:szCs w:val="24"/>
                <w:lang w:val="en-US"/>
              </w:rPr>
              <w:t>(о) ISBN 978-5-9776-0165-8</w:t>
            </w:r>
          </w:p>
        </w:tc>
        <w:tc>
          <w:tcPr>
            <w:tcW w:w="920" w:type="pct"/>
            <w:shd w:val="clear" w:color="auto" w:fill="auto"/>
            <w:vAlign w:val="center"/>
            <w:hideMark/>
          </w:tcPr>
          <w:p w:rsidR="00262CF0" w:rsidRPr="007E6725" w:rsidRDefault="00C333D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F85C53">
                <w:rPr>
                  <w:color w:val="00008B"/>
                  <w:u w:val="single"/>
                  <w:lang w:val="en-US"/>
                </w:rPr>
                <w:t>https://znanium.com/catalog/document?id=387149</w:t>
              </w:r>
            </w:hyperlink>
          </w:p>
        </w:tc>
      </w:tr>
      <w:tr w:rsidR="00262CF0" w:rsidRPr="007E6725" w:rsidTr="00E4641F">
        <w:trPr>
          <w:trHeight w:val="354"/>
        </w:trPr>
        <w:tc>
          <w:tcPr>
            <w:tcW w:w="4080" w:type="pct"/>
            <w:shd w:val="clear" w:color="auto" w:fill="auto"/>
            <w:vAlign w:val="center"/>
          </w:tcPr>
          <w:p w:rsidR="00262CF0" w:rsidRPr="00F85C53" w:rsidRDefault="00984247" w:rsidP="00AA7A6A">
            <w:pPr>
              <w:rPr>
                <w:rFonts w:ascii="Times New Roman" w:hAnsi="Times New Roman" w:cs="Times New Roman"/>
                <w:lang w:bidi="ru-RU"/>
              </w:rPr>
            </w:pPr>
            <w:proofErr w:type="spellStart"/>
            <w:r w:rsidRPr="00F85C53">
              <w:rPr>
                <w:rFonts w:ascii="Times New Roman" w:hAnsi="Times New Roman" w:cs="Times New Roman"/>
                <w:sz w:val="24"/>
                <w:szCs w:val="24"/>
              </w:rPr>
              <w:t>Гарнов</w:t>
            </w:r>
            <w:proofErr w:type="spellEnd"/>
            <w:r w:rsidRPr="00F85C53">
              <w:rPr>
                <w:rFonts w:ascii="Times New Roman" w:hAnsi="Times New Roman" w:cs="Times New Roman"/>
                <w:sz w:val="24"/>
                <w:szCs w:val="24"/>
              </w:rPr>
              <w:t>, А. П. Инвестиционное проектирование : учеб</w:t>
            </w:r>
            <w:proofErr w:type="gramStart"/>
            <w:r w:rsidRPr="00F85C53">
              <w:rPr>
                <w:rFonts w:ascii="Times New Roman" w:hAnsi="Times New Roman" w:cs="Times New Roman"/>
                <w:sz w:val="24"/>
                <w:szCs w:val="24"/>
              </w:rPr>
              <w:t>.</w:t>
            </w:r>
            <w:proofErr w:type="gramEnd"/>
            <w:r w:rsidRPr="00F85C53">
              <w:rPr>
                <w:rFonts w:ascii="Times New Roman" w:hAnsi="Times New Roman" w:cs="Times New Roman"/>
                <w:sz w:val="24"/>
                <w:szCs w:val="24"/>
              </w:rPr>
              <w:t xml:space="preserve"> </w:t>
            </w:r>
            <w:proofErr w:type="gramStart"/>
            <w:r w:rsidRPr="00F85C53">
              <w:rPr>
                <w:rFonts w:ascii="Times New Roman" w:hAnsi="Times New Roman" w:cs="Times New Roman"/>
                <w:sz w:val="24"/>
                <w:szCs w:val="24"/>
              </w:rPr>
              <w:t>п</w:t>
            </w:r>
            <w:proofErr w:type="gramEnd"/>
            <w:r w:rsidRPr="00F85C53">
              <w:rPr>
                <w:rFonts w:ascii="Times New Roman" w:hAnsi="Times New Roman" w:cs="Times New Roman"/>
                <w:sz w:val="24"/>
                <w:szCs w:val="24"/>
              </w:rPr>
              <w:t xml:space="preserve">особие / А.П. </w:t>
            </w:r>
            <w:proofErr w:type="spellStart"/>
            <w:r w:rsidRPr="00F85C53">
              <w:rPr>
                <w:rFonts w:ascii="Times New Roman" w:hAnsi="Times New Roman" w:cs="Times New Roman"/>
                <w:sz w:val="24"/>
                <w:szCs w:val="24"/>
              </w:rPr>
              <w:t>Гарнов</w:t>
            </w:r>
            <w:proofErr w:type="spellEnd"/>
            <w:r w:rsidRPr="00F85C53">
              <w:rPr>
                <w:rFonts w:ascii="Times New Roman" w:hAnsi="Times New Roman" w:cs="Times New Roman"/>
                <w:sz w:val="24"/>
                <w:szCs w:val="24"/>
              </w:rPr>
              <w:t xml:space="preserve">, О.В. </w:t>
            </w:r>
            <w:proofErr w:type="spellStart"/>
            <w:r w:rsidRPr="00F85C53">
              <w:rPr>
                <w:rFonts w:ascii="Times New Roman" w:hAnsi="Times New Roman" w:cs="Times New Roman"/>
                <w:sz w:val="24"/>
                <w:szCs w:val="24"/>
              </w:rPr>
              <w:t>Краснобаева</w:t>
            </w:r>
            <w:proofErr w:type="spellEnd"/>
            <w:r w:rsidRPr="00F85C53">
              <w:rPr>
                <w:rFonts w:ascii="Times New Roman" w:hAnsi="Times New Roman" w:cs="Times New Roman"/>
                <w:sz w:val="24"/>
                <w:szCs w:val="24"/>
              </w:rPr>
              <w:t>. — Москва</w:t>
            </w:r>
            <w:proofErr w:type="gramStart"/>
            <w:r w:rsidRPr="00F85C53">
              <w:rPr>
                <w:rFonts w:ascii="Times New Roman" w:hAnsi="Times New Roman" w:cs="Times New Roman"/>
                <w:sz w:val="24"/>
                <w:szCs w:val="24"/>
              </w:rPr>
              <w:t xml:space="preserve"> :</w:t>
            </w:r>
            <w:proofErr w:type="gramEnd"/>
            <w:r w:rsidRPr="00F85C53">
              <w:rPr>
                <w:rFonts w:ascii="Times New Roman" w:hAnsi="Times New Roman" w:cs="Times New Roman"/>
                <w:sz w:val="24"/>
                <w:szCs w:val="24"/>
              </w:rPr>
              <w:t xml:space="preserve"> ИНФРА-М, 2018. — 254 с. + Доп. материалы</w:t>
            </w:r>
          </w:p>
        </w:tc>
        <w:tc>
          <w:tcPr>
            <w:tcW w:w="920" w:type="pct"/>
            <w:shd w:val="clear" w:color="auto" w:fill="auto"/>
            <w:vAlign w:val="center"/>
            <w:hideMark/>
          </w:tcPr>
          <w:p w:rsidR="00262CF0" w:rsidRPr="00F85C53" w:rsidRDefault="00C333D8"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https://znanium.com/catalog/product/972675</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C333D8"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85C53" w:rsidTr="008416EB">
        <w:tc>
          <w:tcPr>
            <w:tcW w:w="7797" w:type="dxa"/>
            <w:shd w:val="clear" w:color="auto" w:fill="auto"/>
          </w:tcPr>
          <w:p w:rsidR="002C735C" w:rsidRPr="00F85C53" w:rsidRDefault="002C735C" w:rsidP="002C735C">
            <w:pPr>
              <w:pStyle w:val="Style214"/>
              <w:ind w:firstLine="0"/>
              <w:jc w:val="center"/>
              <w:rPr>
                <w:b/>
                <w:sz w:val="22"/>
                <w:szCs w:val="22"/>
              </w:rPr>
            </w:pPr>
            <w:r w:rsidRPr="00F85C53">
              <w:rPr>
                <w:b/>
                <w:sz w:val="22"/>
                <w:szCs w:val="22"/>
              </w:rPr>
              <w:t>Наименование учебных аудиторий, перечень</w:t>
            </w:r>
          </w:p>
        </w:tc>
        <w:tc>
          <w:tcPr>
            <w:tcW w:w="2262" w:type="dxa"/>
            <w:shd w:val="clear" w:color="auto" w:fill="auto"/>
          </w:tcPr>
          <w:p w:rsidR="002C735C" w:rsidRPr="00F85C53" w:rsidRDefault="002C735C" w:rsidP="002C735C">
            <w:pPr>
              <w:pStyle w:val="Style214"/>
              <w:ind w:firstLine="0"/>
              <w:jc w:val="center"/>
              <w:rPr>
                <w:b/>
                <w:sz w:val="22"/>
                <w:szCs w:val="22"/>
              </w:rPr>
            </w:pPr>
            <w:r w:rsidRPr="00F85C53">
              <w:rPr>
                <w:b/>
                <w:sz w:val="22"/>
                <w:szCs w:val="22"/>
              </w:rPr>
              <w:t>Адрес (местоположение) учебных аудиторий</w:t>
            </w:r>
          </w:p>
        </w:tc>
      </w:tr>
      <w:tr w:rsidR="002C735C" w:rsidRPr="00F85C53" w:rsidTr="008416EB">
        <w:tc>
          <w:tcPr>
            <w:tcW w:w="7797" w:type="dxa"/>
            <w:shd w:val="clear" w:color="auto" w:fill="auto"/>
          </w:tcPr>
          <w:p w:rsidR="002C735C" w:rsidRPr="00F85C53" w:rsidRDefault="00B43524" w:rsidP="002718E2">
            <w:pPr>
              <w:pStyle w:val="Style214"/>
              <w:ind w:firstLine="0"/>
              <w:rPr>
                <w:sz w:val="22"/>
                <w:szCs w:val="22"/>
              </w:rPr>
            </w:pPr>
            <w:r w:rsidRPr="00F85C53">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5C53">
              <w:rPr>
                <w:sz w:val="22"/>
                <w:szCs w:val="22"/>
              </w:rPr>
              <w:t>комплексом</w:t>
            </w:r>
            <w:proofErr w:type="gramStart"/>
            <w:r w:rsidRPr="00F85C53">
              <w:rPr>
                <w:sz w:val="22"/>
                <w:szCs w:val="22"/>
              </w:rPr>
              <w:t>.С</w:t>
            </w:r>
            <w:proofErr w:type="gramEnd"/>
            <w:r w:rsidRPr="00F85C53">
              <w:rPr>
                <w:sz w:val="22"/>
                <w:szCs w:val="22"/>
              </w:rPr>
              <w:t>пециализированная</w:t>
            </w:r>
            <w:proofErr w:type="spellEnd"/>
            <w:r w:rsidRPr="00F85C53">
              <w:rPr>
                <w:sz w:val="22"/>
                <w:szCs w:val="22"/>
              </w:rPr>
              <w:t xml:space="preserve">  мебель и оборудование: Учебная мебель на 40 посадочных мест; рабочее место преподавателя,  доска меловая -1 шт., стол - 1шт., трибуна - 1шт. Переносной мультимедийный комплект: Ноутбук </w:t>
            </w:r>
            <w:r w:rsidRPr="00F85C53">
              <w:rPr>
                <w:sz w:val="22"/>
                <w:szCs w:val="22"/>
                <w:lang w:val="en-US"/>
              </w:rPr>
              <w:t>HP</w:t>
            </w:r>
            <w:r w:rsidRPr="00F85C53">
              <w:rPr>
                <w:sz w:val="22"/>
                <w:szCs w:val="22"/>
              </w:rPr>
              <w:t xml:space="preserve"> 250 </w:t>
            </w:r>
            <w:r w:rsidRPr="00F85C53">
              <w:rPr>
                <w:sz w:val="22"/>
                <w:szCs w:val="22"/>
                <w:lang w:val="en-US"/>
              </w:rPr>
              <w:t>G</w:t>
            </w:r>
            <w:r w:rsidRPr="00F85C53">
              <w:rPr>
                <w:sz w:val="22"/>
                <w:szCs w:val="22"/>
              </w:rPr>
              <w:t>6 1</w:t>
            </w:r>
            <w:r w:rsidRPr="00F85C53">
              <w:rPr>
                <w:sz w:val="22"/>
                <w:szCs w:val="22"/>
                <w:lang w:val="en-US"/>
              </w:rPr>
              <w:t>WY</w:t>
            </w:r>
            <w:r w:rsidRPr="00F85C53">
              <w:rPr>
                <w:sz w:val="22"/>
                <w:szCs w:val="22"/>
              </w:rPr>
              <w:t>58</w:t>
            </w:r>
            <w:r w:rsidRPr="00F85C53">
              <w:rPr>
                <w:sz w:val="22"/>
                <w:szCs w:val="22"/>
                <w:lang w:val="en-US"/>
              </w:rPr>
              <w:t>EA</w:t>
            </w:r>
            <w:r w:rsidRPr="00F85C53">
              <w:rPr>
                <w:sz w:val="22"/>
                <w:szCs w:val="22"/>
              </w:rPr>
              <w:t xml:space="preserve">, Мультимедийный проектор </w:t>
            </w:r>
            <w:r w:rsidRPr="00F85C53">
              <w:rPr>
                <w:sz w:val="22"/>
                <w:szCs w:val="22"/>
                <w:lang w:val="en-US"/>
              </w:rPr>
              <w:t>LG</w:t>
            </w:r>
            <w:r w:rsidRPr="00F85C53">
              <w:rPr>
                <w:sz w:val="22"/>
                <w:szCs w:val="22"/>
              </w:rPr>
              <w:t xml:space="preserve"> </w:t>
            </w:r>
            <w:r w:rsidRPr="00F85C53">
              <w:rPr>
                <w:sz w:val="22"/>
                <w:szCs w:val="22"/>
                <w:lang w:val="en-US"/>
              </w:rPr>
              <w:t>PF</w:t>
            </w:r>
            <w:r w:rsidRPr="00F85C53">
              <w:rPr>
                <w:sz w:val="22"/>
                <w:szCs w:val="22"/>
              </w:rPr>
              <w:t>1500</w:t>
            </w:r>
            <w:r w:rsidRPr="00F85C53">
              <w:rPr>
                <w:sz w:val="22"/>
                <w:szCs w:val="22"/>
                <w:lang w:val="en-US"/>
              </w:rPr>
              <w:t>G</w:t>
            </w:r>
            <w:r w:rsidRPr="00F85C5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5C53" w:rsidRDefault="00B43524" w:rsidP="002718E2">
            <w:pPr>
              <w:pStyle w:val="Style214"/>
              <w:ind w:firstLine="0"/>
              <w:rPr>
                <w:sz w:val="22"/>
                <w:szCs w:val="22"/>
              </w:rPr>
            </w:pPr>
            <w:r w:rsidRPr="00F85C53">
              <w:rPr>
                <w:sz w:val="22"/>
                <w:szCs w:val="22"/>
              </w:rPr>
              <w:t xml:space="preserve">190005, г. Санкт-Петербург, 7-я </w:t>
            </w:r>
            <w:proofErr w:type="gramStart"/>
            <w:r w:rsidRPr="00F85C53">
              <w:rPr>
                <w:sz w:val="22"/>
                <w:szCs w:val="22"/>
              </w:rPr>
              <w:t>Красноармейская</w:t>
            </w:r>
            <w:proofErr w:type="gramEnd"/>
            <w:r w:rsidRPr="00F85C53">
              <w:rPr>
                <w:sz w:val="22"/>
                <w:szCs w:val="22"/>
              </w:rPr>
              <w:t xml:space="preserve"> ул., д. 6-8, пом. 21Н, 26Н, 15Н-19Н, Л-3, Л-4, Л-5, лит. </w:t>
            </w:r>
            <w:r w:rsidRPr="00F85C53">
              <w:rPr>
                <w:sz w:val="22"/>
                <w:szCs w:val="22"/>
                <w:lang w:val="en-US"/>
              </w:rPr>
              <w:t>А</w:t>
            </w:r>
          </w:p>
        </w:tc>
      </w:tr>
      <w:tr w:rsidR="002C735C" w:rsidRPr="00F85C53" w:rsidTr="008416EB">
        <w:tc>
          <w:tcPr>
            <w:tcW w:w="7797" w:type="dxa"/>
            <w:shd w:val="clear" w:color="auto" w:fill="auto"/>
          </w:tcPr>
          <w:p w:rsidR="002C735C" w:rsidRPr="00F85C53" w:rsidRDefault="00B43524" w:rsidP="002718E2">
            <w:pPr>
              <w:pStyle w:val="Style214"/>
              <w:ind w:firstLine="0"/>
              <w:rPr>
                <w:sz w:val="22"/>
                <w:szCs w:val="22"/>
              </w:rPr>
            </w:pPr>
            <w:r w:rsidRPr="00F85C53">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5C53">
              <w:rPr>
                <w:sz w:val="22"/>
                <w:szCs w:val="22"/>
              </w:rPr>
              <w:t>комплексом</w:t>
            </w:r>
            <w:proofErr w:type="gramStart"/>
            <w:r w:rsidRPr="00F85C53">
              <w:rPr>
                <w:sz w:val="22"/>
                <w:szCs w:val="22"/>
              </w:rPr>
              <w:t>.С</w:t>
            </w:r>
            <w:proofErr w:type="gramEnd"/>
            <w:r w:rsidRPr="00F85C53">
              <w:rPr>
                <w:sz w:val="22"/>
                <w:szCs w:val="22"/>
              </w:rPr>
              <w:t>пециализированная</w:t>
            </w:r>
            <w:proofErr w:type="spellEnd"/>
            <w:r w:rsidRPr="00F85C53">
              <w:rPr>
                <w:sz w:val="22"/>
                <w:szCs w:val="22"/>
              </w:rPr>
              <w:t xml:space="preserve">  мебель и оборудование: </w:t>
            </w:r>
            <w:proofErr w:type="gramStart"/>
            <w:r w:rsidRPr="00F85C53">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F85C53">
              <w:rPr>
                <w:sz w:val="22"/>
                <w:szCs w:val="22"/>
                <w:lang w:val="en-US"/>
              </w:rPr>
              <w:t>Intel</w:t>
            </w:r>
            <w:r w:rsidRPr="00F85C53">
              <w:rPr>
                <w:sz w:val="22"/>
                <w:szCs w:val="22"/>
              </w:rPr>
              <w:t xml:space="preserve"> </w:t>
            </w:r>
            <w:proofErr w:type="spellStart"/>
            <w:r w:rsidRPr="00F85C53">
              <w:rPr>
                <w:sz w:val="22"/>
                <w:szCs w:val="22"/>
                <w:lang w:val="en-US"/>
              </w:rPr>
              <w:t>i</w:t>
            </w:r>
            <w:proofErr w:type="spellEnd"/>
            <w:r w:rsidRPr="00F85C53">
              <w:rPr>
                <w:sz w:val="22"/>
                <w:szCs w:val="22"/>
              </w:rPr>
              <w:t>3 2100 3.3/4</w:t>
            </w:r>
            <w:r w:rsidRPr="00F85C53">
              <w:rPr>
                <w:sz w:val="22"/>
                <w:szCs w:val="22"/>
                <w:lang w:val="en-US"/>
              </w:rPr>
              <w:t>Gb</w:t>
            </w:r>
            <w:r w:rsidRPr="00F85C53">
              <w:rPr>
                <w:sz w:val="22"/>
                <w:szCs w:val="22"/>
              </w:rPr>
              <w:t>/500</w:t>
            </w:r>
            <w:r w:rsidRPr="00F85C53">
              <w:rPr>
                <w:sz w:val="22"/>
                <w:szCs w:val="22"/>
                <w:lang w:val="en-US"/>
              </w:rPr>
              <w:t>Gb</w:t>
            </w:r>
            <w:r w:rsidRPr="00F85C53">
              <w:rPr>
                <w:sz w:val="22"/>
                <w:szCs w:val="22"/>
              </w:rPr>
              <w:t>/</w:t>
            </w:r>
            <w:proofErr w:type="spellStart"/>
            <w:r w:rsidRPr="00F85C53">
              <w:rPr>
                <w:sz w:val="22"/>
                <w:szCs w:val="22"/>
                <w:lang w:val="en-US"/>
              </w:rPr>
              <w:t>AserV</w:t>
            </w:r>
            <w:proofErr w:type="spellEnd"/>
            <w:r w:rsidRPr="00F85C53">
              <w:rPr>
                <w:sz w:val="22"/>
                <w:szCs w:val="22"/>
              </w:rPr>
              <w:t xml:space="preserve">193 - 1 шт., Мультимедийный проектор </w:t>
            </w:r>
            <w:r w:rsidRPr="00F85C53">
              <w:rPr>
                <w:sz w:val="22"/>
                <w:szCs w:val="22"/>
                <w:lang w:val="en-US"/>
              </w:rPr>
              <w:t>NEC</w:t>
            </w:r>
            <w:r w:rsidRPr="00F85C53">
              <w:rPr>
                <w:sz w:val="22"/>
                <w:szCs w:val="22"/>
              </w:rPr>
              <w:t xml:space="preserve"> </w:t>
            </w:r>
            <w:r w:rsidRPr="00F85C53">
              <w:rPr>
                <w:sz w:val="22"/>
                <w:szCs w:val="22"/>
                <w:lang w:val="en-US"/>
              </w:rPr>
              <w:t>ME</w:t>
            </w:r>
            <w:r w:rsidRPr="00F85C53">
              <w:rPr>
                <w:sz w:val="22"/>
                <w:szCs w:val="22"/>
              </w:rPr>
              <w:t>401</w:t>
            </w:r>
            <w:r w:rsidRPr="00F85C53">
              <w:rPr>
                <w:sz w:val="22"/>
                <w:szCs w:val="22"/>
                <w:lang w:val="en-US"/>
              </w:rPr>
              <w:t>X</w:t>
            </w:r>
            <w:r w:rsidRPr="00F85C53">
              <w:rPr>
                <w:sz w:val="22"/>
                <w:szCs w:val="22"/>
              </w:rPr>
              <w:t xml:space="preserve"> - 1 шт., Громкоговоритель </w:t>
            </w:r>
            <w:proofErr w:type="spellStart"/>
            <w:r w:rsidRPr="00F85C53">
              <w:rPr>
                <w:sz w:val="22"/>
                <w:szCs w:val="22"/>
                <w:lang w:val="en-US"/>
              </w:rPr>
              <w:t>Electrolvoice</w:t>
            </w:r>
            <w:proofErr w:type="spellEnd"/>
            <w:r w:rsidRPr="00F85C53">
              <w:rPr>
                <w:sz w:val="22"/>
                <w:szCs w:val="22"/>
              </w:rPr>
              <w:t xml:space="preserve"> </w:t>
            </w:r>
            <w:r w:rsidRPr="00F85C53">
              <w:rPr>
                <w:sz w:val="22"/>
                <w:szCs w:val="22"/>
                <w:lang w:val="en-US"/>
              </w:rPr>
              <w:t>EVID</w:t>
            </w:r>
            <w:r w:rsidRPr="00F85C53">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F85C53">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5C53" w:rsidRDefault="00B43524" w:rsidP="002718E2">
            <w:pPr>
              <w:pStyle w:val="Style214"/>
              <w:ind w:firstLine="0"/>
              <w:rPr>
                <w:sz w:val="22"/>
                <w:szCs w:val="22"/>
              </w:rPr>
            </w:pPr>
            <w:r w:rsidRPr="00F85C53">
              <w:rPr>
                <w:sz w:val="22"/>
                <w:szCs w:val="22"/>
              </w:rPr>
              <w:t xml:space="preserve">190005, г. Санкт-Петербург, 7-я </w:t>
            </w:r>
            <w:proofErr w:type="gramStart"/>
            <w:r w:rsidRPr="00F85C53">
              <w:rPr>
                <w:sz w:val="22"/>
                <w:szCs w:val="22"/>
              </w:rPr>
              <w:t>Красноармейская</w:t>
            </w:r>
            <w:proofErr w:type="gramEnd"/>
            <w:r w:rsidRPr="00F85C53">
              <w:rPr>
                <w:sz w:val="22"/>
                <w:szCs w:val="22"/>
              </w:rPr>
              <w:t xml:space="preserve"> ул., д. 6-8, пом. 21Н, 26Н, 15Н-19Н, Л-3, Л-4, Л-5, лит. </w:t>
            </w:r>
            <w:r w:rsidRPr="00F85C53">
              <w:rPr>
                <w:sz w:val="22"/>
                <w:szCs w:val="22"/>
                <w:lang w:val="en-US"/>
              </w:rPr>
              <w:t>А</w:t>
            </w:r>
          </w:p>
        </w:tc>
      </w:tr>
      <w:tr w:rsidR="002C735C" w:rsidRPr="00F85C53" w:rsidTr="008416EB">
        <w:tc>
          <w:tcPr>
            <w:tcW w:w="7797" w:type="dxa"/>
            <w:shd w:val="clear" w:color="auto" w:fill="auto"/>
          </w:tcPr>
          <w:p w:rsidR="002C735C" w:rsidRPr="00F85C53" w:rsidRDefault="00B43524" w:rsidP="002718E2">
            <w:pPr>
              <w:pStyle w:val="Style214"/>
              <w:ind w:firstLine="0"/>
              <w:rPr>
                <w:sz w:val="22"/>
                <w:szCs w:val="22"/>
              </w:rPr>
            </w:pPr>
            <w:r w:rsidRPr="00F85C53">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5C53">
              <w:rPr>
                <w:sz w:val="22"/>
                <w:szCs w:val="22"/>
              </w:rPr>
              <w:t>комплексом</w:t>
            </w:r>
            <w:proofErr w:type="gramStart"/>
            <w:r w:rsidRPr="00F85C53">
              <w:rPr>
                <w:sz w:val="22"/>
                <w:szCs w:val="22"/>
              </w:rPr>
              <w:t>.С</w:t>
            </w:r>
            <w:proofErr w:type="gramEnd"/>
            <w:r w:rsidRPr="00F85C53">
              <w:rPr>
                <w:sz w:val="22"/>
                <w:szCs w:val="22"/>
              </w:rPr>
              <w:t>пециализированная</w:t>
            </w:r>
            <w:proofErr w:type="spellEnd"/>
            <w:r w:rsidRPr="00F85C53">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F85C53">
              <w:rPr>
                <w:sz w:val="22"/>
                <w:szCs w:val="22"/>
              </w:rPr>
              <w:t>.К</w:t>
            </w:r>
            <w:proofErr w:type="gramEnd"/>
            <w:r w:rsidRPr="00F85C53">
              <w:rPr>
                <w:sz w:val="22"/>
                <w:szCs w:val="22"/>
              </w:rPr>
              <w:t xml:space="preserve">омпьютер </w:t>
            </w:r>
            <w:r w:rsidRPr="00F85C53">
              <w:rPr>
                <w:sz w:val="22"/>
                <w:szCs w:val="22"/>
                <w:lang w:val="en-US"/>
              </w:rPr>
              <w:t>I</w:t>
            </w:r>
            <w:r w:rsidRPr="00F85C53">
              <w:rPr>
                <w:sz w:val="22"/>
                <w:szCs w:val="22"/>
              </w:rPr>
              <w:t>5-7400/8</w:t>
            </w:r>
            <w:r w:rsidRPr="00F85C53">
              <w:rPr>
                <w:sz w:val="22"/>
                <w:szCs w:val="22"/>
                <w:lang w:val="en-US"/>
              </w:rPr>
              <w:t>Gb</w:t>
            </w:r>
            <w:r w:rsidRPr="00F85C53">
              <w:rPr>
                <w:sz w:val="22"/>
                <w:szCs w:val="22"/>
              </w:rPr>
              <w:t>/1</w:t>
            </w:r>
            <w:r w:rsidRPr="00F85C53">
              <w:rPr>
                <w:sz w:val="22"/>
                <w:szCs w:val="22"/>
                <w:lang w:val="en-US"/>
              </w:rPr>
              <w:t>Tb</w:t>
            </w:r>
            <w:r w:rsidRPr="00F85C53">
              <w:rPr>
                <w:sz w:val="22"/>
                <w:szCs w:val="22"/>
              </w:rPr>
              <w:t xml:space="preserve">/ </w:t>
            </w:r>
            <w:r w:rsidRPr="00F85C53">
              <w:rPr>
                <w:sz w:val="22"/>
                <w:szCs w:val="22"/>
                <w:lang w:val="en-US"/>
              </w:rPr>
              <w:t>DELL</w:t>
            </w:r>
            <w:r w:rsidRPr="00F85C53">
              <w:rPr>
                <w:sz w:val="22"/>
                <w:szCs w:val="22"/>
              </w:rPr>
              <w:t xml:space="preserve"> </w:t>
            </w:r>
            <w:r w:rsidRPr="00F85C53">
              <w:rPr>
                <w:sz w:val="22"/>
                <w:szCs w:val="22"/>
                <w:lang w:val="en-US"/>
              </w:rPr>
              <w:t>S</w:t>
            </w:r>
            <w:r w:rsidRPr="00F85C53">
              <w:rPr>
                <w:sz w:val="22"/>
                <w:szCs w:val="22"/>
              </w:rPr>
              <w:t>2218</w:t>
            </w:r>
            <w:r w:rsidRPr="00F85C53">
              <w:rPr>
                <w:sz w:val="22"/>
                <w:szCs w:val="22"/>
                <w:lang w:val="en-US"/>
              </w:rPr>
              <w:t>H</w:t>
            </w:r>
            <w:r w:rsidRPr="00F85C53">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85C53" w:rsidRDefault="00B43524" w:rsidP="002718E2">
            <w:pPr>
              <w:pStyle w:val="Style214"/>
              <w:ind w:firstLine="0"/>
              <w:rPr>
                <w:sz w:val="22"/>
                <w:szCs w:val="22"/>
              </w:rPr>
            </w:pPr>
            <w:r w:rsidRPr="00F85C53">
              <w:rPr>
                <w:sz w:val="22"/>
                <w:szCs w:val="22"/>
              </w:rPr>
              <w:t xml:space="preserve">190005, г. Санкт-Петербург, 7-я </w:t>
            </w:r>
            <w:proofErr w:type="gramStart"/>
            <w:r w:rsidRPr="00F85C53">
              <w:rPr>
                <w:sz w:val="22"/>
                <w:szCs w:val="22"/>
              </w:rPr>
              <w:t>Красноармейская</w:t>
            </w:r>
            <w:proofErr w:type="gramEnd"/>
            <w:r w:rsidRPr="00F85C53">
              <w:rPr>
                <w:sz w:val="22"/>
                <w:szCs w:val="22"/>
              </w:rPr>
              <w:t xml:space="preserve"> ул., д. 6-8, пом. 21Н, 26Н, 15Н-19Н, Л-3, Л-4, Л-5, лит. </w:t>
            </w:r>
            <w:r w:rsidRPr="00F85C53">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5B37A7" w:rsidRDefault="005B37A7" w:rsidP="00523021">
      <w:pPr>
        <w:pStyle w:val="Default"/>
        <w:spacing w:after="30"/>
        <w:jc w:val="both"/>
        <w:rPr>
          <w:sz w:val="23"/>
          <w:szCs w:val="23"/>
        </w:rPr>
      </w:pP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Определение, классификация и функции доходов. Понятие доходов предприятия: доходов от реализации и внереализационных доходов.</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Ценообразование на </w:t>
      </w:r>
      <w:proofErr w:type="gramStart"/>
      <w:r>
        <w:rPr>
          <w:rFonts w:ascii="Times New Roman" w:hAnsi="Times New Roman" w:cs="Times New Roman"/>
          <w:sz w:val="24"/>
          <w:szCs w:val="24"/>
        </w:rPr>
        <w:t>предприятиях</w:t>
      </w:r>
      <w:proofErr w:type="gramEnd"/>
      <w:r>
        <w:rPr>
          <w:rFonts w:ascii="Times New Roman" w:hAnsi="Times New Roman" w:cs="Times New Roman"/>
          <w:sz w:val="24"/>
          <w:szCs w:val="24"/>
        </w:rPr>
        <w:t xml:space="preserve"> сервиса. Обзор теорий ценообразования. Монополистическое ценообразование. Излишек производителя и излишек потребителя.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Понятие прибыли предприятия, механизм ее формирования. Механизм распределения прибыли.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Виды ценовой дискриминации; первая, вторая и третья степени ценовой дискриминации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Управление доходами; цель и задачи метода. История метода.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Традиционные стратегии ценообразования. </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Двухкомпонентные тарифы. Скидки с объема продаж. Ценообразование пакетных услуг.</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Финансовое значение ценообразования и управления доходами.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Автоматизированные системы управления доходами. </w:t>
      </w:r>
      <w:proofErr w:type="spellStart"/>
      <w:r>
        <w:rPr>
          <w:rFonts w:ascii="Times New Roman" w:hAnsi="Times New Roman" w:cs="Times New Roman"/>
          <w:sz w:val="24"/>
          <w:szCs w:val="24"/>
        </w:rPr>
        <w:t>Полуавтоматизированные</w:t>
      </w:r>
      <w:proofErr w:type="spellEnd"/>
      <w:r>
        <w:rPr>
          <w:rFonts w:ascii="Times New Roman" w:hAnsi="Times New Roman" w:cs="Times New Roman"/>
          <w:sz w:val="24"/>
          <w:szCs w:val="24"/>
        </w:rPr>
        <w:t xml:space="preserve"> системы управления доходами. Ручные системы управления доходами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Системный подход к управлению доходами. Уровни управления доходами.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Дифференцированное ценообразование. Проблемы дифференцированного ценообразования на </w:t>
      </w:r>
      <w:proofErr w:type="gramStart"/>
      <w:r>
        <w:rPr>
          <w:rFonts w:ascii="Times New Roman" w:hAnsi="Times New Roman" w:cs="Times New Roman"/>
          <w:sz w:val="24"/>
          <w:szCs w:val="24"/>
        </w:rPr>
        <w:t>предприятиях</w:t>
      </w:r>
      <w:proofErr w:type="gramEnd"/>
      <w:r>
        <w:rPr>
          <w:rFonts w:ascii="Times New Roman" w:hAnsi="Times New Roman" w:cs="Times New Roman"/>
          <w:sz w:val="24"/>
          <w:szCs w:val="24"/>
        </w:rPr>
        <w:t xml:space="preserve"> сервиса.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Ключевые факторы, влияющие на доходы предприятия сервиса. </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Сегментация продукта/услуги. Сегментация рынка.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Основные элементы систем управления доходами. Определение ограничений и характеристика условий функционирования системы управления доходами.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Ценообразование в зависимости от канала продаж. Ценообразование на основе издержек. Ценообразование на основе оценки рынка. Ценообразование на основе ценности продукта/услуги.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Этапы внедрение систем управления доходами. Развитие собственной внутренней системы управления доходами и ее особенности. Приобретение готовой системы и ее адаптация к условиям предприятия сервиса. </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Юридические особенности управления доходами. Законодательные акты в области ценообразования. ФЗ «О защите конкуренции». Уголовный кодекс (статья 178). </w:t>
      </w:r>
      <w:proofErr w:type="gramStart"/>
      <w:r>
        <w:rPr>
          <w:rFonts w:ascii="Times New Roman" w:hAnsi="Times New Roman" w:cs="Times New Roman"/>
          <w:sz w:val="24"/>
          <w:szCs w:val="24"/>
        </w:rPr>
        <w:t xml:space="preserve">Закон </w:t>
      </w:r>
      <w:proofErr w:type="spellStart"/>
      <w:r>
        <w:rPr>
          <w:rFonts w:ascii="Times New Roman" w:hAnsi="Times New Roman" w:cs="Times New Roman"/>
          <w:sz w:val="24"/>
          <w:szCs w:val="24"/>
        </w:rPr>
        <w:t>Шермана</w:t>
      </w:r>
      <w:proofErr w:type="spellEnd"/>
      <w:r>
        <w:rPr>
          <w:rFonts w:ascii="Times New Roman" w:hAnsi="Times New Roman" w:cs="Times New Roman"/>
          <w:sz w:val="24"/>
          <w:szCs w:val="24"/>
        </w:rPr>
        <w:t xml:space="preserve">, закон </w:t>
      </w:r>
      <w:proofErr w:type="spellStart"/>
      <w:r>
        <w:rPr>
          <w:rFonts w:ascii="Times New Roman" w:hAnsi="Times New Roman" w:cs="Times New Roman"/>
          <w:sz w:val="24"/>
          <w:szCs w:val="24"/>
        </w:rPr>
        <w:t>Клейтона</w:t>
      </w:r>
      <w:proofErr w:type="spellEnd"/>
      <w:r>
        <w:rPr>
          <w:rFonts w:ascii="Times New Roman" w:hAnsi="Times New Roman" w:cs="Times New Roman"/>
          <w:sz w:val="24"/>
          <w:szCs w:val="24"/>
        </w:rPr>
        <w:t>, Акт Робинсона-</w:t>
      </w:r>
      <w:proofErr w:type="spellStart"/>
      <w:r>
        <w:rPr>
          <w:rFonts w:ascii="Times New Roman" w:hAnsi="Times New Roman" w:cs="Times New Roman"/>
          <w:sz w:val="24"/>
          <w:szCs w:val="24"/>
        </w:rPr>
        <w:t>Патмана</w:t>
      </w:r>
      <w:proofErr w:type="spellEnd"/>
      <w:r>
        <w:rPr>
          <w:rFonts w:ascii="Times New Roman" w:hAnsi="Times New Roman" w:cs="Times New Roman"/>
          <w:sz w:val="24"/>
          <w:szCs w:val="24"/>
        </w:rPr>
        <w:t xml:space="preserve"> (или Акт против ценовой дискриминации (</w:t>
      </w:r>
      <w:proofErr w:type="spellStart"/>
      <w:r>
        <w:rPr>
          <w:rFonts w:ascii="Times New Roman" w:hAnsi="Times New Roman" w:cs="Times New Roman"/>
          <w:sz w:val="24"/>
          <w:szCs w:val="24"/>
        </w:rPr>
        <w:t>Anti-Price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Discrimination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w:t>
      </w:r>
      <w:proofErr w:type="spellEnd"/>
      <w:r>
        <w:rPr>
          <w:rFonts w:ascii="Times New Roman" w:hAnsi="Times New Roman" w:cs="Times New Roman"/>
          <w:sz w:val="24"/>
          <w:szCs w:val="24"/>
        </w:rPr>
        <w:t>), Римский договор, Зеленая книга по вертикальным ограничениям, Положение по применению конкурентных правил Европейского сообщества в отношении вертикальных ограничений.</w:t>
      </w:r>
      <w:proofErr w:type="gramEnd"/>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Прогнозирование. Прогнозирование как стратегический инструмент. Точность прогнозов. Ценность сегментирования при </w:t>
      </w:r>
      <w:proofErr w:type="spellStart"/>
      <w:r>
        <w:rPr>
          <w:rFonts w:ascii="Times New Roman" w:hAnsi="Times New Roman" w:cs="Times New Roman"/>
          <w:sz w:val="24"/>
          <w:szCs w:val="24"/>
        </w:rPr>
        <w:t>прогнозировании</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алендарь</w:t>
      </w:r>
      <w:proofErr w:type="spellEnd"/>
      <w:r>
        <w:rPr>
          <w:rFonts w:ascii="Times New Roman" w:hAnsi="Times New Roman" w:cs="Times New Roman"/>
          <w:sz w:val="24"/>
          <w:szCs w:val="24"/>
        </w:rPr>
        <w:t xml:space="preserve"> спроса предприятий сервиса. </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Динамическое ценообразование. Розничное динамическое ценообразование. Ценообразование при электронных продажах.</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Ценовой образ. Потребительское восприятие динамического ценового дифференцирования. Ценовая дифференциация и удовлетворенность клиента. Потребительское признание. Тактические приемы снижения неудовлетворенности восприятия потребителем дифференцирования.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Значение контроля в системе управления доходами. Виды контроля. Этапы и организация контроля. Способы измерения эффективности управления.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Социальные сетевые технологии, их применение для повышения доходности:  блоги, мобильные приложения, российские социальные системы.</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Понятие инвестиций и их экономическая сущность.</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Виды и типы инвестиций.</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Функции инвестиций.</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Инвестиционная деятельность. Экономические и правовые основы.</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Субъекты и объекты инвестиционной деятельности в креативном </w:t>
      </w:r>
      <w:proofErr w:type="gramStart"/>
      <w:r>
        <w:rPr>
          <w:rFonts w:ascii="Times New Roman" w:hAnsi="Times New Roman" w:cs="Times New Roman"/>
          <w:sz w:val="24"/>
          <w:szCs w:val="24"/>
        </w:rPr>
        <w:t>бизнесе</w:t>
      </w:r>
      <w:proofErr w:type="gramEnd"/>
      <w:r>
        <w:rPr>
          <w:rFonts w:ascii="Times New Roman" w:hAnsi="Times New Roman" w:cs="Times New Roman"/>
          <w:sz w:val="24"/>
          <w:szCs w:val="24"/>
        </w:rPr>
        <w:t>, их права и обязанности.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Формы и методы государственного регулирования инвестиционной деятельности.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Инвестиционная политика.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Инвестиционный климат</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Круговорот инвестиций в экономике</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Роль и место инвестиций в развитие предприятия креативного бизнеса в </w:t>
      </w:r>
      <w:proofErr w:type="gramStart"/>
      <w:r>
        <w:rPr>
          <w:rFonts w:ascii="Times New Roman" w:hAnsi="Times New Roman" w:cs="Times New Roman"/>
          <w:sz w:val="24"/>
          <w:szCs w:val="24"/>
        </w:rPr>
        <w:t>условиях</w:t>
      </w:r>
      <w:proofErr w:type="gramEnd"/>
      <w:r>
        <w:rPr>
          <w:rFonts w:ascii="Times New Roman" w:hAnsi="Times New Roman" w:cs="Times New Roman"/>
          <w:sz w:val="24"/>
          <w:szCs w:val="24"/>
        </w:rPr>
        <w:t xml:space="preserve"> отраслевой конкуренции;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Планирование инвестиций на предприятиях </w:t>
      </w:r>
      <w:proofErr w:type="gramStart"/>
      <w:r>
        <w:rPr>
          <w:rFonts w:ascii="Times New Roman" w:hAnsi="Times New Roman" w:cs="Times New Roman"/>
          <w:sz w:val="24"/>
          <w:szCs w:val="24"/>
        </w:rPr>
        <w:t>креативного</w:t>
      </w:r>
      <w:proofErr w:type="gramEnd"/>
      <w:r>
        <w:rPr>
          <w:rFonts w:ascii="Times New Roman" w:hAnsi="Times New Roman" w:cs="Times New Roman"/>
          <w:sz w:val="24"/>
          <w:szCs w:val="24"/>
        </w:rPr>
        <w:t xml:space="preserve"> бизнеса.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Определение понятия «инвестиционный проект», организационные формы реализации </w:t>
      </w:r>
      <w:proofErr w:type="spellStart"/>
      <w:r>
        <w:rPr>
          <w:rFonts w:ascii="Times New Roman" w:hAnsi="Times New Roman" w:cs="Times New Roman"/>
          <w:sz w:val="24"/>
          <w:szCs w:val="24"/>
        </w:rPr>
        <w:t>ининвестиционных</w:t>
      </w:r>
      <w:proofErr w:type="spellEnd"/>
      <w:r>
        <w:rPr>
          <w:rFonts w:ascii="Times New Roman" w:hAnsi="Times New Roman" w:cs="Times New Roman"/>
          <w:sz w:val="24"/>
          <w:szCs w:val="24"/>
        </w:rPr>
        <w:t xml:space="preserve"> проектов в  креативном бизнесе</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Этапы формирования инвестиционного проекта и их содержание;</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Виды инвестиций. Классификация источников финансирования;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Собственные источники финансирования инвестиционных проектов: характеристики. </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Привлеченный капитал: его виды, характеристики и оценка стоимости;</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Порядок формирования пула инвесторов;</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Финансовые аспекты влияния заемного капитала на экономическую эффективность проекта;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Методы оценки экономической эффективности инвестиционных проектов: статистические методы;</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Методы оценки экономической эффективности инвестиционных проектов:  фактор времени в экономических измерениях, динамические методы;</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Дисконтирование и ставка дисконтирования, методы ее определения;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Показатели эффектив</w:t>
      </w:r>
      <w:r>
        <w:rPr>
          <w:rFonts w:ascii="Times New Roman" w:hAnsi="Times New Roman" w:cs="Times New Roman"/>
          <w:sz w:val="24"/>
          <w:szCs w:val="24"/>
        </w:rPr>
        <w:softHyphen/>
        <w:t>ности инвестиционного проекта. Критерии реализуемости и коммерческой эффек</w:t>
      </w:r>
      <w:r>
        <w:rPr>
          <w:rFonts w:ascii="Times New Roman" w:hAnsi="Times New Roman" w:cs="Times New Roman"/>
          <w:sz w:val="24"/>
          <w:szCs w:val="24"/>
        </w:rPr>
        <w:softHyphen/>
        <w:t>тивности проекта;</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Чистый приведенный эффект и индекс рентабельности и методика их определения.</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Внутренняя норма доходности и варианты ее определения (расчетный и графический способы).</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Методы расчета срока окупаемости при генерировании различных денежных потоках.</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Оценка социальных и экономических последствий осуществления инвестиционных проектов;</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Риски и неопределенность в </w:t>
      </w:r>
      <w:proofErr w:type="gramStart"/>
      <w:r>
        <w:rPr>
          <w:rFonts w:ascii="Times New Roman" w:hAnsi="Times New Roman" w:cs="Times New Roman"/>
          <w:sz w:val="24"/>
          <w:szCs w:val="24"/>
        </w:rPr>
        <w:t>инвестициях</w:t>
      </w:r>
      <w:proofErr w:type="gramEnd"/>
      <w:r>
        <w:rPr>
          <w:rFonts w:ascii="Times New Roman" w:hAnsi="Times New Roman" w:cs="Times New Roman"/>
          <w:sz w:val="24"/>
          <w:szCs w:val="24"/>
        </w:rPr>
        <w:t>. Классификация инвестиционных рисков. Методы страхования инвестиционных рисков</w:t>
      </w:r>
    </w:p>
    <w:p w:rsidR="00F85C53" w:rsidRDefault="00F85C53" w:rsidP="00F85C53">
      <w:pPr>
        <w:pStyle w:val="12"/>
        <w:numPr>
          <w:ilvl w:val="0"/>
          <w:numId w:val="9"/>
        </w:numPr>
        <w:spacing w:line="240" w:lineRule="auto"/>
        <w:jc w:val="both"/>
      </w:pPr>
      <w:r>
        <w:rPr>
          <w:rFonts w:ascii="Times New Roman" w:hAnsi="Times New Roman" w:cs="Times New Roman"/>
          <w:sz w:val="24"/>
          <w:szCs w:val="24"/>
        </w:rPr>
        <w:t xml:space="preserve"> Инвестиционный портфель: принципы формирования инвестиционного портфеля. </w:t>
      </w:r>
    </w:p>
    <w:p w:rsidR="00F85C53" w:rsidRDefault="00F85C53"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F85C53" w:rsidRDefault="00AD3A54" w:rsidP="00801458">
            <w:pPr>
              <w:pStyle w:val="Default"/>
              <w:spacing w:after="30"/>
              <w:jc w:val="both"/>
              <w:rPr>
                <w:sz w:val="23"/>
                <w:szCs w:val="23"/>
              </w:rPr>
            </w:pPr>
            <w:r w:rsidRPr="00F85C53">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F85C5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85C53" w:rsidTr="00801458">
        <w:tc>
          <w:tcPr>
            <w:tcW w:w="2336" w:type="dxa"/>
          </w:tcPr>
          <w:p w:rsidR="005D65A5" w:rsidRPr="00F85C53" w:rsidRDefault="005D65A5" w:rsidP="00801458">
            <w:pPr>
              <w:jc w:val="center"/>
              <w:rPr>
                <w:rFonts w:ascii="Times New Roman" w:hAnsi="Times New Roman" w:cs="Times New Roman"/>
                <w:b/>
              </w:rPr>
            </w:pPr>
            <w:r w:rsidRPr="00F85C53">
              <w:rPr>
                <w:rFonts w:ascii="Times New Roman" w:hAnsi="Times New Roman" w:cs="Times New Roman"/>
                <w:b/>
              </w:rPr>
              <w:t>Номер контрольной точки</w:t>
            </w:r>
          </w:p>
        </w:tc>
        <w:tc>
          <w:tcPr>
            <w:tcW w:w="2336" w:type="dxa"/>
          </w:tcPr>
          <w:p w:rsidR="005D65A5" w:rsidRPr="00F85C53" w:rsidRDefault="005D65A5" w:rsidP="00801458">
            <w:pPr>
              <w:jc w:val="center"/>
              <w:rPr>
                <w:rFonts w:ascii="Times New Roman" w:hAnsi="Times New Roman" w:cs="Times New Roman"/>
                <w:b/>
              </w:rPr>
            </w:pPr>
            <w:r w:rsidRPr="00F85C53">
              <w:rPr>
                <w:rFonts w:ascii="Times New Roman" w:hAnsi="Times New Roman" w:cs="Times New Roman"/>
                <w:b/>
              </w:rPr>
              <w:t>Тип контрольной точки</w:t>
            </w:r>
          </w:p>
        </w:tc>
        <w:tc>
          <w:tcPr>
            <w:tcW w:w="2336" w:type="dxa"/>
          </w:tcPr>
          <w:p w:rsidR="005D65A5" w:rsidRPr="00F85C53" w:rsidRDefault="005D65A5" w:rsidP="00801458">
            <w:pPr>
              <w:jc w:val="center"/>
              <w:rPr>
                <w:rFonts w:ascii="Times New Roman" w:hAnsi="Times New Roman" w:cs="Times New Roman"/>
                <w:b/>
              </w:rPr>
            </w:pPr>
            <w:r w:rsidRPr="00F85C53">
              <w:rPr>
                <w:rFonts w:ascii="Times New Roman" w:hAnsi="Times New Roman" w:cs="Times New Roman"/>
                <w:b/>
              </w:rPr>
              <w:t>Способ проведения</w:t>
            </w:r>
          </w:p>
        </w:tc>
        <w:tc>
          <w:tcPr>
            <w:tcW w:w="2337" w:type="dxa"/>
          </w:tcPr>
          <w:p w:rsidR="005D65A5" w:rsidRPr="00F85C53" w:rsidRDefault="005D65A5" w:rsidP="00801458">
            <w:pPr>
              <w:jc w:val="center"/>
              <w:rPr>
                <w:rFonts w:ascii="Times New Roman" w:hAnsi="Times New Roman" w:cs="Times New Roman"/>
                <w:b/>
              </w:rPr>
            </w:pPr>
            <w:r w:rsidRPr="00F85C53">
              <w:rPr>
                <w:rFonts w:ascii="Times New Roman" w:hAnsi="Times New Roman" w:cs="Times New Roman"/>
                <w:b/>
              </w:rPr>
              <w:t>Номера тем</w:t>
            </w:r>
          </w:p>
        </w:tc>
      </w:tr>
      <w:tr w:rsidR="005D65A5" w:rsidRPr="00F85C53" w:rsidTr="00801458">
        <w:tc>
          <w:tcPr>
            <w:tcW w:w="2336" w:type="dxa"/>
          </w:tcPr>
          <w:p w:rsidR="005D65A5" w:rsidRPr="00F85C53" w:rsidRDefault="007478E0" w:rsidP="00801458">
            <w:pPr>
              <w:jc w:val="center"/>
              <w:rPr>
                <w:rFonts w:ascii="Times New Roman" w:hAnsi="Times New Roman" w:cs="Times New Roman"/>
              </w:rPr>
            </w:pPr>
            <w:r w:rsidRPr="00F85C53">
              <w:rPr>
                <w:rFonts w:ascii="Times New Roman" w:hAnsi="Times New Roman" w:cs="Times New Roman"/>
                <w:lang w:val="en-US"/>
              </w:rPr>
              <w:t>1</w:t>
            </w:r>
          </w:p>
        </w:tc>
        <w:tc>
          <w:tcPr>
            <w:tcW w:w="2336" w:type="dxa"/>
          </w:tcPr>
          <w:p w:rsidR="005D65A5" w:rsidRPr="00F85C53" w:rsidRDefault="007478E0" w:rsidP="00801458">
            <w:pPr>
              <w:rPr>
                <w:rFonts w:ascii="Times New Roman" w:hAnsi="Times New Roman" w:cs="Times New Roman"/>
              </w:rPr>
            </w:pPr>
            <w:proofErr w:type="spellStart"/>
            <w:r w:rsidRPr="00F85C53">
              <w:rPr>
                <w:rFonts w:ascii="Times New Roman" w:hAnsi="Times New Roman" w:cs="Times New Roman"/>
                <w:lang w:val="en-US"/>
              </w:rPr>
              <w:t>Решение</w:t>
            </w:r>
            <w:proofErr w:type="spellEnd"/>
            <w:r w:rsidRPr="00F85C53">
              <w:rPr>
                <w:rFonts w:ascii="Times New Roman" w:hAnsi="Times New Roman" w:cs="Times New Roman"/>
                <w:lang w:val="en-US"/>
              </w:rPr>
              <w:t xml:space="preserve"> </w:t>
            </w:r>
            <w:proofErr w:type="spellStart"/>
            <w:r w:rsidRPr="00F85C53">
              <w:rPr>
                <w:rFonts w:ascii="Times New Roman" w:hAnsi="Times New Roman" w:cs="Times New Roman"/>
                <w:lang w:val="en-US"/>
              </w:rPr>
              <w:t>задач</w:t>
            </w:r>
            <w:proofErr w:type="spellEnd"/>
          </w:p>
        </w:tc>
        <w:tc>
          <w:tcPr>
            <w:tcW w:w="2336" w:type="dxa"/>
          </w:tcPr>
          <w:p w:rsidR="005D65A5" w:rsidRPr="00F85C53" w:rsidRDefault="007478E0" w:rsidP="00801458">
            <w:pPr>
              <w:rPr>
                <w:rFonts w:ascii="Times New Roman" w:hAnsi="Times New Roman" w:cs="Times New Roman"/>
              </w:rPr>
            </w:pPr>
            <w:r w:rsidRPr="00F85C53">
              <w:rPr>
                <w:rFonts w:ascii="Times New Roman" w:hAnsi="Times New Roman" w:cs="Times New Roman"/>
              </w:rPr>
              <w:t>с помощью технических средств и информационных систем</w:t>
            </w:r>
          </w:p>
        </w:tc>
        <w:tc>
          <w:tcPr>
            <w:tcW w:w="2337" w:type="dxa"/>
          </w:tcPr>
          <w:p w:rsidR="005D65A5" w:rsidRPr="00F85C53" w:rsidRDefault="007478E0" w:rsidP="00801458">
            <w:pPr>
              <w:rPr>
                <w:rFonts w:ascii="Times New Roman" w:hAnsi="Times New Roman" w:cs="Times New Roman"/>
              </w:rPr>
            </w:pPr>
            <w:r w:rsidRPr="00F85C53">
              <w:rPr>
                <w:rFonts w:ascii="Times New Roman" w:hAnsi="Times New Roman" w:cs="Times New Roman"/>
                <w:lang w:val="en-US"/>
              </w:rPr>
              <w:t>1-4</w:t>
            </w:r>
          </w:p>
        </w:tc>
      </w:tr>
      <w:tr w:rsidR="005D65A5" w:rsidRPr="00F85C53" w:rsidTr="00801458">
        <w:tc>
          <w:tcPr>
            <w:tcW w:w="2336" w:type="dxa"/>
          </w:tcPr>
          <w:p w:rsidR="005D65A5" w:rsidRPr="00F85C53" w:rsidRDefault="007478E0" w:rsidP="00801458">
            <w:pPr>
              <w:jc w:val="center"/>
              <w:rPr>
                <w:rFonts w:ascii="Times New Roman" w:hAnsi="Times New Roman" w:cs="Times New Roman"/>
              </w:rPr>
            </w:pPr>
            <w:r w:rsidRPr="00F85C53">
              <w:rPr>
                <w:rFonts w:ascii="Times New Roman" w:hAnsi="Times New Roman" w:cs="Times New Roman"/>
                <w:lang w:val="en-US"/>
              </w:rPr>
              <w:t>2</w:t>
            </w:r>
          </w:p>
        </w:tc>
        <w:tc>
          <w:tcPr>
            <w:tcW w:w="2336" w:type="dxa"/>
          </w:tcPr>
          <w:p w:rsidR="005D65A5" w:rsidRPr="00F85C53" w:rsidRDefault="007478E0" w:rsidP="00801458">
            <w:pPr>
              <w:rPr>
                <w:rFonts w:ascii="Times New Roman" w:hAnsi="Times New Roman" w:cs="Times New Roman"/>
              </w:rPr>
            </w:pPr>
            <w:proofErr w:type="spellStart"/>
            <w:r w:rsidRPr="00F85C53">
              <w:rPr>
                <w:rFonts w:ascii="Times New Roman" w:hAnsi="Times New Roman" w:cs="Times New Roman"/>
                <w:lang w:val="en-US"/>
              </w:rPr>
              <w:t>Кейс-задание</w:t>
            </w:r>
            <w:proofErr w:type="spellEnd"/>
          </w:p>
        </w:tc>
        <w:tc>
          <w:tcPr>
            <w:tcW w:w="2336" w:type="dxa"/>
          </w:tcPr>
          <w:p w:rsidR="005D65A5" w:rsidRPr="00F85C53" w:rsidRDefault="007478E0" w:rsidP="00801458">
            <w:pPr>
              <w:rPr>
                <w:rFonts w:ascii="Times New Roman" w:hAnsi="Times New Roman" w:cs="Times New Roman"/>
              </w:rPr>
            </w:pPr>
            <w:proofErr w:type="spellStart"/>
            <w:r w:rsidRPr="00F85C53">
              <w:rPr>
                <w:rFonts w:ascii="Times New Roman" w:hAnsi="Times New Roman" w:cs="Times New Roman"/>
                <w:lang w:val="en-US"/>
              </w:rPr>
              <w:t>письменно</w:t>
            </w:r>
            <w:proofErr w:type="spellEnd"/>
          </w:p>
        </w:tc>
        <w:tc>
          <w:tcPr>
            <w:tcW w:w="2337" w:type="dxa"/>
          </w:tcPr>
          <w:p w:rsidR="005D65A5" w:rsidRPr="00F85C53" w:rsidRDefault="007478E0" w:rsidP="00801458">
            <w:pPr>
              <w:rPr>
                <w:rFonts w:ascii="Times New Roman" w:hAnsi="Times New Roman" w:cs="Times New Roman"/>
              </w:rPr>
            </w:pPr>
            <w:r w:rsidRPr="00F85C53">
              <w:rPr>
                <w:rFonts w:ascii="Times New Roman" w:hAnsi="Times New Roman" w:cs="Times New Roman"/>
                <w:lang w:val="en-US"/>
              </w:rPr>
              <w:t>5-7</w:t>
            </w:r>
          </w:p>
        </w:tc>
      </w:tr>
      <w:tr w:rsidR="005D65A5" w:rsidRPr="00F85C53" w:rsidTr="00801458">
        <w:tc>
          <w:tcPr>
            <w:tcW w:w="2336" w:type="dxa"/>
          </w:tcPr>
          <w:p w:rsidR="005D65A5" w:rsidRPr="00F85C53" w:rsidRDefault="007478E0" w:rsidP="00801458">
            <w:pPr>
              <w:jc w:val="center"/>
              <w:rPr>
                <w:rFonts w:ascii="Times New Roman" w:hAnsi="Times New Roman" w:cs="Times New Roman"/>
              </w:rPr>
            </w:pPr>
            <w:r w:rsidRPr="00F85C53">
              <w:rPr>
                <w:rFonts w:ascii="Times New Roman" w:hAnsi="Times New Roman" w:cs="Times New Roman"/>
                <w:lang w:val="en-US"/>
              </w:rPr>
              <w:t>3</w:t>
            </w:r>
          </w:p>
        </w:tc>
        <w:tc>
          <w:tcPr>
            <w:tcW w:w="2336" w:type="dxa"/>
          </w:tcPr>
          <w:p w:rsidR="005D65A5" w:rsidRPr="00F85C53" w:rsidRDefault="007478E0" w:rsidP="00801458">
            <w:pPr>
              <w:rPr>
                <w:rFonts w:ascii="Times New Roman" w:hAnsi="Times New Roman" w:cs="Times New Roman"/>
              </w:rPr>
            </w:pPr>
            <w:proofErr w:type="spellStart"/>
            <w:r w:rsidRPr="00F85C53">
              <w:rPr>
                <w:rFonts w:ascii="Times New Roman" w:hAnsi="Times New Roman" w:cs="Times New Roman"/>
                <w:lang w:val="en-US"/>
              </w:rPr>
              <w:t>Текущий</w:t>
            </w:r>
            <w:proofErr w:type="spellEnd"/>
            <w:r w:rsidRPr="00F85C53">
              <w:rPr>
                <w:rFonts w:ascii="Times New Roman" w:hAnsi="Times New Roman" w:cs="Times New Roman"/>
                <w:lang w:val="en-US"/>
              </w:rPr>
              <w:t xml:space="preserve"> </w:t>
            </w:r>
            <w:proofErr w:type="spellStart"/>
            <w:r w:rsidRPr="00F85C53">
              <w:rPr>
                <w:rFonts w:ascii="Times New Roman" w:hAnsi="Times New Roman" w:cs="Times New Roman"/>
                <w:lang w:val="en-US"/>
              </w:rPr>
              <w:t>контроль</w:t>
            </w:r>
            <w:proofErr w:type="spellEnd"/>
          </w:p>
        </w:tc>
        <w:tc>
          <w:tcPr>
            <w:tcW w:w="2336" w:type="dxa"/>
          </w:tcPr>
          <w:p w:rsidR="005D65A5" w:rsidRPr="00F85C53" w:rsidRDefault="007478E0" w:rsidP="00801458">
            <w:pPr>
              <w:rPr>
                <w:rFonts w:ascii="Times New Roman" w:hAnsi="Times New Roman" w:cs="Times New Roman"/>
              </w:rPr>
            </w:pPr>
            <w:r w:rsidRPr="00F85C53">
              <w:rPr>
                <w:rFonts w:ascii="Times New Roman" w:hAnsi="Times New Roman" w:cs="Times New Roman"/>
              </w:rPr>
              <w:t>с помощью технических средств и информационных систем</w:t>
            </w:r>
          </w:p>
        </w:tc>
        <w:tc>
          <w:tcPr>
            <w:tcW w:w="2337" w:type="dxa"/>
          </w:tcPr>
          <w:p w:rsidR="005D65A5" w:rsidRPr="00F85C53" w:rsidRDefault="007478E0" w:rsidP="00801458">
            <w:pPr>
              <w:rPr>
                <w:rFonts w:ascii="Times New Roman" w:hAnsi="Times New Roman" w:cs="Times New Roman"/>
              </w:rPr>
            </w:pPr>
            <w:r w:rsidRPr="00F85C53">
              <w:rPr>
                <w:rFonts w:ascii="Times New Roman" w:hAnsi="Times New Roman" w:cs="Times New Roman"/>
                <w:lang w:val="en-US"/>
              </w:rPr>
              <w:t>1-7</w:t>
            </w:r>
          </w:p>
        </w:tc>
      </w:tr>
    </w:tbl>
    <w:p w:rsidR="00F56264" w:rsidRPr="00F85C53" w:rsidRDefault="00F56264" w:rsidP="00090AC1">
      <w:pPr>
        <w:jc w:val="both"/>
        <w:rPr>
          <w:rFonts w:ascii="Times New Roman" w:hAnsi="Times New Roman" w:cs="Times New Roman"/>
          <w:b/>
          <w:sz w:val="28"/>
          <w:szCs w:val="28"/>
        </w:rPr>
      </w:pPr>
    </w:p>
    <w:p w:rsidR="00C23E7F" w:rsidRPr="00F85C53"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F85C53">
        <w:rPr>
          <w:rFonts w:ascii="Times New Roman" w:hAnsi="Times New Roman" w:cs="Times New Roman"/>
          <w:b/>
          <w:color w:val="auto"/>
          <w:sz w:val="28"/>
          <w:szCs w:val="28"/>
        </w:rPr>
        <w:t>1.4 Другие объекты оценивания</w:t>
      </w:r>
      <w:bookmarkEnd w:id="23"/>
      <w:bookmarkEnd w:id="24"/>
    </w:p>
    <w:p w:rsidR="00C23E7F" w:rsidRPr="00F85C53"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85C53" w:rsidRPr="00F85C53" w:rsidTr="00F85C53">
        <w:tc>
          <w:tcPr>
            <w:tcW w:w="562" w:type="dxa"/>
          </w:tcPr>
          <w:p w:rsidR="00F85C53" w:rsidRPr="00F85C53" w:rsidRDefault="00F85C53">
            <w:pPr>
              <w:pStyle w:val="Default"/>
              <w:spacing w:after="30"/>
              <w:jc w:val="both"/>
              <w:rPr>
                <w:sz w:val="23"/>
                <w:szCs w:val="23"/>
                <w:lang w:val="en-US"/>
              </w:rPr>
            </w:pPr>
          </w:p>
        </w:tc>
        <w:tc>
          <w:tcPr>
            <w:tcW w:w="8783" w:type="dxa"/>
            <w:hideMark/>
          </w:tcPr>
          <w:p w:rsidR="00F85C53" w:rsidRPr="00F85C53" w:rsidRDefault="00F85C53">
            <w:pPr>
              <w:pStyle w:val="Default"/>
              <w:spacing w:after="30"/>
              <w:jc w:val="both"/>
              <w:rPr>
                <w:sz w:val="23"/>
                <w:szCs w:val="23"/>
              </w:rPr>
            </w:pPr>
            <w:r w:rsidRPr="00F85C53">
              <w:rPr>
                <w:sz w:val="23"/>
                <w:szCs w:val="23"/>
              </w:rPr>
              <w:t>Рабочей программой дисциплины не предусмотрено.</w:t>
            </w:r>
          </w:p>
        </w:tc>
      </w:tr>
    </w:tbl>
    <w:p w:rsidR="00F85C53" w:rsidRPr="00F85C53" w:rsidRDefault="00F85C53" w:rsidP="00C23E7F">
      <w:pPr>
        <w:spacing w:after="0" w:line="240" w:lineRule="auto"/>
        <w:jc w:val="center"/>
        <w:rPr>
          <w:rFonts w:ascii="Times New Roman" w:hAnsi="Times New Roman"/>
          <w:b/>
          <w:sz w:val="28"/>
          <w:szCs w:val="28"/>
        </w:rPr>
      </w:pPr>
    </w:p>
    <w:p w:rsidR="00B8237E" w:rsidRPr="00F85C5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F85C53">
        <w:rPr>
          <w:rFonts w:ascii="Times New Roman" w:hAnsi="Times New Roman" w:cs="Times New Roman"/>
          <w:b/>
          <w:color w:val="auto"/>
          <w:sz w:val="28"/>
          <w:szCs w:val="28"/>
        </w:rPr>
        <w:t xml:space="preserve">1.5 Самостоятельная работа </w:t>
      </w:r>
      <w:proofErr w:type="gramStart"/>
      <w:r w:rsidRPr="00F85C53">
        <w:rPr>
          <w:rFonts w:ascii="Times New Roman" w:hAnsi="Times New Roman" w:cs="Times New Roman"/>
          <w:b/>
          <w:color w:val="auto"/>
          <w:sz w:val="28"/>
          <w:szCs w:val="28"/>
        </w:rPr>
        <w:t>обучающегося</w:t>
      </w:r>
      <w:bookmarkEnd w:id="25"/>
      <w:bookmarkEnd w:id="26"/>
      <w:proofErr w:type="gramEnd"/>
    </w:p>
    <w:p w:rsidR="00B8237E" w:rsidRPr="00F85C53" w:rsidRDefault="00B8237E" w:rsidP="00B8237E"/>
    <w:tbl>
      <w:tblPr>
        <w:tblStyle w:val="a4"/>
        <w:tblW w:w="5000" w:type="pct"/>
        <w:tblLook w:val="04A0" w:firstRow="1" w:lastRow="0" w:firstColumn="1" w:lastColumn="0" w:noHBand="0" w:noVBand="1"/>
      </w:tblPr>
      <w:tblGrid>
        <w:gridCol w:w="4785"/>
        <w:gridCol w:w="4786"/>
      </w:tblGrid>
      <w:tr w:rsidR="00B8237E" w:rsidRPr="00F85C53" w:rsidTr="00801458">
        <w:tc>
          <w:tcPr>
            <w:tcW w:w="2500" w:type="pct"/>
          </w:tcPr>
          <w:p w:rsidR="00B8237E" w:rsidRPr="00F85C53" w:rsidRDefault="00B8237E" w:rsidP="00801458">
            <w:pPr>
              <w:jc w:val="center"/>
              <w:rPr>
                <w:rFonts w:ascii="Times New Roman" w:hAnsi="Times New Roman" w:cs="Times New Roman"/>
                <w:b/>
              </w:rPr>
            </w:pPr>
            <w:r w:rsidRPr="00F85C53">
              <w:rPr>
                <w:rFonts w:ascii="Times New Roman" w:hAnsi="Times New Roman" w:cs="Times New Roman"/>
                <w:b/>
              </w:rPr>
              <w:t>Наименования самостоятельной работы</w:t>
            </w:r>
          </w:p>
        </w:tc>
        <w:tc>
          <w:tcPr>
            <w:tcW w:w="2500" w:type="pct"/>
          </w:tcPr>
          <w:p w:rsidR="00B8237E" w:rsidRPr="00F85C53" w:rsidRDefault="00B8237E" w:rsidP="00801458">
            <w:pPr>
              <w:jc w:val="center"/>
              <w:rPr>
                <w:rFonts w:ascii="Times New Roman" w:hAnsi="Times New Roman" w:cs="Times New Roman"/>
                <w:b/>
              </w:rPr>
            </w:pPr>
            <w:r w:rsidRPr="00F85C53">
              <w:rPr>
                <w:rFonts w:ascii="Times New Roman" w:hAnsi="Times New Roman" w:cs="Times New Roman"/>
                <w:b/>
              </w:rPr>
              <w:t>Номера тем</w:t>
            </w:r>
          </w:p>
        </w:tc>
      </w:tr>
      <w:tr w:rsidR="00B8237E" w:rsidRPr="00F85C53" w:rsidTr="00801458">
        <w:tc>
          <w:tcPr>
            <w:tcW w:w="2500" w:type="pct"/>
          </w:tcPr>
          <w:p w:rsidR="00B8237E" w:rsidRPr="00F85C53" w:rsidRDefault="00B8237E" w:rsidP="00801458">
            <w:pPr>
              <w:rPr>
                <w:rFonts w:ascii="Times New Roman" w:hAnsi="Times New Roman" w:cs="Times New Roman"/>
              </w:rPr>
            </w:pPr>
            <w:r w:rsidRPr="00F85C53">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F85C53" w:rsidRDefault="005C548A" w:rsidP="00801458">
            <w:pPr>
              <w:rPr>
                <w:rFonts w:ascii="Times New Roman" w:hAnsi="Times New Roman" w:cs="Times New Roman"/>
              </w:rPr>
            </w:pPr>
            <w:r w:rsidRPr="00F85C53">
              <w:rPr>
                <w:rFonts w:ascii="Times New Roman" w:hAnsi="Times New Roman" w:cs="Times New Roman"/>
                <w:lang w:val="en-US"/>
              </w:rPr>
              <w:t>1-5</w:t>
            </w:r>
          </w:p>
        </w:tc>
      </w:tr>
      <w:tr w:rsidR="00B8237E" w:rsidRPr="00F85C53" w:rsidTr="00801458">
        <w:tc>
          <w:tcPr>
            <w:tcW w:w="2500" w:type="pct"/>
          </w:tcPr>
          <w:p w:rsidR="00B8237E" w:rsidRPr="00F85C53" w:rsidRDefault="00B8237E" w:rsidP="00801458">
            <w:pPr>
              <w:rPr>
                <w:rFonts w:ascii="Times New Roman" w:hAnsi="Times New Roman" w:cs="Times New Roman"/>
                <w:lang w:val="en-US"/>
              </w:rPr>
            </w:pPr>
            <w:proofErr w:type="spellStart"/>
            <w:r w:rsidRPr="00F85C53">
              <w:rPr>
                <w:rFonts w:ascii="Times New Roman" w:hAnsi="Times New Roman" w:cs="Times New Roman"/>
                <w:lang w:val="en-US"/>
              </w:rPr>
              <w:t>Решение</w:t>
            </w:r>
            <w:proofErr w:type="spellEnd"/>
            <w:r w:rsidRPr="00F85C53">
              <w:rPr>
                <w:rFonts w:ascii="Times New Roman" w:hAnsi="Times New Roman" w:cs="Times New Roman"/>
                <w:lang w:val="en-US"/>
              </w:rPr>
              <w:t xml:space="preserve"> </w:t>
            </w:r>
            <w:proofErr w:type="spellStart"/>
            <w:r w:rsidRPr="00F85C53">
              <w:rPr>
                <w:rFonts w:ascii="Times New Roman" w:hAnsi="Times New Roman" w:cs="Times New Roman"/>
                <w:lang w:val="en-US"/>
              </w:rPr>
              <w:t>профессиональных</w:t>
            </w:r>
            <w:proofErr w:type="spellEnd"/>
            <w:r w:rsidRPr="00F85C53">
              <w:rPr>
                <w:rFonts w:ascii="Times New Roman" w:hAnsi="Times New Roman" w:cs="Times New Roman"/>
                <w:lang w:val="en-US"/>
              </w:rPr>
              <w:t xml:space="preserve"> </w:t>
            </w:r>
            <w:proofErr w:type="spellStart"/>
            <w:r w:rsidRPr="00F85C53">
              <w:rPr>
                <w:rFonts w:ascii="Times New Roman" w:hAnsi="Times New Roman" w:cs="Times New Roman"/>
                <w:lang w:val="en-US"/>
              </w:rPr>
              <w:t>задач</w:t>
            </w:r>
            <w:proofErr w:type="spellEnd"/>
          </w:p>
        </w:tc>
        <w:tc>
          <w:tcPr>
            <w:tcW w:w="2500" w:type="pct"/>
          </w:tcPr>
          <w:p w:rsidR="00B8237E" w:rsidRPr="00F85C53" w:rsidRDefault="005C548A" w:rsidP="00801458">
            <w:pPr>
              <w:rPr>
                <w:rFonts w:ascii="Times New Roman" w:hAnsi="Times New Roman" w:cs="Times New Roman"/>
              </w:rPr>
            </w:pPr>
            <w:r w:rsidRPr="00F85C53">
              <w:rPr>
                <w:rFonts w:ascii="Times New Roman" w:hAnsi="Times New Roman" w:cs="Times New Roman"/>
                <w:lang w:val="en-US"/>
              </w:rPr>
              <w:t>4-5</w:t>
            </w:r>
          </w:p>
        </w:tc>
      </w:tr>
      <w:tr w:rsidR="00B8237E" w:rsidRPr="00F85C53" w:rsidTr="00801458">
        <w:tc>
          <w:tcPr>
            <w:tcW w:w="2500" w:type="pct"/>
          </w:tcPr>
          <w:p w:rsidR="00B8237E" w:rsidRPr="00F85C53" w:rsidRDefault="00B8237E" w:rsidP="00801458">
            <w:pPr>
              <w:rPr>
                <w:rFonts w:ascii="Times New Roman" w:hAnsi="Times New Roman" w:cs="Times New Roman"/>
                <w:lang w:val="en-US"/>
              </w:rPr>
            </w:pPr>
            <w:proofErr w:type="spellStart"/>
            <w:r w:rsidRPr="00F85C53">
              <w:rPr>
                <w:rFonts w:ascii="Times New Roman" w:hAnsi="Times New Roman" w:cs="Times New Roman"/>
                <w:lang w:val="en-US"/>
              </w:rPr>
              <w:t>Подготовка</w:t>
            </w:r>
            <w:proofErr w:type="spellEnd"/>
            <w:r w:rsidRPr="00F85C53">
              <w:rPr>
                <w:rFonts w:ascii="Times New Roman" w:hAnsi="Times New Roman" w:cs="Times New Roman"/>
                <w:lang w:val="en-US"/>
              </w:rPr>
              <w:t xml:space="preserve"> к </w:t>
            </w:r>
            <w:proofErr w:type="spellStart"/>
            <w:r w:rsidRPr="00F85C53">
              <w:rPr>
                <w:rFonts w:ascii="Times New Roman" w:hAnsi="Times New Roman" w:cs="Times New Roman"/>
                <w:lang w:val="en-US"/>
              </w:rPr>
              <w:t>экзамену</w:t>
            </w:r>
            <w:proofErr w:type="spellEnd"/>
          </w:p>
        </w:tc>
        <w:tc>
          <w:tcPr>
            <w:tcW w:w="2500" w:type="pct"/>
          </w:tcPr>
          <w:p w:rsidR="00B8237E" w:rsidRPr="00F85C53" w:rsidRDefault="005C548A" w:rsidP="00801458">
            <w:pPr>
              <w:rPr>
                <w:rFonts w:ascii="Times New Roman" w:hAnsi="Times New Roman" w:cs="Times New Roman"/>
              </w:rPr>
            </w:pPr>
            <w:r w:rsidRPr="00F85C53">
              <w:rPr>
                <w:rFonts w:ascii="Times New Roman" w:hAnsi="Times New Roman" w:cs="Times New Roman"/>
                <w:lang w:val="en-US"/>
              </w:rPr>
              <w:t>1-5</w:t>
            </w:r>
          </w:p>
        </w:tc>
      </w:tr>
    </w:tbl>
    <w:p w:rsidR="00C23E7F" w:rsidRPr="00F85C53"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3D8" w:rsidRDefault="00C333D8" w:rsidP="00315CA6">
      <w:pPr>
        <w:spacing w:after="0" w:line="240" w:lineRule="auto"/>
      </w:pPr>
      <w:r>
        <w:separator/>
      </w:r>
    </w:p>
  </w:endnote>
  <w:endnote w:type="continuationSeparator" w:id="0">
    <w:p w:rsidR="00C333D8" w:rsidRDefault="00C333D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font312">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360324">
        <w:pPr>
          <w:pStyle w:val="af4"/>
          <w:jc w:val="center"/>
        </w:pPr>
        <w:r>
          <w:fldChar w:fldCharType="begin"/>
        </w:r>
        <w:r w:rsidR="00801458">
          <w:instrText>PAGE   \* MERGEFORMAT</w:instrText>
        </w:r>
        <w:r>
          <w:fldChar w:fldCharType="separate"/>
        </w:r>
        <w:r w:rsidR="007D7112">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3D8" w:rsidRDefault="00C333D8" w:rsidP="00315CA6">
      <w:pPr>
        <w:spacing w:after="0" w:line="240" w:lineRule="auto"/>
      </w:pPr>
      <w:r>
        <w:separator/>
      </w:r>
    </w:p>
  </w:footnote>
  <w:footnote w:type="continuationSeparator" w:id="0">
    <w:p w:rsidR="00C333D8" w:rsidRDefault="00C333D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 w:numId="6">
    <w:abstractNumId w:val="5"/>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7233E"/>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674B4"/>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0324"/>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101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D7112"/>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3D8"/>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85C53"/>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32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customStyle="1" w:styleId="12">
    <w:name w:val="Абзац списка1"/>
    <w:basedOn w:val="a"/>
    <w:rsid w:val="00F85C53"/>
    <w:pPr>
      <w:suppressAutoHyphens/>
      <w:spacing w:line="256" w:lineRule="auto"/>
      <w:ind w:left="720"/>
      <w:contextualSpacing/>
    </w:pPr>
    <w:rPr>
      <w:rFonts w:ascii="Calibri" w:eastAsia="Calibri" w:hAnsi="Calibri" w:cs="font3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customStyle="1" w:styleId="12">
    <w:name w:val="Абзац списка1"/>
    <w:basedOn w:val="a"/>
    <w:rsid w:val="00F85C53"/>
    <w:pPr>
      <w:suppressAutoHyphens/>
      <w:spacing w:line="256" w:lineRule="auto"/>
      <w:ind w:left="720"/>
      <w:contextualSpacing/>
    </w:pPr>
    <w:rPr>
      <w:rFonts w:ascii="Calibri" w:eastAsia="Calibri" w:hAnsi="Calibri" w:cs="font3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4090684">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5260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3079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3413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product/97267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8714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28EEEA-91A4-4C87-A657-21BDDCE4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4325</Words>
  <Characters>24657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