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предприятия индустрии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4E487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E487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77B5E" w:rsidRDefault="00F77B5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32F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F6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32F6C">
              <w:rPr>
                <w:rFonts w:ascii="Times New Roman" w:hAnsi="Times New Roman" w:cs="Times New Roman"/>
                <w:sz w:val="20"/>
                <w:szCs w:val="20"/>
              </w:rPr>
              <w:t>Мозокина</w:t>
            </w:r>
            <w:proofErr w:type="spellEnd"/>
            <w:r w:rsidRPr="00532F6C">
              <w:rPr>
                <w:rFonts w:ascii="Times New Roman" w:hAnsi="Times New Roman" w:cs="Times New Roman"/>
                <w:sz w:val="20"/>
                <w:szCs w:val="20"/>
              </w:rPr>
              <w:t xml:space="preserve"> София </w:t>
            </w:r>
            <w:proofErr w:type="spellStart"/>
            <w:r w:rsidRPr="00532F6C">
              <w:rPr>
                <w:rFonts w:ascii="Times New Roman" w:hAnsi="Times New Roman" w:cs="Times New Roman"/>
                <w:sz w:val="20"/>
                <w:szCs w:val="20"/>
              </w:rPr>
              <w:t>Леонардовна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F77B5E" w:rsidRDefault="00F77B5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F77B5E" w:rsidRDefault="00F77B5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F77B5E" w:rsidRDefault="00F77B5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F77B5E" w:rsidRDefault="00F77B5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F77B5E" w:rsidRDefault="00F77B5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77B5E" w:rsidRDefault="00F77B5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64B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3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3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4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5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5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6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6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7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8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9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11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11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12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12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12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13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22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13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64B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 о формах организации предпринимательской деятельности в индустрии гостеприимства, во взаимосвязи с использованием различных источников финансирования; а также изучение особенностей функционирования различных предприятий и организаций.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предприятия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532F6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2F6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2F6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2F6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2F6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2F6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32F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2F6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532F6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2F6C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32F6C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F6C">
              <w:rPr>
                <w:rFonts w:ascii="Times New Roman" w:hAnsi="Times New Roman" w:cs="Times New Roman"/>
              </w:rPr>
              <w:t>нормативно-правовую базу предпринимательской деятельности в РФ, особенности правовых и хозяйственных отношений между участниками предпринимательской деятельности в индустрии туризма.</w:t>
            </w:r>
            <w:r w:rsidRPr="00532F6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F6C">
              <w:rPr>
                <w:rFonts w:ascii="Times New Roman" w:hAnsi="Times New Roman" w:cs="Times New Roman"/>
              </w:rPr>
              <w:t>- принимать экономически обоснованные управленческие решения по организации деятельности предприятия индустрии туризма с учетом требований нормативно-правовой базы, социально-экономической политики государства;</w:t>
            </w:r>
            <w:r w:rsidR="00FD518F" w:rsidRPr="00532F6C">
              <w:rPr>
                <w:rFonts w:ascii="Times New Roman" w:hAnsi="Times New Roman" w:cs="Times New Roman"/>
              </w:rPr>
              <w:br/>
              <w:t>- демонстрировать способность реализовывать цели, задачи, права и обязанности субъектов предпринимательской деятельности в организационно-управленческой и финансово-хозяйственной деятельности предприятия индустрии туризма.</w:t>
            </w:r>
            <w:r w:rsidR="00FD518F" w:rsidRPr="00532F6C">
              <w:rPr>
                <w:rFonts w:ascii="Times New Roman" w:hAnsi="Times New Roman" w:cs="Times New Roman"/>
              </w:rPr>
              <w:br/>
            </w:r>
            <w:r w:rsidRPr="00532F6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32F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F6C">
              <w:rPr>
                <w:rFonts w:ascii="Times New Roman" w:hAnsi="Times New Roman" w:cs="Times New Roman"/>
              </w:rPr>
              <w:t>навыками использования результатов анализа производственно-хозяйственной  деятельности предприятий и конъюнктуры рынка в практике разработки и организации производства туристских продуктов и услуг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32F6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532F6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2F6C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  <w:lang w:bidi="ru-RU"/>
              </w:rPr>
              <w:t>ОПК-5.1 - Определяет, анализирует, оценивает производственно-экономические показатели предприятий туристской сферы; обеспечивает экономическую эффективность туристского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F6C">
              <w:rPr>
                <w:rFonts w:ascii="Times New Roman" w:hAnsi="Times New Roman" w:cs="Times New Roman"/>
              </w:rPr>
              <w:t>- основные производственно-экономические показатели деятельности предприятий индустрии туризма;</w:t>
            </w:r>
            <w:r w:rsidR="00316402" w:rsidRPr="00532F6C">
              <w:rPr>
                <w:rFonts w:ascii="Times New Roman" w:hAnsi="Times New Roman" w:cs="Times New Roman"/>
              </w:rPr>
              <w:br/>
              <w:t>- основы финансово-хозяйственной деятельности предприятия индустрии туризма;</w:t>
            </w:r>
            <w:r w:rsidR="00316402" w:rsidRPr="00532F6C">
              <w:rPr>
                <w:rFonts w:ascii="Times New Roman" w:hAnsi="Times New Roman" w:cs="Times New Roman"/>
              </w:rPr>
              <w:br/>
              <w:t>- методы планирования финансово-хозяйственной деятельности предприятий индустрии туризма;</w:t>
            </w:r>
            <w:r w:rsidR="00316402" w:rsidRPr="00532F6C">
              <w:rPr>
                <w:rFonts w:ascii="Times New Roman" w:hAnsi="Times New Roman" w:cs="Times New Roman"/>
              </w:rPr>
              <w:br/>
              <w:t xml:space="preserve">- методы </w:t>
            </w:r>
            <w:proofErr w:type="spellStart"/>
            <w:r w:rsidR="00316402" w:rsidRPr="00532F6C">
              <w:rPr>
                <w:rFonts w:ascii="Times New Roman" w:hAnsi="Times New Roman" w:cs="Times New Roman"/>
              </w:rPr>
              <w:t>калькулирования</w:t>
            </w:r>
            <w:proofErr w:type="spellEnd"/>
            <w:r w:rsidR="00316402" w:rsidRPr="00532F6C">
              <w:rPr>
                <w:rFonts w:ascii="Times New Roman" w:hAnsi="Times New Roman" w:cs="Times New Roman"/>
              </w:rPr>
              <w:t xml:space="preserve"> и расчета затрат;</w:t>
            </w:r>
            <w:r w:rsidR="00316402" w:rsidRPr="00532F6C">
              <w:rPr>
                <w:rFonts w:ascii="Times New Roman" w:hAnsi="Times New Roman" w:cs="Times New Roman"/>
              </w:rPr>
              <w:br/>
              <w:t>- методы конкурентного ценообразования на туристские продукты и услуги.</w:t>
            </w:r>
            <w:r w:rsidRPr="00532F6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F6C">
              <w:rPr>
                <w:rFonts w:ascii="Times New Roman" w:hAnsi="Times New Roman" w:cs="Times New Roman"/>
              </w:rPr>
              <w:t>- применять приемы экономического анализа производственно-хозяйственной деятельности предприятий в практике обоснования разработки и производства туристских продуктов и услуг;</w:t>
            </w:r>
            <w:r w:rsidR="00FD518F" w:rsidRPr="00532F6C">
              <w:rPr>
                <w:rFonts w:ascii="Times New Roman" w:hAnsi="Times New Roman" w:cs="Times New Roman"/>
              </w:rPr>
              <w:br/>
              <w:t>- определять производственно-экономические показатели деятельности предприятий индустрии туризма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2F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F6C">
              <w:rPr>
                <w:rFonts w:ascii="Times New Roman" w:hAnsi="Times New Roman" w:cs="Times New Roman"/>
              </w:rPr>
              <w:t>- методами расчета и экономической оценки затрат, конкурентного ценообразования на туристские продукты и услуги;</w:t>
            </w:r>
            <w:r w:rsidR="00FD518F" w:rsidRPr="00532F6C">
              <w:rPr>
                <w:rFonts w:ascii="Times New Roman" w:hAnsi="Times New Roman" w:cs="Times New Roman"/>
              </w:rPr>
              <w:br/>
              <w:t>- инструментами планирования финансово-хозяйственной деятельности предприятия индустрии туризма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32F6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532F6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2F6C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  <w:lang w:bidi="ru-RU"/>
              </w:rPr>
              <w:t xml:space="preserve">ОПК-6.1 - </w:t>
            </w:r>
            <w:proofErr w:type="gramStart"/>
            <w:r w:rsidRPr="00532F6C">
              <w:rPr>
                <w:rFonts w:ascii="Times New Roman" w:hAnsi="Times New Roman" w:cs="Times New Roman"/>
                <w:lang w:bidi="ru-RU"/>
              </w:rPr>
              <w:t>Осуществляет поиск и обоснованно применяет</w:t>
            </w:r>
            <w:proofErr w:type="gramEnd"/>
            <w:r w:rsidRPr="00532F6C">
              <w:rPr>
                <w:rFonts w:ascii="Times New Roman" w:hAnsi="Times New Roman" w:cs="Times New Roman"/>
                <w:lang w:bidi="ru-RU"/>
              </w:rPr>
              <w:t xml:space="preserve"> необходимую нормативно-правовую документацию для деятельности в избранной профессиональной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F6C">
              <w:rPr>
                <w:rFonts w:ascii="Times New Roman" w:hAnsi="Times New Roman" w:cs="Times New Roman"/>
              </w:rPr>
              <w:t>нормативно-правовую базу осуществления предпринимательской деятельности в РФ.</w:t>
            </w:r>
            <w:r w:rsidRPr="00532F6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F6C">
              <w:rPr>
                <w:rFonts w:ascii="Times New Roman" w:hAnsi="Times New Roman" w:cs="Times New Roman"/>
              </w:rPr>
              <w:t>находить и применять нормативно-правовые акты РФ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2F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F6C">
              <w:rPr>
                <w:rFonts w:ascii="Times New Roman" w:hAnsi="Times New Roman" w:cs="Times New Roman"/>
              </w:rPr>
              <w:t>знанием нормативно-правовой базы осуществления предпринимательской деятельности в РФ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32F6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формы организации предпринимательской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Предпринимательская деятельность, организационно-правовые формы предпринимательской деятельности и особенности их функционирования в индустрии туризма. Нормативно-правовая база, </w:t>
            </w:r>
            <w:proofErr w:type="gramStart"/>
            <w:r w:rsidRPr="00352B6F">
              <w:rPr>
                <w:lang w:bidi="ru-RU"/>
              </w:rPr>
              <w:t>регулирующие</w:t>
            </w:r>
            <w:proofErr w:type="gramEnd"/>
            <w:r w:rsidRPr="00352B6F">
              <w:rPr>
                <w:lang w:bidi="ru-RU"/>
              </w:rPr>
              <w:t xml:space="preserve"> осуществление предпринимательской деятельности.  Создание и регистрация предприятия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F77B5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77B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Финансово-хозяйственная деятельность предприятия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финансирования предприятий различных секторов экономики. Особенности финансирования некоммерческих организаций. Спрос, предложение, виды рынков и конкуренция. Формирование доходов, расходов и прибыли  предприятия. Виды  и формы оплаты труда. Составление штатного расписания сотрудников предприятия. Начисление заработной платы. Расчет взносов в социальные фонды и налога на доходы физических лиц. Осуществление учета рабочего времени. Налогообложение в    индустрии туризма. Расчет налога на прибыль.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F77B5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77B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Маркетинговая деятельность предприятий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Ценообразование в сфере туризма и маркетинговые ценовые стратегии. Маркетинговые исследования рынка. Маркетинговый анализ. План маркетинга предприятия индустрии туризма. Программа маркетинговых мероприятий. Выставочная деятельность.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F77B5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77B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бизнес-планирования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структура бизнес-плана по созданию предприятия в индустрии туризма. Планирование деятельности предприятия. Планирование доходов и расходов предприятия. Планирование прибыли предприятия. Организационный, производственный и финансовый план предприятия индустрии туризма. Определение точки безубыточности. Риски предпринимательской деятельности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F77B5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77B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77B5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77B5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487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 : учебник : в 2 частях / М-во образования и науки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услуг ; под общ. ред.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 Ч. 1. Санкт-Петербург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22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32F6C">
                <w:rPr>
                  <w:color w:val="00008B"/>
                  <w:u w:val="single"/>
                  <w:lang w:val="en-US"/>
                </w:rPr>
                <w:t>http://opac.unecon.ru/elibrary/elib/475768359.pdf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2F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 : учебник в 2 частях / М-во образования и науки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услуг ; под общ. ред.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 Ч. 2. - Санкт-Петербург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2014. - 356 с.</w:t>
            </w:r>
            <w:r w:rsidRPr="00532F6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2F6C" w:rsidRDefault="00C22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http://opac.unecon.ru/elibrary/elib/475863798.pdf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22D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2F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2F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532F6C">
              <w:rPr>
                <w:sz w:val="22"/>
                <w:szCs w:val="22"/>
              </w:rPr>
              <w:t>.К</w:t>
            </w:r>
            <w:proofErr w:type="gramEnd"/>
            <w:r w:rsidRPr="00532F6C">
              <w:rPr>
                <w:sz w:val="22"/>
                <w:szCs w:val="22"/>
              </w:rPr>
              <w:t>омпьютер в с</w:t>
            </w:r>
            <w:r w:rsidRPr="00532F6C">
              <w:rPr>
                <w:sz w:val="22"/>
                <w:szCs w:val="22"/>
                <w:lang w:val="en-US"/>
              </w:rPr>
              <w:t>Intel</w:t>
            </w:r>
            <w:r w:rsidRPr="00532F6C">
              <w:rPr>
                <w:sz w:val="22"/>
                <w:szCs w:val="22"/>
              </w:rPr>
              <w:t xml:space="preserve">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F6C">
              <w:rPr>
                <w:sz w:val="22"/>
                <w:szCs w:val="22"/>
              </w:rPr>
              <w:t>3 2100 3.3/4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/500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2F6C">
              <w:rPr>
                <w:sz w:val="22"/>
                <w:szCs w:val="22"/>
              </w:rPr>
              <w:t xml:space="preserve">193 - 1 шт.,  Мультимедийный проектор </w:t>
            </w:r>
            <w:r w:rsidRPr="00532F6C">
              <w:rPr>
                <w:sz w:val="22"/>
                <w:szCs w:val="22"/>
                <w:lang w:val="en-US"/>
              </w:rPr>
              <w:t>NEC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ME</w:t>
            </w:r>
            <w:r w:rsidRPr="00532F6C">
              <w:rPr>
                <w:sz w:val="22"/>
                <w:szCs w:val="22"/>
              </w:rPr>
              <w:t>402</w:t>
            </w:r>
            <w:r w:rsidRPr="00532F6C">
              <w:rPr>
                <w:sz w:val="22"/>
                <w:szCs w:val="22"/>
                <w:lang w:val="en-US"/>
              </w:rPr>
              <w:t>X</w:t>
            </w:r>
            <w:r w:rsidRPr="00532F6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532F6C">
              <w:rPr>
                <w:sz w:val="22"/>
                <w:szCs w:val="22"/>
              </w:rPr>
              <w:t>.К</w:t>
            </w:r>
            <w:proofErr w:type="gramEnd"/>
            <w:r w:rsidRPr="00532F6C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532F6C">
              <w:rPr>
                <w:sz w:val="22"/>
                <w:szCs w:val="22"/>
              </w:rPr>
              <w:t xml:space="preserve">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F6C">
              <w:rPr>
                <w:sz w:val="22"/>
                <w:szCs w:val="22"/>
              </w:rPr>
              <w:t>3 2100 3.3/4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/500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2F6C">
              <w:rPr>
                <w:sz w:val="22"/>
                <w:szCs w:val="22"/>
              </w:rPr>
              <w:t xml:space="preserve">193 - 1 шт., Мультимедийный проектор </w:t>
            </w:r>
            <w:r w:rsidRPr="00532F6C">
              <w:rPr>
                <w:sz w:val="22"/>
                <w:szCs w:val="22"/>
                <w:lang w:val="en-US"/>
              </w:rPr>
              <w:t>Panasonic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PT</w:t>
            </w:r>
            <w:r w:rsidRPr="00532F6C">
              <w:rPr>
                <w:sz w:val="22"/>
                <w:szCs w:val="22"/>
              </w:rPr>
              <w:t>-</w:t>
            </w:r>
            <w:r w:rsidRPr="00532F6C">
              <w:rPr>
                <w:sz w:val="22"/>
                <w:szCs w:val="22"/>
                <w:lang w:val="en-US"/>
              </w:rPr>
              <w:t>VX</w:t>
            </w:r>
            <w:r w:rsidRPr="00532F6C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532F6C">
              <w:rPr>
                <w:sz w:val="22"/>
                <w:szCs w:val="22"/>
                <w:lang w:val="en-US"/>
              </w:rPr>
              <w:t>DRAPER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BARONET</w:t>
            </w:r>
            <w:r w:rsidRPr="00532F6C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2F6C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532F6C">
              <w:rPr>
                <w:sz w:val="22"/>
                <w:szCs w:val="22"/>
                <w:lang w:val="en-US"/>
              </w:rPr>
              <w:t>Intel</w:t>
            </w:r>
            <w:r w:rsidRPr="00532F6C">
              <w:rPr>
                <w:sz w:val="22"/>
                <w:szCs w:val="22"/>
              </w:rPr>
              <w:t xml:space="preserve">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F6C">
              <w:rPr>
                <w:sz w:val="22"/>
                <w:szCs w:val="22"/>
              </w:rPr>
              <w:t>3 2100 3.3/4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/500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2F6C">
              <w:rPr>
                <w:sz w:val="22"/>
                <w:szCs w:val="22"/>
              </w:rPr>
              <w:t xml:space="preserve">193 - 1 шт., Акустическая система </w:t>
            </w:r>
            <w:r w:rsidRPr="00532F6C">
              <w:rPr>
                <w:sz w:val="22"/>
                <w:szCs w:val="22"/>
                <w:lang w:val="en-US"/>
              </w:rPr>
              <w:t>JBL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CONTROL</w:t>
            </w:r>
            <w:r w:rsidRPr="00532F6C">
              <w:rPr>
                <w:sz w:val="22"/>
                <w:szCs w:val="22"/>
              </w:rPr>
              <w:t xml:space="preserve"> 25 </w:t>
            </w:r>
            <w:r w:rsidRPr="00532F6C">
              <w:rPr>
                <w:sz w:val="22"/>
                <w:szCs w:val="22"/>
                <w:lang w:val="en-US"/>
              </w:rPr>
              <w:t>WH</w:t>
            </w:r>
            <w:r w:rsidRPr="00532F6C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x</w:t>
            </w:r>
            <w:r w:rsidRPr="00532F6C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532F6C">
              <w:rPr>
                <w:sz w:val="22"/>
                <w:szCs w:val="22"/>
                <w:lang w:val="en-US"/>
              </w:rPr>
              <w:t>JDM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TA</w:t>
            </w:r>
            <w:r w:rsidRPr="00532F6C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532F6C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532F6C">
              <w:rPr>
                <w:sz w:val="22"/>
                <w:szCs w:val="22"/>
              </w:rPr>
              <w:t>посадочных</w:t>
            </w:r>
            <w:proofErr w:type="gramEnd"/>
            <w:r w:rsidRPr="00532F6C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532F6C">
              <w:rPr>
                <w:sz w:val="22"/>
                <w:szCs w:val="22"/>
              </w:rPr>
              <w:t>.К</w:t>
            </w:r>
            <w:proofErr w:type="gramEnd"/>
            <w:r w:rsidRPr="00532F6C">
              <w:rPr>
                <w:sz w:val="22"/>
                <w:szCs w:val="22"/>
              </w:rPr>
              <w:t>омпьютер в с</w:t>
            </w:r>
            <w:r w:rsidRPr="00532F6C">
              <w:rPr>
                <w:sz w:val="22"/>
                <w:szCs w:val="22"/>
                <w:lang w:val="en-US"/>
              </w:rPr>
              <w:t>Intel</w:t>
            </w:r>
            <w:r w:rsidRPr="00532F6C">
              <w:rPr>
                <w:sz w:val="22"/>
                <w:szCs w:val="22"/>
              </w:rPr>
              <w:t xml:space="preserve">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F6C">
              <w:rPr>
                <w:sz w:val="22"/>
                <w:szCs w:val="22"/>
              </w:rPr>
              <w:t>3 2100 3.3/4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/500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2F6C">
              <w:rPr>
                <w:sz w:val="22"/>
                <w:szCs w:val="22"/>
              </w:rPr>
              <w:t xml:space="preserve">193 - 1 шт., Проектор цифровой </w:t>
            </w:r>
            <w:r w:rsidRPr="00532F6C">
              <w:rPr>
                <w:sz w:val="22"/>
                <w:szCs w:val="22"/>
                <w:lang w:val="en-US"/>
              </w:rPr>
              <w:t>Acer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X</w:t>
            </w:r>
            <w:r w:rsidRPr="00532F6C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532F6C">
              <w:rPr>
                <w:sz w:val="22"/>
                <w:szCs w:val="22"/>
                <w:lang w:val="en-US"/>
              </w:rPr>
              <w:t>JBL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CONTROL</w:t>
            </w:r>
            <w:r w:rsidRPr="00532F6C">
              <w:rPr>
                <w:sz w:val="22"/>
                <w:szCs w:val="22"/>
              </w:rPr>
              <w:t xml:space="preserve"> 25 </w:t>
            </w:r>
            <w:r w:rsidRPr="00532F6C">
              <w:rPr>
                <w:sz w:val="22"/>
                <w:szCs w:val="22"/>
                <w:lang w:val="en-US"/>
              </w:rPr>
              <w:t>WH</w:t>
            </w:r>
            <w:r w:rsidRPr="00532F6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532F6C">
              <w:rPr>
                <w:sz w:val="22"/>
                <w:szCs w:val="22"/>
                <w:lang w:val="en-US"/>
              </w:rPr>
              <w:t>HP</w:t>
            </w:r>
            <w:r w:rsidRPr="00532F6C">
              <w:rPr>
                <w:sz w:val="22"/>
                <w:szCs w:val="22"/>
              </w:rPr>
              <w:t xml:space="preserve"> 250 </w:t>
            </w:r>
            <w:r w:rsidRPr="00532F6C">
              <w:rPr>
                <w:sz w:val="22"/>
                <w:szCs w:val="22"/>
                <w:lang w:val="en-US"/>
              </w:rPr>
              <w:t>G</w:t>
            </w:r>
            <w:r w:rsidRPr="00532F6C">
              <w:rPr>
                <w:sz w:val="22"/>
                <w:szCs w:val="22"/>
              </w:rPr>
              <w:t>6 1</w:t>
            </w:r>
            <w:r w:rsidRPr="00532F6C">
              <w:rPr>
                <w:sz w:val="22"/>
                <w:szCs w:val="22"/>
                <w:lang w:val="en-US"/>
              </w:rPr>
              <w:t>WY</w:t>
            </w:r>
            <w:r w:rsidRPr="00532F6C">
              <w:rPr>
                <w:sz w:val="22"/>
                <w:szCs w:val="22"/>
              </w:rPr>
              <w:t>58</w:t>
            </w:r>
            <w:r w:rsidRPr="00532F6C">
              <w:rPr>
                <w:sz w:val="22"/>
                <w:szCs w:val="22"/>
                <w:lang w:val="en-US"/>
              </w:rPr>
              <w:t>EA</w:t>
            </w:r>
            <w:r w:rsidRPr="00532F6C">
              <w:rPr>
                <w:sz w:val="22"/>
                <w:szCs w:val="22"/>
              </w:rPr>
              <w:t xml:space="preserve">, Мультимедийный проектор </w:t>
            </w:r>
            <w:r w:rsidRPr="00532F6C">
              <w:rPr>
                <w:sz w:val="22"/>
                <w:szCs w:val="22"/>
                <w:lang w:val="en-US"/>
              </w:rPr>
              <w:t>LG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PF</w:t>
            </w:r>
            <w:r w:rsidRPr="00532F6C">
              <w:rPr>
                <w:sz w:val="22"/>
                <w:szCs w:val="22"/>
              </w:rPr>
              <w:t>1500</w:t>
            </w:r>
            <w:r w:rsidRPr="00532F6C">
              <w:rPr>
                <w:sz w:val="22"/>
                <w:szCs w:val="22"/>
                <w:lang w:val="en-US"/>
              </w:rPr>
              <w:t>G</w:t>
            </w:r>
            <w:r w:rsidRPr="00532F6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32F6C">
              <w:rPr>
                <w:sz w:val="22"/>
                <w:szCs w:val="22"/>
              </w:rPr>
              <w:t>.К</w:t>
            </w:r>
            <w:proofErr w:type="gramEnd"/>
            <w:r w:rsidRPr="00532F6C">
              <w:rPr>
                <w:sz w:val="22"/>
                <w:szCs w:val="22"/>
              </w:rPr>
              <w:t xml:space="preserve">омпьютер </w:t>
            </w:r>
            <w:r w:rsidRPr="00532F6C">
              <w:rPr>
                <w:sz w:val="22"/>
                <w:szCs w:val="22"/>
                <w:lang w:val="en-US"/>
              </w:rPr>
              <w:t>I</w:t>
            </w:r>
            <w:r w:rsidRPr="00532F6C">
              <w:rPr>
                <w:sz w:val="22"/>
                <w:szCs w:val="22"/>
              </w:rPr>
              <w:t>5-7400/8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/1</w:t>
            </w:r>
            <w:r w:rsidRPr="00532F6C">
              <w:rPr>
                <w:sz w:val="22"/>
                <w:szCs w:val="22"/>
                <w:lang w:val="en-US"/>
              </w:rPr>
              <w:t>Tb</w:t>
            </w:r>
            <w:r w:rsidRPr="00532F6C">
              <w:rPr>
                <w:sz w:val="22"/>
                <w:szCs w:val="22"/>
              </w:rPr>
              <w:t xml:space="preserve">/ </w:t>
            </w:r>
            <w:r w:rsidRPr="00532F6C">
              <w:rPr>
                <w:sz w:val="22"/>
                <w:szCs w:val="22"/>
                <w:lang w:val="en-US"/>
              </w:rPr>
              <w:t>DELL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S</w:t>
            </w:r>
            <w:r w:rsidRPr="00532F6C">
              <w:rPr>
                <w:sz w:val="22"/>
                <w:szCs w:val="22"/>
              </w:rPr>
              <w:t>2218</w:t>
            </w:r>
            <w:r w:rsidRPr="00532F6C">
              <w:rPr>
                <w:sz w:val="22"/>
                <w:szCs w:val="22"/>
                <w:lang w:val="en-US"/>
              </w:rPr>
              <w:t>H</w:t>
            </w:r>
            <w:r w:rsidRPr="00532F6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Затраты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Внереализационные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Внереализационные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Прибыль и налог на прибыль.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Налог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добавленную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Амортизация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фондов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Формы и системы оплаты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Материальное стимулирование на </w:t>
            </w:r>
            <w:proofErr w:type="gramStart"/>
            <w:r w:rsidRPr="00532F6C">
              <w:rPr>
                <w:sz w:val="23"/>
                <w:szCs w:val="23"/>
              </w:rPr>
              <w:t>предприятиях</w:t>
            </w:r>
            <w:proofErr w:type="gramEnd"/>
            <w:r w:rsidRPr="00532F6C">
              <w:rPr>
                <w:sz w:val="23"/>
                <w:szCs w:val="23"/>
              </w:rPr>
              <w:t xml:space="preserve">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Налог на доходы физических лиц (НДФЛ).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Взносы в государственные внебюджетные социальные фонды.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Пенсионный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страхования.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обязательного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медицинского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страхования.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Финансирование предприятий в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Венчурные фонды и венчурное финансирование.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Инкубаторы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Банковское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Ценообразование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Спрос, предложение, равновесная рыночная цена.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Эластичность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эксперименты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Объем безубыточных продаж (точка безубыточности).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Рентабельность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акции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облигации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вексель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конкурентоспособности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Конкуренция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;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борьбы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Методы государственного регулирования в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Меры государственной поддержки малого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Предпринимательская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некоммерческих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Организационно-правовые формы некоммерческих организаций.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Организационно-правовые формы хозяйственных товариществ и обществ.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Создание и регистрация предприятия (организации).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Лицензионные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соглашения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;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лицензии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Франчайзинг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Применение интернет-технологий в маркетинговых </w:t>
            </w:r>
            <w:proofErr w:type="gramStart"/>
            <w:r w:rsidRPr="00532F6C">
              <w:rPr>
                <w:sz w:val="23"/>
                <w:szCs w:val="23"/>
              </w:rPr>
              <w:t>целях</w:t>
            </w:r>
            <w:proofErr w:type="gramEnd"/>
            <w:r w:rsidRPr="00532F6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Рентабельность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Упрощенная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Особенности предпринимательской деятельности в сфере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Особенности предпринимательской деятельности в сфере гостеприимства.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круизного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яхтенного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событийного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делового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спортивного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образовательного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гастрономического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свадебного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 </w:t>
            </w:r>
            <w:proofErr w:type="gramStart"/>
            <w:r w:rsidRPr="00532F6C">
              <w:rPr>
                <w:sz w:val="23"/>
                <w:szCs w:val="23"/>
              </w:rPr>
              <w:t>экологического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промышленного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культурно-познавательного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музеев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Особенности предпринимательской деятельности креативных пространств.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r>
              <w:rPr>
                <w:sz w:val="23"/>
                <w:szCs w:val="23"/>
                <w:lang w:val="en-US"/>
              </w:rPr>
              <w:t>MICE</w:t>
            </w:r>
            <w:r w:rsidRPr="00532F6C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Предпринимательская деятельность в сфере  </w:t>
            </w:r>
            <w:proofErr w:type="gramStart"/>
            <w:r w:rsidRPr="00532F6C">
              <w:rPr>
                <w:sz w:val="23"/>
                <w:szCs w:val="23"/>
              </w:rPr>
              <w:t>оздоровительного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Предпринимательская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арт-пространств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</w:t>
            </w:r>
            <w:proofErr w:type="gramStart"/>
            <w:r w:rsidRPr="00532F6C">
              <w:rPr>
                <w:sz w:val="23"/>
                <w:szCs w:val="23"/>
              </w:rPr>
              <w:t>с</w:t>
            </w:r>
            <w:proofErr w:type="gramEnd"/>
            <w:r w:rsidRPr="00532F6C">
              <w:rPr>
                <w:sz w:val="23"/>
                <w:szCs w:val="23"/>
              </w:rPr>
              <w:t xml:space="preserve"> сфере медицинского туризма.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32F6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2F6C" w:rsidTr="00801458">
        <w:tc>
          <w:tcPr>
            <w:tcW w:w="2336" w:type="dxa"/>
          </w:tcPr>
          <w:p w:rsidR="005D65A5" w:rsidRPr="00532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32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32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32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2F6C" w:rsidTr="00801458">
        <w:tc>
          <w:tcPr>
            <w:tcW w:w="2336" w:type="dxa"/>
          </w:tcPr>
          <w:p w:rsidR="005D65A5" w:rsidRPr="00532F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32F6C" w:rsidTr="00801458">
        <w:tc>
          <w:tcPr>
            <w:tcW w:w="2336" w:type="dxa"/>
          </w:tcPr>
          <w:p w:rsidR="005D65A5" w:rsidRPr="00532F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32F6C" w:rsidTr="00801458">
        <w:tc>
          <w:tcPr>
            <w:tcW w:w="2336" w:type="dxa"/>
          </w:tcPr>
          <w:p w:rsidR="005D65A5" w:rsidRPr="00532F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32F6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32F6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2F6C" w:rsidTr="00532F6C">
        <w:tc>
          <w:tcPr>
            <w:tcW w:w="562" w:type="dxa"/>
          </w:tcPr>
          <w:p w:rsidR="00532F6C" w:rsidRDefault="00532F6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32F6C" w:rsidRDefault="00532F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32F6C" w:rsidRPr="00532F6C" w:rsidRDefault="00532F6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32F6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32F6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32F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532F6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32F6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32F6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32F6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32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32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32F6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32F6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32F6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32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32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7A" w:rsidRDefault="00C22D7A" w:rsidP="00315CA6">
      <w:pPr>
        <w:spacing w:after="0" w:line="240" w:lineRule="auto"/>
      </w:pPr>
      <w:r>
        <w:separator/>
      </w:r>
    </w:p>
  </w:endnote>
  <w:endnote w:type="continuationSeparator" w:id="0">
    <w:p w:rsidR="00C22D7A" w:rsidRDefault="00C22D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64B1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E4870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7A" w:rsidRDefault="00C22D7A" w:rsidP="00315CA6">
      <w:pPr>
        <w:spacing w:after="0" w:line="240" w:lineRule="auto"/>
      </w:pPr>
      <w:r>
        <w:separator/>
      </w:r>
    </w:p>
  </w:footnote>
  <w:footnote w:type="continuationSeparator" w:id="0">
    <w:p w:rsidR="00C22D7A" w:rsidRDefault="00C22D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3B73"/>
    <w:rsid w:val="004E4870"/>
    <w:rsid w:val="004E72F6"/>
    <w:rsid w:val="004F2F48"/>
    <w:rsid w:val="00511619"/>
    <w:rsid w:val="00523021"/>
    <w:rsid w:val="00525214"/>
    <w:rsid w:val="00532F6C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014B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B19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ACA"/>
    <w:rsid w:val="00BC2ED6"/>
    <w:rsid w:val="00BC657F"/>
    <w:rsid w:val="00BD20AA"/>
    <w:rsid w:val="00BF5211"/>
    <w:rsid w:val="00C0056C"/>
    <w:rsid w:val="00C15A4C"/>
    <w:rsid w:val="00C220D9"/>
    <w:rsid w:val="00C22D7A"/>
    <w:rsid w:val="00C23E14"/>
    <w:rsid w:val="00C23E7F"/>
    <w:rsid w:val="00C246FF"/>
    <w:rsid w:val="00C31FE5"/>
    <w:rsid w:val="00C33475"/>
    <w:rsid w:val="00C34116"/>
    <w:rsid w:val="00C3496E"/>
    <w:rsid w:val="00C367D7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7B5E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7586379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75768359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F5C216-E249-446D-9D37-5104FD57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4063</Words>
  <Characters>23160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