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Статистика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C0F1A" w:rsidRDefault="00BC0F1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719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719D6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719D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719D6">
              <w:rPr>
                <w:rFonts w:ascii="Times New Roman" w:hAnsi="Times New Roman" w:cs="Times New Roman"/>
                <w:sz w:val="20"/>
                <w:szCs w:val="20"/>
              </w:rPr>
              <w:t>, Бурова Наталия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BC0F1A" w:rsidRDefault="00BC0F1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BC0F1A" w:rsidRDefault="00BC0F1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BC0F1A" w:rsidRDefault="00BC0F1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BC0F1A" w:rsidRDefault="00BC0F1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BC0F1A" w:rsidRDefault="00BC0F1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C0F1A" w:rsidRDefault="00BC0F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E0C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3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3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4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6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6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6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6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7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8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9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11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11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12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12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12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12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D75436" w:rsidRDefault="00B176A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E0C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E0C7C">
              <w:rPr>
                <w:noProof/>
                <w:webHidden/>
              </w:rPr>
            </w:r>
            <w:r w:rsidR="00FE0C7C">
              <w:rPr>
                <w:noProof/>
                <w:webHidden/>
              </w:rPr>
              <w:fldChar w:fldCharType="separate"/>
            </w:r>
            <w:r w:rsidR="00104845">
              <w:rPr>
                <w:noProof/>
                <w:webHidden/>
              </w:rPr>
              <w:t>13</w:t>
            </w:r>
            <w:r w:rsidR="00FE0C7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E0C7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Обеспечить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возможность получить базовые знания и практические навыки поиска, обобщения и анализа информации в контексте задач, связанных с разработкой обоснованных управленческих решений в отношении организации туристской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Статистика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9"/>
        <w:gridCol w:w="5495"/>
      </w:tblGrid>
      <w:tr w:rsidR="00751095" w:rsidRPr="000719D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0719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719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719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719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719D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719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0719D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0719D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719D6">
              <w:rPr>
                <w:rFonts w:ascii="Times New Roman" w:hAnsi="Times New Roman" w:cs="Times New Roman"/>
              </w:rPr>
              <w:t xml:space="preserve"> осуществлять исследование туристского рынка, организовывать продажи и продвижение туристского продукта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9D6" w:rsidRPr="000719D6" w:rsidRDefault="00FD518F" w:rsidP="000719D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lang w:bidi="ru-RU"/>
              </w:rPr>
              <w:t xml:space="preserve">ОПК-4.1 - Осуществляет маркетинговые исследования туристского рынка, потребителей, конкурентов, в </w:t>
            </w:r>
            <w:proofErr w:type="spellStart"/>
            <w:r w:rsidRPr="000719D6">
              <w:rPr>
                <w:rFonts w:ascii="Times New Roman" w:hAnsi="Times New Roman" w:cs="Times New Roman"/>
                <w:lang w:bidi="ru-RU"/>
              </w:rPr>
              <w:t>т.ч</w:t>
            </w:r>
            <w:proofErr w:type="spellEnd"/>
            <w:r w:rsidRPr="000719D6">
              <w:rPr>
                <w:rFonts w:ascii="Times New Roman" w:hAnsi="Times New Roman" w:cs="Times New Roman"/>
                <w:lang w:bidi="ru-RU"/>
              </w:rPr>
              <w:t>. с целью обоснования и разработки системы новых туристских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751095" w:rsidP="000719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19D6">
              <w:rPr>
                <w:rFonts w:ascii="Times New Roman" w:hAnsi="Times New Roman" w:cs="Times New Roman"/>
              </w:rPr>
              <w:t>теоретические основы формирования,</w:t>
            </w:r>
            <w:r w:rsidR="00316402" w:rsidRPr="000719D6">
              <w:rPr>
                <w:rFonts w:ascii="Times New Roman" w:hAnsi="Times New Roman" w:cs="Times New Roman"/>
              </w:rPr>
              <w:br/>
              <w:t>продвижения и реализации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316402" w:rsidRPr="000719D6">
              <w:rPr>
                <w:rFonts w:ascii="Times New Roman" w:hAnsi="Times New Roman" w:cs="Times New Roman"/>
              </w:rPr>
              <w:t>туристского продукта и</w:t>
            </w:r>
            <w:r w:rsidR="00316402" w:rsidRPr="000719D6">
              <w:rPr>
                <w:rFonts w:ascii="Times New Roman" w:hAnsi="Times New Roman" w:cs="Times New Roman"/>
              </w:rPr>
              <w:br/>
              <w:t xml:space="preserve">услуг с использованием статистического </w:t>
            </w:r>
            <w:r w:rsidR="000719D6">
              <w:rPr>
                <w:rFonts w:ascii="Times New Roman" w:hAnsi="Times New Roman" w:cs="Times New Roman"/>
              </w:rPr>
              <w:t>и</w:t>
            </w:r>
            <w:r w:rsidR="00316402" w:rsidRPr="000719D6">
              <w:rPr>
                <w:rFonts w:ascii="Times New Roman" w:hAnsi="Times New Roman" w:cs="Times New Roman"/>
              </w:rPr>
              <w:t>нструментария 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316402" w:rsidRPr="000719D6">
              <w:rPr>
                <w:rFonts w:ascii="Times New Roman" w:hAnsi="Times New Roman" w:cs="Times New Roman"/>
              </w:rPr>
              <w:t>информационных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316402" w:rsidRPr="000719D6">
              <w:rPr>
                <w:rFonts w:ascii="Times New Roman" w:hAnsi="Times New Roman" w:cs="Times New Roman"/>
              </w:rPr>
              <w:t>технологий.</w:t>
            </w:r>
            <w:r w:rsidR="00316402" w:rsidRPr="000719D6">
              <w:rPr>
                <w:rFonts w:ascii="Times New Roman" w:hAnsi="Times New Roman" w:cs="Times New Roman"/>
              </w:rPr>
              <w:br/>
            </w:r>
          </w:p>
          <w:p w:rsidR="00751095" w:rsidRPr="000719D6" w:rsidRDefault="00751095" w:rsidP="000719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19D6">
              <w:rPr>
                <w:rFonts w:ascii="Times New Roman" w:hAnsi="Times New Roman" w:cs="Times New Roman"/>
              </w:rPr>
              <w:t xml:space="preserve">выбрать </w:t>
            </w:r>
            <w:proofErr w:type="gramStart"/>
            <w:r w:rsidR="00FD518F" w:rsidRPr="000719D6">
              <w:rPr>
                <w:rFonts w:ascii="Times New Roman" w:hAnsi="Times New Roman" w:cs="Times New Roman"/>
              </w:rPr>
              <w:t>программное</w:t>
            </w:r>
            <w:proofErr w:type="gramEnd"/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обеспечения для сбора и</w:t>
            </w:r>
            <w:r w:rsidR="00FD518F" w:rsidRPr="000719D6">
              <w:rPr>
                <w:rFonts w:ascii="Times New Roman" w:hAnsi="Times New Roman" w:cs="Times New Roman"/>
              </w:rPr>
              <w:br/>
              <w:t>обработки информации при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проведении мониторинга</w:t>
            </w:r>
            <w:r w:rsidR="00FD518F" w:rsidRPr="000719D6">
              <w:rPr>
                <w:rFonts w:ascii="Times New Roman" w:hAnsi="Times New Roman" w:cs="Times New Roman"/>
              </w:rPr>
              <w:br/>
              <w:t>туристского продукта 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услуг.</w:t>
            </w:r>
            <w:r w:rsidR="00FD518F" w:rsidRPr="000719D6">
              <w:rPr>
                <w:rFonts w:ascii="Times New Roman" w:hAnsi="Times New Roman" w:cs="Times New Roman"/>
              </w:rPr>
              <w:br/>
            </w:r>
          </w:p>
          <w:p w:rsidR="00751095" w:rsidRPr="000719D6" w:rsidRDefault="00751095" w:rsidP="000719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19D6">
              <w:rPr>
                <w:rFonts w:ascii="Times New Roman" w:hAnsi="Times New Roman" w:cs="Times New Roman"/>
              </w:rPr>
              <w:t>способностью применения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информационных</w:t>
            </w:r>
            <w:r w:rsidR="00FD518F" w:rsidRPr="000719D6">
              <w:rPr>
                <w:rFonts w:ascii="Times New Roman" w:hAnsi="Times New Roman" w:cs="Times New Roman"/>
              </w:rPr>
              <w:br/>
              <w:t>технологий для сбора и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обработки информации при</w:t>
            </w:r>
            <w:r w:rsidR="00FD518F" w:rsidRPr="000719D6">
              <w:rPr>
                <w:rFonts w:ascii="Times New Roman" w:hAnsi="Times New Roman" w:cs="Times New Roman"/>
              </w:rPr>
              <w:br/>
              <w:t>проведении мониторинга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рынка туристского продукта и связанных с туристской деятельностью</w:t>
            </w:r>
            <w:r w:rsidR="000719D6">
              <w:rPr>
                <w:rFonts w:ascii="Times New Roman" w:hAnsi="Times New Roman" w:cs="Times New Roman"/>
              </w:rPr>
              <w:t xml:space="preserve"> </w:t>
            </w:r>
            <w:r w:rsidR="00FD518F" w:rsidRPr="000719D6">
              <w:rPr>
                <w:rFonts w:ascii="Times New Roman" w:hAnsi="Times New Roman" w:cs="Times New Roman"/>
              </w:rPr>
              <w:t>услуг.</w:t>
            </w:r>
          </w:p>
        </w:tc>
      </w:tr>
      <w:tr w:rsidR="00751095" w:rsidRPr="000719D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0719D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719D6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lang w:bidi="ru-RU"/>
              </w:rPr>
              <w:t>ОПК-5.1 - Определяет, анализирует, оценивает производственно-экономические показатели предприятий туристской сферы; обеспечивает экономическую эффективность туристского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719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0719D6">
              <w:rPr>
                <w:rFonts w:ascii="Times New Roman" w:hAnsi="Times New Roman" w:cs="Times New Roman"/>
              </w:rPr>
              <w:t>основные категории, показатели и инструменты повышения результата и результативности деятельности предприятий туристской сферы.</w:t>
            </w:r>
            <w:r w:rsidRPr="000719D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719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 xml:space="preserve">Уметь: </w:t>
            </w:r>
            <w:r w:rsidR="00FD518F" w:rsidRPr="000719D6">
              <w:rPr>
                <w:rFonts w:ascii="Times New Roman" w:hAnsi="Times New Roman" w:cs="Times New Roman"/>
              </w:rPr>
              <w:t>использовать источники экономической, социальной, управленческой информации (статистические сборники и ежегодники, данные сайтов, отчетность предприятия) для проведения статистического исследования экономической эффективности туристского предприятия</w:t>
            </w:r>
            <w:proofErr w:type="gramStart"/>
            <w:r w:rsidR="00FD518F" w:rsidRPr="000719D6">
              <w:rPr>
                <w:rFonts w:ascii="Times New Roman" w:hAnsi="Times New Roman" w:cs="Times New Roman"/>
              </w:rPr>
              <w:t>.</w:t>
            </w:r>
            <w:r w:rsidRPr="000719D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719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719D6">
              <w:rPr>
                <w:rFonts w:ascii="Times New Roman" w:hAnsi="Times New Roman" w:cs="Times New Roman"/>
              </w:rPr>
              <w:t>навыками и методами расчета, анализа и интерпретации основных статистических показателей экономической эффективности деятельности организаций туристской сферы</w:t>
            </w:r>
            <w:r w:rsidRPr="000719D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719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Объект, метод и задачи статистики туризма. Статистическая закономерность. База данных и принципы работы с базой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Объект, метод и организация статистики туризма. Определение статистики как науки. Виды учета, особенности статистического учета. Задачи статистики на микр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макроуровнях. Государственная и ведомственная статистики. Источники статистической информации. Понятие статистической закономерности и закона больших чисел. База данных и принципы работы с базой данных. Статистическая совокупность (общая, частная), единицы совокупности. Признаки единицы совокупности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Статистический анализ пространственных данных: средние величины, показатели вариации, анализ структурных различий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показателя. Абсолютные и относительные статистические показатели.</w:t>
            </w:r>
            <w:r w:rsidRPr="00352B6F">
              <w:rPr>
                <w:lang w:bidi="ru-RU"/>
              </w:rPr>
              <w:br/>
              <w:t xml:space="preserve">Средние величины. Сущность и значение средних величин. Виды, формы </w:t>
            </w:r>
            <w:proofErr w:type="gramStart"/>
            <w:r w:rsidRPr="00352B6F">
              <w:rPr>
                <w:lang w:bidi="ru-RU"/>
              </w:rPr>
              <w:t>средних</w:t>
            </w:r>
            <w:proofErr w:type="gramEnd"/>
            <w:r w:rsidRPr="00352B6F">
              <w:rPr>
                <w:lang w:bidi="ru-RU"/>
              </w:rPr>
              <w:t xml:space="preserve">, общие правила построения средних. Свойство </w:t>
            </w:r>
            <w:proofErr w:type="spellStart"/>
            <w:r w:rsidRPr="00352B6F">
              <w:rPr>
                <w:lang w:bidi="ru-RU"/>
              </w:rPr>
              <w:t>мажорантности</w:t>
            </w:r>
            <w:proofErr w:type="spellEnd"/>
            <w:r w:rsidRPr="00352B6F">
              <w:rPr>
                <w:lang w:bidi="ru-RU"/>
              </w:rPr>
              <w:t>. Простая и взвешенная средняя.</w:t>
            </w:r>
            <w:r w:rsidRPr="00352B6F">
              <w:rPr>
                <w:lang w:bidi="ru-RU"/>
              </w:rPr>
              <w:br/>
              <w:t>Понятие и задачи изучения вариации. Ряды распределения, их виды, правила построения.</w:t>
            </w:r>
            <w:r w:rsidRPr="00352B6F">
              <w:rPr>
                <w:lang w:bidi="ru-RU"/>
              </w:rPr>
              <w:br/>
              <w:t xml:space="preserve">Абсолютные и относительные показатели размера и интенсивности вариации: размах вариации, среднее линейное и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отклонение, дисперсия, коэффициент вариации. Структурные характеристики центра распределения: мода, медиана, децили, квартили и др. Их аналитическое значение, примеры практического использования. Показатели формы распределения - асимметрия и эксцесс.</w:t>
            </w:r>
            <w:r w:rsidRPr="00352B6F">
              <w:rPr>
                <w:lang w:bidi="ru-RU"/>
              </w:rPr>
              <w:br/>
              <w:t>Анализ изменения структуры совокупности. Обобщающие показатели структурных различий.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Выборочное наблюдение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 особенности выборочного наблюдения в статистических исследованиях. Причины использования выборочных наблюдений. Понятие выборочной и генеральной совокупности, видов выборочного наблюдений; способов отбора. Большая выборка. Малая выборка.</w:t>
            </w:r>
            <w:r w:rsidRPr="00352B6F">
              <w:rPr>
                <w:lang w:bidi="ru-RU"/>
              </w:rPr>
              <w:br/>
              <w:t>Определение ошибки выборочного наблюдения, факторы, влияющие на размер средней и предельной ошибки выборки. Методика определения необходимого объема выборочной совокупности на стадии подготовки выборочного наблюдения.</w:t>
            </w:r>
            <w:r w:rsidRPr="00352B6F">
              <w:rPr>
                <w:lang w:bidi="ru-RU"/>
              </w:rPr>
              <w:br/>
              <w:t>Определение вероятности допустимой ошибки выборки. Распространение данных выборочного наблюдения на генеральную совокупность: определение границ доверительных интервалов для генеральной средней и генеральной доли.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Статистический анализ взаимосвязей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функциональной, стохастической и корреляционной связи. Методы измерения стохастических связей. Измерение связей на основе аналитической группировки. Эмпирическое корреляционное отношение. Коэффициент детерминации. Задачи корреляционного анализа и регрессионного моделирования.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Статистический анализ временных данных в индустрии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задачи изучения динамических (временных) рядов, их виды. Элементы временного ряда (ВР) основные компоненты ВР. Принципы построения ВР: понятие системы ВР; обеспечение сопоставимости ВР. Проблема периодизации рядов динамики, процедура ее проведения. Показатели рядов динамики (цепные, базисные). Методика расчета средних показателей динамики, их аналитическое значение. Понятие экстраполяции и интерполяции. Приемы выявления тенденции (тренда) в рядах динамики; задачи и методы изучения сезонности; прогнозирование на основе ВР.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Индексный метод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индексов, их задачи. Виды индексов в зависимости от уровня обобщения, характера решаемых задач, методов построения. Агрегатные индексы. Средние индексы. Индексный анализ изменения средней взвешенной величины, аналитическое значение индексов переменного, постоянного состава, структурных сдвигов. Примеры использования индексов в отечественной статистике. Особенности построения индексов, рассчитанных по методу </w:t>
            </w:r>
            <w:proofErr w:type="spellStart"/>
            <w:r w:rsidRPr="00352B6F">
              <w:rPr>
                <w:lang w:bidi="ru-RU"/>
              </w:rPr>
              <w:t>Ласпейреса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Пааше</w:t>
            </w:r>
            <w:proofErr w:type="spellEnd"/>
            <w:r w:rsidRPr="00352B6F">
              <w:rPr>
                <w:lang w:bidi="ru-RU"/>
              </w:rPr>
              <w:t>, Фишера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Введение в социально-экономическую статистику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 демографии и источниках информации о населении. Демографические коэффициенты. Показатели естественного и механического движения населения.</w:t>
            </w:r>
            <w:r w:rsidRPr="00352B6F">
              <w:rPr>
                <w:lang w:bidi="ru-RU"/>
              </w:rPr>
              <w:br/>
              <w:t>Статистика рынка труда. Концепция, источники информации и показатели рабочей силы. Показатели занятости и безработицы.</w:t>
            </w:r>
            <w:r w:rsidRPr="00352B6F">
              <w:rPr>
                <w:lang w:bidi="ru-RU"/>
              </w:rPr>
              <w:br/>
              <w:t xml:space="preserve">Статистика производства продуктов и услуг. Показатели результатов производственной деятельности на разных </w:t>
            </w:r>
            <w:proofErr w:type="gramStart"/>
            <w:r w:rsidRPr="00352B6F">
              <w:rPr>
                <w:lang w:bidi="ru-RU"/>
              </w:rPr>
              <w:t>уровнях</w:t>
            </w:r>
            <w:proofErr w:type="gramEnd"/>
            <w:r w:rsidRPr="00352B6F">
              <w:rPr>
                <w:lang w:bidi="ru-RU"/>
              </w:rPr>
              <w:t xml:space="preserve"> обобщения (ВДС туристической индустрии).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BC0F1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BC0F1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19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А.Ю. под ред. и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татистика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туризма (Ростуризм) : Учебник / Александрова А.Ю. под ред. и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: Федеральное агентство по туризму, 2014 449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176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https://book.ru/books/919715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19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Панова, А. В. Статистика туризма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А.В. Панова. – Москва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–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719D6" w:rsidRDefault="00B176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https://znanium.com/catalog/document?id=370522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719D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Статистика в 2-х тт. Том 2: учебник для академического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/ И. И. Елисеева [и др.]</w:t>
            </w:r>
            <w:proofErr w:type="gram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 xml:space="preserve"> отв. ред. И. И. Елисеева. - 4-е изд., пер. и доп. - М.: Издательство  </w:t>
            </w:r>
            <w:proofErr w:type="spellStart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719D6">
              <w:rPr>
                <w:rFonts w:ascii="Times New Roman" w:hAnsi="Times New Roman" w:cs="Times New Roman"/>
                <w:sz w:val="24"/>
                <w:szCs w:val="24"/>
              </w:rPr>
              <w:t>, 2018 г. — 332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719D6" w:rsidRDefault="00B176A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https://urait.ru/book/statistika-487458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176A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19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719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9D6">
              <w:rPr>
                <w:sz w:val="22"/>
                <w:szCs w:val="22"/>
              </w:rPr>
              <w:t>комплексом</w:t>
            </w:r>
            <w:proofErr w:type="gramStart"/>
            <w:r w:rsidRPr="000719D6">
              <w:rPr>
                <w:sz w:val="22"/>
                <w:szCs w:val="22"/>
              </w:rPr>
              <w:t>.С</w:t>
            </w:r>
            <w:proofErr w:type="gramEnd"/>
            <w:r w:rsidRPr="000719D6">
              <w:rPr>
                <w:sz w:val="22"/>
                <w:szCs w:val="22"/>
              </w:rPr>
              <w:t>пециализированная</w:t>
            </w:r>
            <w:proofErr w:type="spellEnd"/>
            <w:r w:rsidRPr="000719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719D6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0719D6">
              <w:rPr>
                <w:sz w:val="22"/>
                <w:szCs w:val="22"/>
                <w:lang w:val="en-US"/>
              </w:rPr>
              <w:t>Intel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Core</w:t>
            </w:r>
            <w:r w:rsidRPr="000719D6">
              <w:rPr>
                <w:sz w:val="22"/>
                <w:szCs w:val="22"/>
              </w:rPr>
              <w:t xml:space="preserve">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19D6">
              <w:rPr>
                <w:sz w:val="22"/>
                <w:szCs w:val="22"/>
              </w:rPr>
              <w:t xml:space="preserve">5-3570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GA</w:t>
            </w:r>
            <w:r w:rsidRPr="000719D6">
              <w:rPr>
                <w:sz w:val="22"/>
                <w:szCs w:val="22"/>
              </w:rPr>
              <w:t>-</w:t>
            </w:r>
            <w:r w:rsidRPr="000719D6">
              <w:rPr>
                <w:sz w:val="22"/>
                <w:szCs w:val="22"/>
                <w:lang w:val="en-US"/>
              </w:rPr>
              <w:t>H</w:t>
            </w:r>
            <w:r w:rsidRPr="000719D6">
              <w:rPr>
                <w:sz w:val="22"/>
                <w:szCs w:val="22"/>
              </w:rPr>
              <w:t>77</w:t>
            </w:r>
            <w:r w:rsidRPr="000719D6">
              <w:rPr>
                <w:sz w:val="22"/>
                <w:szCs w:val="22"/>
                <w:lang w:val="en-US"/>
              </w:rPr>
              <w:t>M</w:t>
            </w:r>
            <w:r w:rsidRPr="000719D6">
              <w:rPr>
                <w:sz w:val="22"/>
                <w:szCs w:val="22"/>
              </w:rPr>
              <w:t xml:space="preserve"> - 1 шт., Проектор </w:t>
            </w:r>
            <w:r w:rsidRPr="000719D6">
              <w:rPr>
                <w:sz w:val="22"/>
                <w:szCs w:val="22"/>
                <w:lang w:val="en-US"/>
              </w:rPr>
              <w:t>NEC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NP</w:t>
            </w:r>
            <w:r w:rsidRPr="000719D6">
              <w:rPr>
                <w:sz w:val="22"/>
                <w:szCs w:val="22"/>
              </w:rPr>
              <w:t>-</w:t>
            </w:r>
            <w:r w:rsidRPr="000719D6">
              <w:rPr>
                <w:sz w:val="22"/>
                <w:szCs w:val="22"/>
                <w:lang w:val="en-US"/>
              </w:rPr>
              <w:t>M</w:t>
            </w:r>
            <w:r w:rsidRPr="000719D6">
              <w:rPr>
                <w:sz w:val="22"/>
                <w:szCs w:val="22"/>
              </w:rPr>
              <w:t>403</w:t>
            </w:r>
            <w:r w:rsidRPr="000719D6">
              <w:rPr>
                <w:sz w:val="22"/>
                <w:szCs w:val="22"/>
                <w:lang w:val="en-US"/>
              </w:rPr>
              <w:t>X</w:t>
            </w:r>
            <w:r w:rsidRPr="000719D6">
              <w:rPr>
                <w:sz w:val="22"/>
                <w:szCs w:val="22"/>
              </w:rPr>
              <w:t xml:space="preserve"> - 1 шт., Экран </w:t>
            </w:r>
            <w:r w:rsidRPr="000719D6">
              <w:rPr>
                <w:sz w:val="22"/>
                <w:szCs w:val="22"/>
                <w:lang w:val="en-US"/>
              </w:rPr>
              <w:t>DRAPER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BARONET</w:t>
            </w:r>
            <w:r w:rsidRPr="000719D6">
              <w:rPr>
                <w:sz w:val="22"/>
                <w:szCs w:val="22"/>
              </w:rPr>
              <w:t xml:space="preserve"> 175/234 - 1 шт., Усилитель </w:t>
            </w:r>
            <w:r w:rsidRPr="000719D6">
              <w:rPr>
                <w:sz w:val="22"/>
                <w:szCs w:val="22"/>
                <w:lang w:val="en-US"/>
              </w:rPr>
              <w:t>JPA</w:t>
            </w:r>
            <w:r w:rsidRPr="000719D6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719D6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719D6">
              <w:rPr>
                <w:sz w:val="22"/>
                <w:szCs w:val="22"/>
              </w:rPr>
              <w:t>Красноармейская</w:t>
            </w:r>
            <w:proofErr w:type="gramEnd"/>
            <w:r w:rsidRPr="000719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719D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9D6">
              <w:rPr>
                <w:sz w:val="22"/>
                <w:szCs w:val="22"/>
              </w:rPr>
              <w:t>комплексом</w:t>
            </w:r>
            <w:proofErr w:type="gramStart"/>
            <w:r w:rsidRPr="000719D6">
              <w:rPr>
                <w:sz w:val="22"/>
                <w:szCs w:val="22"/>
              </w:rPr>
              <w:t>.С</w:t>
            </w:r>
            <w:proofErr w:type="gramEnd"/>
            <w:r w:rsidRPr="000719D6">
              <w:rPr>
                <w:sz w:val="22"/>
                <w:szCs w:val="22"/>
              </w:rPr>
              <w:t>пециализированная</w:t>
            </w:r>
            <w:proofErr w:type="spellEnd"/>
            <w:r w:rsidRPr="000719D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x</w:t>
            </w:r>
            <w:r w:rsidRPr="000719D6">
              <w:rPr>
                <w:sz w:val="22"/>
                <w:szCs w:val="22"/>
              </w:rPr>
              <w:t xml:space="preserve"> 400 - 1 шт., Коммутатор </w:t>
            </w:r>
            <w:r w:rsidRPr="000719D6">
              <w:rPr>
                <w:sz w:val="22"/>
                <w:szCs w:val="22"/>
                <w:lang w:val="en-US"/>
              </w:rPr>
              <w:t>Kramer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V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P</w:t>
            </w:r>
            <w:r w:rsidRPr="000719D6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0719D6">
              <w:rPr>
                <w:sz w:val="22"/>
                <w:szCs w:val="22"/>
                <w:lang w:val="en-US"/>
              </w:rPr>
              <w:t>HP</w:t>
            </w:r>
            <w:r w:rsidRPr="000719D6">
              <w:rPr>
                <w:sz w:val="22"/>
                <w:szCs w:val="22"/>
              </w:rPr>
              <w:t xml:space="preserve"> 250 </w:t>
            </w:r>
            <w:r w:rsidRPr="000719D6">
              <w:rPr>
                <w:sz w:val="22"/>
                <w:szCs w:val="22"/>
                <w:lang w:val="en-US"/>
              </w:rPr>
              <w:t>G</w:t>
            </w:r>
            <w:r w:rsidRPr="000719D6">
              <w:rPr>
                <w:sz w:val="22"/>
                <w:szCs w:val="22"/>
              </w:rPr>
              <w:t>6 1</w:t>
            </w:r>
            <w:r w:rsidRPr="000719D6">
              <w:rPr>
                <w:sz w:val="22"/>
                <w:szCs w:val="22"/>
                <w:lang w:val="en-US"/>
              </w:rPr>
              <w:t>WY</w:t>
            </w:r>
            <w:r w:rsidRPr="000719D6">
              <w:rPr>
                <w:sz w:val="22"/>
                <w:szCs w:val="22"/>
              </w:rPr>
              <w:t>58</w:t>
            </w:r>
            <w:r w:rsidRPr="000719D6">
              <w:rPr>
                <w:sz w:val="22"/>
                <w:szCs w:val="22"/>
                <w:lang w:val="en-US"/>
              </w:rPr>
              <w:t>EA</w:t>
            </w:r>
            <w:r w:rsidRPr="000719D6">
              <w:rPr>
                <w:sz w:val="22"/>
                <w:szCs w:val="22"/>
              </w:rPr>
              <w:t xml:space="preserve">, Мультимедийный проектор </w:t>
            </w:r>
            <w:r w:rsidRPr="000719D6">
              <w:rPr>
                <w:sz w:val="22"/>
                <w:szCs w:val="22"/>
                <w:lang w:val="en-US"/>
              </w:rPr>
              <w:t>LG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PF</w:t>
            </w:r>
            <w:r w:rsidRPr="000719D6">
              <w:rPr>
                <w:sz w:val="22"/>
                <w:szCs w:val="22"/>
              </w:rPr>
              <w:t>1500</w:t>
            </w:r>
            <w:r w:rsidRPr="000719D6">
              <w:rPr>
                <w:sz w:val="22"/>
                <w:szCs w:val="22"/>
                <w:lang w:val="en-US"/>
              </w:rPr>
              <w:t>G</w:t>
            </w:r>
            <w:r w:rsidRPr="000719D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719D6">
              <w:rPr>
                <w:sz w:val="22"/>
                <w:szCs w:val="22"/>
              </w:rPr>
              <w:t>Красноармейская</w:t>
            </w:r>
            <w:proofErr w:type="gramEnd"/>
            <w:r w:rsidRPr="000719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719D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9D6">
              <w:rPr>
                <w:sz w:val="22"/>
                <w:szCs w:val="22"/>
              </w:rPr>
              <w:t>комплексом</w:t>
            </w:r>
            <w:proofErr w:type="gramStart"/>
            <w:r w:rsidRPr="000719D6">
              <w:rPr>
                <w:sz w:val="22"/>
                <w:szCs w:val="22"/>
              </w:rPr>
              <w:t>.С</w:t>
            </w:r>
            <w:proofErr w:type="gramEnd"/>
            <w:r w:rsidRPr="000719D6">
              <w:rPr>
                <w:sz w:val="22"/>
                <w:szCs w:val="22"/>
              </w:rPr>
              <w:t>пециализированная</w:t>
            </w:r>
            <w:proofErr w:type="spellEnd"/>
            <w:r w:rsidRPr="000719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719D6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0719D6">
              <w:rPr>
                <w:sz w:val="22"/>
                <w:szCs w:val="22"/>
                <w:lang w:val="en-US"/>
              </w:rPr>
              <w:t>Intel</w:t>
            </w:r>
            <w:r w:rsidRPr="000719D6">
              <w:rPr>
                <w:sz w:val="22"/>
                <w:szCs w:val="22"/>
              </w:rPr>
              <w:t xml:space="preserve">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719D6">
              <w:rPr>
                <w:sz w:val="22"/>
                <w:szCs w:val="22"/>
              </w:rPr>
              <w:t>3 2100 3.3/4</w:t>
            </w:r>
            <w:r w:rsidRPr="000719D6">
              <w:rPr>
                <w:sz w:val="22"/>
                <w:szCs w:val="22"/>
                <w:lang w:val="en-US"/>
              </w:rPr>
              <w:t>Gb</w:t>
            </w:r>
            <w:r w:rsidRPr="000719D6">
              <w:rPr>
                <w:sz w:val="22"/>
                <w:szCs w:val="22"/>
              </w:rPr>
              <w:t>/500</w:t>
            </w:r>
            <w:r w:rsidRPr="000719D6">
              <w:rPr>
                <w:sz w:val="22"/>
                <w:szCs w:val="22"/>
                <w:lang w:val="en-US"/>
              </w:rPr>
              <w:t>Gb</w:t>
            </w:r>
            <w:r w:rsidRPr="000719D6">
              <w:rPr>
                <w:sz w:val="22"/>
                <w:szCs w:val="22"/>
              </w:rPr>
              <w:t>/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719D6">
              <w:rPr>
                <w:sz w:val="22"/>
                <w:szCs w:val="22"/>
              </w:rPr>
              <w:t xml:space="preserve">193 - 1 шт., Мультимедийный проектор </w:t>
            </w:r>
            <w:r w:rsidRPr="000719D6">
              <w:rPr>
                <w:sz w:val="22"/>
                <w:szCs w:val="22"/>
                <w:lang w:val="en-US"/>
              </w:rPr>
              <w:t>NEC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ME</w:t>
            </w:r>
            <w:r w:rsidRPr="000719D6">
              <w:rPr>
                <w:sz w:val="22"/>
                <w:szCs w:val="22"/>
              </w:rPr>
              <w:t>401</w:t>
            </w:r>
            <w:r w:rsidRPr="000719D6">
              <w:rPr>
                <w:sz w:val="22"/>
                <w:szCs w:val="22"/>
                <w:lang w:val="en-US"/>
              </w:rPr>
              <w:t>X</w:t>
            </w:r>
            <w:r w:rsidRPr="000719D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719D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EVID</w:t>
            </w:r>
            <w:r w:rsidRPr="000719D6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0719D6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719D6">
              <w:rPr>
                <w:sz w:val="22"/>
                <w:szCs w:val="22"/>
              </w:rPr>
              <w:t>Красноармейская</w:t>
            </w:r>
            <w:proofErr w:type="gramEnd"/>
            <w:r w:rsidRPr="000719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719D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719D6" w:rsidTr="008416EB">
        <w:tc>
          <w:tcPr>
            <w:tcW w:w="7797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719D6">
              <w:rPr>
                <w:sz w:val="22"/>
                <w:szCs w:val="22"/>
              </w:rPr>
              <w:t>комплексом</w:t>
            </w:r>
            <w:proofErr w:type="gramStart"/>
            <w:r w:rsidRPr="000719D6">
              <w:rPr>
                <w:sz w:val="22"/>
                <w:szCs w:val="22"/>
              </w:rPr>
              <w:t>.С</w:t>
            </w:r>
            <w:proofErr w:type="gramEnd"/>
            <w:r w:rsidRPr="000719D6">
              <w:rPr>
                <w:sz w:val="22"/>
                <w:szCs w:val="22"/>
              </w:rPr>
              <w:t>пециализированная</w:t>
            </w:r>
            <w:proofErr w:type="spellEnd"/>
            <w:r w:rsidRPr="000719D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719D6">
              <w:rPr>
                <w:sz w:val="22"/>
                <w:szCs w:val="22"/>
              </w:rPr>
              <w:t>.К</w:t>
            </w:r>
            <w:proofErr w:type="gramEnd"/>
            <w:r w:rsidRPr="000719D6">
              <w:rPr>
                <w:sz w:val="22"/>
                <w:szCs w:val="22"/>
              </w:rPr>
              <w:t xml:space="preserve">омпьютер </w:t>
            </w:r>
            <w:r w:rsidRPr="000719D6">
              <w:rPr>
                <w:sz w:val="22"/>
                <w:szCs w:val="22"/>
                <w:lang w:val="en-US"/>
              </w:rPr>
              <w:t>I</w:t>
            </w:r>
            <w:r w:rsidRPr="000719D6">
              <w:rPr>
                <w:sz w:val="22"/>
                <w:szCs w:val="22"/>
              </w:rPr>
              <w:t>5-7400/8</w:t>
            </w:r>
            <w:r w:rsidRPr="000719D6">
              <w:rPr>
                <w:sz w:val="22"/>
                <w:szCs w:val="22"/>
                <w:lang w:val="en-US"/>
              </w:rPr>
              <w:t>Gb</w:t>
            </w:r>
            <w:r w:rsidRPr="000719D6">
              <w:rPr>
                <w:sz w:val="22"/>
                <w:szCs w:val="22"/>
              </w:rPr>
              <w:t>/1</w:t>
            </w:r>
            <w:r w:rsidRPr="000719D6">
              <w:rPr>
                <w:sz w:val="22"/>
                <w:szCs w:val="22"/>
                <w:lang w:val="en-US"/>
              </w:rPr>
              <w:t>Tb</w:t>
            </w:r>
            <w:r w:rsidRPr="000719D6">
              <w:rPr>
                <w:sz w:val="22"/>
                <w:szCs w:val="22"/>
              </w:rPr>
              <w:t xml:space="preserve">/ </w:t>
            </w:r>
            <w:r w:rsidRPr="000719D6">
              <w:rPr>
                <w:sz w:val="22"/>
                <w:szCs w:val="22"/>
                <w:lang w:val="en-US"/>
              </w:rPr>
              <w:t>DELL</w:t>
            </w:r>
            <w:r w:rsidRPr="000719D6">
              <w:rPr>
                <w:sz w:val="22"/>
                <w:szCs w:val="22"/>
              </w:rPr>
              <w:t xml:space="preserve"> </w:t>
            </w:r>
            <w:r w:rsidRPr="000719D6">
              <w:rPr>
                <w:sz w:val="22"/>
                <w:szCs w:val="22"/>
                <w:lang w:val="en-US"/>
              </w:rPr>
              <w:t>S</w:t>
            </w:r>
            <w:r w:rsidRPr="000719D6">
              <w:rPr>
                <w:sz w:val="22"/>
                <w:szCs w:val="22"/>
              </w:rPr>
              <w:t>2218</w:t>
            </w:r>
            <w:r w:rsidRPr="000719D6">
              <w:rPr>
                <w:sz w:val="22"/>
                <w:szCs w:val="22"/>
                <w:lang w:val="en-US"/>
              </w:rPr>
              <w:t>H</w:t>
            </w:r>
            <w:r w:rsidRPr="000719D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719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719D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719D6">
              <w:rPr>
                <w:sz w:val="22"/>
                <w:szCs w:val="22"/>
              </w:rPr>
              <w:t>Красноармейская</w:t>
            </w:r>
            <w:proofErr w:type="gramEnd"/>
            <w:r w:rsidRPr="000719D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719D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Основные характеристики предмета статистики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Особенности источников статистической информации о туризме.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Рекомендованные международными стандартами параметры качества данных, обозначенные термином «Рамочные системы качества».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Элементы сегментации метаданных в статистике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Предложения по регламентации распространения данных в международной и отечественной практике.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Требования к организации выборочного наблюдение при изучении туристского спроса и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Этапы обобщения данных о туризме. Подход, основанный на концепции спроса и концепции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Система классификаций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Задачи использования </w:t>
            </w:r>
            <w:proofErr w:type="spellStart"/>
            <w:r w:rsidRPr="000719D6">
              <w:rPr>
                <w:sz w:val="23"/>
                <w:szCs w:val="23"/>
              </w:rPr>
              <w:t>сателлитных</w:t>
            </w:r>
            <w:proofErr w:type="spellEnd"/>
            <w:r w:rsidRPr="000719D6">
              <w:rPr>
                <w:sz w:val="23"/>
                <w:szCs w:val="23"/>
              </w:rPr>
              <w:t xml:space="preserve"> счетов согласно общим принципам национального счетоводства.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Структурные элементы вспомогательного счета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Этапы построения вспомогательного счета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0719D6">
              <w:rPr>
                <w:sz w:val="23"/>
                <w:szCs w:val="23"/>
              </w:rPr>
              <w:t>Методические подходы</w:t>
            </w:r>
            <w:proofErr w:type="gramEnd"/>
            <w:r w:rsidRPr="000719D6">
              <w:rPr>
                <w:sz w:val="23"/>
                <w:szCs w:val="23"/>
              </w:rPr>
              <w:t xml:space="preserve"> к оценке экономической роли туризма с позиции спроса и с позиции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Задачи анализа развития сферы туризма в  </w:t>
            </w:r>
            <w:proofErr w:type="gramStart"/>
            <w:r w:rsidRPr="000719D6">
              <w:rPr>
                <w:sz w:val="23"/>
                <w:szCs w:val="23"/>
              </w:rPr>
              <w:t>контексте</w:t>
            </w:r>
            <w:proofErr w:type="gramEnd"/>
            <w:r w:rsidRPr="000719D6">
              <w:rPr>
                <w:sz w:val="23"/>
                <w:szCs w:val="23"/>
              </w:rPr>
              <w:t xml:space="preserve"> концепции Целей устойчивого развития (ЦУР).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Методики анализа данных регионального уровня о развитии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Основные агрегированные показатели, представленные в </w:t>
            </w:r>
            <w:proofErr w:type="gramStart"/>
            <w:r w:rsidRPr="000719D6">
              <w:rPr>
                <w:sz w:val="23"/>
                <w:szCs w:val="23"/>
              </w:rPr>
              <w:t>рамках</w:t>
            </w:r>
            <w:proofErr w:type="gramEnd"/>
            <w:r w:rsidRPr="000719D6">
              <w:rPr>
                <w:sz w:val="23"/>
                <w:szCs w:val="23"/>
              </w:rPr>
              <w:t xml:space="preserve"> вспомогательного счета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Международные  рекомендации по измерению  вклада сектора туризма в экономику.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Категории туристского потребления, классификация продуктов.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Этапы формирования собирательной классификационной группировки видов производственной деятельности для сектора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Особенности системы статистических показателей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Критерии отраслевой принадлежности заведений сферы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Принципы соотнесения характерных для туризма продуктов и видов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Показатели объема и доли валовой добавленной стоимости отраслей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Неденежные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отраслей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Варианты определения статистические единиц</w:t>
            </w:r>
            <w:proofErr w:type="gramStart"/>
            <w:r w:rsidRPr="000719D6">
              <w:rPr>
                <w:sz w:val="23"/>
                <w:szCs w:val="23"/>
              </w:rPr>
              <w:t>ы-</w:t>
            </w:r>
            <w:proofErr w:type="gramEnd"/>
            <w:r w:rsidRPr="000719D6">
              <w:rPr>
                <w:sz w:val="23"/>
                <w:szCs w:val="23"/>
              </w:rPr>
              <w:t xml:space="preserve">  для целей сбора и представления статистических данных о различных формах трудовой деятельности в туризме.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Функции группировок, используемых для изучения занятости в отраслях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Вычисление и интерпретация показателей неравномерности распределения туристских потоков и неустойчивости внутригодовой динамики занятости, использования туристской инфраструктуры и объектов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Категории валового накопления основного капитала в секторе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Разделы сводной таблицы вспомогательного счета туризма, позволяющие  получить агрегированные показатели «валовое накопление основного капитала в </w:t>
            </w:r>
            <w:proofErr w:type="gramStart"/>
            <w:r w:rsidRPr="000719D6">
              <w:rPr>
                <w:sz w:val="23"/>
                <w:szCs w:val="23"/>
              </w:rPr>
              <w:t>отраслях</w:t>
            </w:r>
            <w:proofErr w:type="gramEnd"/>
            <w:r w:rsidRPr="000719D6">
              <w:rPr>
                <w:sz w:val="23"/>
                <w:szCs w:val="23"/>
              </w:rPr>
              <w:t xml:space="preserve"> туризма» и « валовое накопление основного капитала в секторе туризма».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Счета производства в </w:t>
            </w:r>
            <w:proofErr w:type="gramStart"/>
            <w:r w:rsidRPr="000719D6">
              <w:rPr>
                <w:sz w:val="23"/>
                <w:szCs w:val="23"/>
              </w:rPr>
              <w:t>отраслях</w:t>
            </w:r>
            <w:proofErr w:type="gramEnd"/>
            <w:r w:rsidRPr="000719D6">
              <w:rPr>
                <w:sz w:val="23"/>
                <w:szCs w:val="23"/>
              </w:rPr>
              <w:t xml:space="preserve"> туризма и в других отраслях экономики, используемые для определения величины общего объема выпуска, общего объема промежуточного потребления и величины совокупной добавленной стоимости в базисных ценах.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Методики оценки показателей  (ВДСНТ) и (ВВПНТ) в </w:t>
            </w:r>
            <w:proofErr w:type="gramStart"/>
            <w:r w:rsidRPr="000719D6">
              <w:rPr>
                <w:sz w:val="23"/>
                <w:szCs w:val="23"/>
              </w:rPr>
              <w:t>рамках</w:t>
            </w:r>
            <w:proofErr w:type="gramEnd"/>
            <w:r w:rsidRPr="000719D6">
              <w:rPr>
                <w:sz w:val="23"/>
                <w:szCs w:val="23"/>
              </w:rPr>
              <w:t xml:space="preserve"> вспомогательного счета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Условия применения официальной статистической методологии расчета показателя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0719D6">
              <w:rPr>
                <w:sz w:val="23"/>
                <w:szCs w:val="23"/>
              </w:rPr>
              <w:t>;Валовая добавленная стоимость туристской индустрии.&amp;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0719D6">
              <w:rPr>
                <w:sz w:val="23"/>
                <w:szCs w:val="23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Условия применения официальной статистической методологии расчета показателя 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0719D6">
              <w:rPr>
                <w:sz w:val="23"/>
                <w:szCs w:val="23"/>
              </w:rPr>
              <w:t>;Доля валовой добавленной стоимости туристской индустрии в валовом внутреннем продукте Российской Федерации&amp;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0719D6">
              <w:rPr>
                <w:sz w:val="23"/>
                <w:szCs w:val="23"/>
              </w:rPr>
              <w:t>;.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Обозначенные в </w:t>
            </w:r>
            <w:proofErr w:type="gramStart"/>
            <w:r w:rsidRPr="000719D6">
              <w:rPr>
                <w:sz w:val="23"/>
                <w:szCs w:val="23"/>
              </w:rPr>
              <w:t>определении</w:t>
            </w:r>
            <w:proofErr w:type="gramEnd"/>
            <w:r w:rsidRPr="000719D6">
              <w:rPr>
                <w:sz w:val="23"/>
                <w:szCs w:val="23"/>
              </w:rPr>
              <w:t xml:space="preserve"> характеристики туристских расходов качестве многозначного по содержанию показателя.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Задачи формирования показателей, характеризующих расходы  на экскурсионные поездки на основе данных выборочного обследования домашних хозяйств.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Анализ показателей расходов на туристические поездки  по  данным выборочного обследования домашних хозяйств.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Особенности применения методов индексного анализа туристских расходов и стоимости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Различия категории «туристские расходы» и категории «туристское потребление» согласно определениям, используемым в рамках  вспомогательного счета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Структурные характеристика факторов, определяющих изменение стоимости туристских пакетов по совокупности видов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 xml:space="preserve">Интегральные показатели и многомерные классификации в оценке уровня риска </w:t>
            </w:r>
            <w:proofErr w:type="spellStart"/>
            <w:r w:rsidRPr="000719D6">
              <w:rPr>
                <w:sz w:val="23"/>
                <w:szCs w:val="23"/>
              </w:rPr>
              <w:t>дестинации</w:t>
            </w:r>
            <w:proofErr w:type="spellEnd"/>
            <w:r w:rsidRPr="000719D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0719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Категория  «общий объем спроса» в статистике туризма.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719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719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719D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719D6" w:rsidTr="00801458">
        <w:tc>
          <w:tcPr>
            <w:tcW w:w="2336" w:type="dxa"/>
          </w:tcPr>
          <w:p w:rsidR="005D65A5" w:rsidRPr="000719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719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719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719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719D6" w:rsidTr="00801458">
        <w:tc>
          <w:tcPr>
            <w:tcW w:w="2336" w:type="dxa"/>
          </w:tcPr>
          <w:p w:rsidR="005D65A5" w:rsidRPr="000719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0719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0719D6" w:rsidTr="00801458">
        <w:tc>
          <w:tcPr>
            <w:tcW w:w="2336" w:type="dxa"/>
          </w:tcPr>
          <w:p w:rsidR="005D65A5" w:rsidRPr="000719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0719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0719D6" w:rsidTr="00801458">
        <w:tc>
          <w:tcPr>
            <w:tcW w:w="2336" w:type="dxa"/>
          </w:tcPr>
          <w:p w:rsidR="005D65A5" w:rsidRPr="000719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719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719D6" w:rsidRDefault="007478E0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0719D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719D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719D6" w:rsidTr="000719D6">
        <w:tc>
          <w:tcPr>
            <w:tcW w:w="562" w:type="dxa"/>
          </w:tcPr>
          <w:p w:rsidR="000719D6" w:rsidRDefault="000719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719D6" w:rsidRDefault="000719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719D6" w:rsidRPr="000719D6" w:rsidRDefault="000719D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719D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719D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719D6" w:rsidTr="00801458">
        <w:tc>
          <w:tcPr>
            <w:tcW w:w="2500" w:type="pct"/>
          </w:tcPr>
          <w:p w:rsidR="00B8237E" w:rsidRPr="000719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719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9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719D6" w:rsidTr="00801458">
        <w:tc>
          <w:tcPr>
            <w:tcW w:w="2500" w:type="pct"/>
          </w:tcPr>
          <w:p w:rsidR="00B8237E" w:rsidRPr="000719D6" w:rsidRDefault="00B8237E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719D6" w:rsidRDefault="005C548A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0719D6" w:rsidTr="00801458">
        <w:tc>
          <w:tcPr>
            <w:tcW w:w="2500" w:type="pct"/>
          </w:tcPr>
          <w:p w:rsidR="00B8237E" w:rsidRPr="000719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719D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719D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719D6" w:rsidRDefault="005C548A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0719D6" w:rsidTr="00801458">
        <w:tc>
          <w:tcPr>
            <w:tcW w:w="2500" w:type="pct"/>
          </w:tcPr>
          <w:p w:rsidR="00B8237E" w:rsidRPr="000719D6" w:rsidRDefault="00B8237E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719D6" w:rsidRDefault="005C548A" w:rsidP="00801458">
            <w:pPr>
              <w:rPr>
                <w:rFonts w:ascii="Times New Roman" w:hAnsi="Times New Roman" w:cs="Times New Roman"/>
              </w:rPr>
            </w:pPr>
            <w:r w:rsidRPr="000719D6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</w:tbl>
    <w:p w:rsidR="00C23E7F" w:rsidRPr="000719D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719D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719D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719D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19D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719D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719D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719D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719D6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6AA" w:rsidRDefault="00B176AA" w:rsidP="00315CA6">
      <w:pPr>
        <w:spacing w:after="0" w:line="240" w:lineRule="auto"/>
      </w:pPr>
      <w:r>
        <w:separator/>
      </w:r>
    </w:p>
  </w:endnote>
  <w:endnote w:type="continuationSeparator" w:id="0">
    <w:p w:rsidR="00B176AA" w:rsidRDefault="00B176A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E0C7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C0F1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6AA" w:rsidRDefault="00B176AA" w:rsidP="00315CA6">
      <w:pPr>
        <w:spacing w:after="0" w:line="240" w:lineRule="auto"/>
      </w:pPr>
      <w:r>
        <w:separator/>
      </w:r>
    </w:p>
  </w:footnote>
  <w:footnote w:type="continuationSeparator" w:id="0">
    <w:p w:rsidR="00B176AA" w:rsidRDefault="00B176A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19D6"/>
    <w:rsid w:val="00090AC1"/>
    <w:rsid w:val="000922F5"/>
    <w:rsid w:val="000A0ED4"/>
    <w:rsid w:val="000A6348"/>
    <w:rsid w:val="000B317E"/>
    <w:rsid w:val="000C5535"/>
    <w:rsid w:val="000E24FD"/>
    <w:rsid w:val="00104845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0A85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6AA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F1A"/>
    <w:rsid w:val="00BC2ED6"/>
    <w:rsid w:val="00BC58F7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0C7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05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1971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statistika-487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105281-1BAC-4DEC-8E6E-060829AA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4073</Words>
  <Characters>23221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