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Продвижение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туристской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дестинации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05C50" w:rsidRDefault="00E05C5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2E2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2E2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7A2E23">
              <w:rPr>
                <w:rFonts w:ascii="Times New Roman" w:hAnsi="Times New Roman" w:cs="Times New Roman"/>
                <w:sz w:val="20"/>
                <w:szCs w:val="20"/>
              </w:rPr>
              <w:t>Воловода</w:t>
            </w:r>
            <w:proofErr w:type="spellEnd"/>
            <w:r w:rsidRPr="007A2E23">
              <w:rPr>
                <w:rFonts w:ascii="Times New Roman" w:hAnsi="Times New Roman" w:cs="Times New Roman"/>
                <w:sz w:val="20"/>
                <w:szCs w:val="20"/>
              </w:rPr>
              <w:t xml:space="preserve"> Анна Валентиновна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05C50" w:rsidRDefault="00E05C5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E5A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3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3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3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4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4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5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5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6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7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8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10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10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10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10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10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10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D75436" w:rsidRDefault="00981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E5AD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E5AD4">
              <w:rPr>
                <w:noProof/>
                <w:webHidden/>
              </w:rPr>
            </w:r>
            <w:r w:rsidR="00EE5AD4">
              <w:rPr>
                <w:noProof/>
                <w:webHidden/>
              </w:rPr>
              <w:fldChar w:fldCharType="separate"/>
            </w:r>
            <w:r w:rsidR="00841065">
              <w:rPr>
                <w:noProof/>
                <w:webHidden/>
              </w:rPr>
              <w:t>10</w:t>
            </w:r>
            <w:r w:rsidR="00EE5AD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5AD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Ознакомить студентов с основными категориями, понятиями и принципами организации продвижения туристского продукта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дестинаций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 рынок, с принципами государственного регулирования рекламной деятельности в туризме, с основными маркетинговыми принципами и инструментарием, применяемым в рекламировании туристских услуг, методическими основами создания рекламной продукции для предприятий туристской индустрии и регионов в целом.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Продвижение туристской </w:t>
      </w:r>
      <w:proofErr w:type="spellStart"/>
      <w:r w:rsidRPr="00352B6F">
        <w:rPr>
          <w:sz w:val="28"/>
          <w:szCs w:val="28"/>
        </w:rPr>
        <w:t>дестинации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A2E2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2E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2E2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A2E2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2E2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A2E2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2E2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A2E2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A2E2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2E2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2E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</w:rPr>
              <w:t xml:space="preserve">ПК-10 - </w:t>
            </w:r>
            <w:proofErr w:type="gramStart"/>
            <w:r w:rsidRPr="007A2E2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A2E23">
              <w:rPr>
                <w:rFonts w:ascii="Times New Roman" w:hAnsi="Times New Roman" w:cs="Times New Roman"/>
              </w:rPr>
              <w:t xml:space="preserve"> к продвижению и реализации туристского продукта с использованием информационных и коммуникативных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2E2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2E23">
              <w:rPr>
                <w:rFonts w:ascii="Times New Roman" w:hAnsi="Times New Roman" w:cs="Times New Roman"/>
                <w:lang w:bidi="ru-RU"/>
              </w:rPr>
              <w:t>ПК-10.3 - Осуществляет оценку эффективности проводимых мероприятий продвижения и реализации туристского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2E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2E23">
              <w:rPr>
                <w:rFonts w:ascii="Times New Roman" w:hAnsi="Times New Roman" w:cs="Times New Roman"/>
              </w:rPr>
              <w:t>теоретические и практические аспекты разработки стратегии продвижения  и реализации туристских услуг с использованием информационных и коммуникативных технологий.</w:t>
            </w:r>
            <w:r w:rsidRPr="007A2E2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A2E2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2E23">
              <w:rPr>
                <w:rFonts w:ascii="Times New Roman" w:hAnsi="Times New Roman" w:cs="Times New Roman"/>
              </w:rPr>
              <w:t>разрабатывать  и проводить мероприятия по продвижению и реализации туристского продукта, обосновывать управленческие решения, связанные с продвижением туристского продукта; применять методы расчета затрат на продвижение и реализацию туристского продукта</w:t>
            </w:r>
            <w:proofErr w:type="gramStart"/>
            <w:r w:rsidR="00FD518F" w:rsidRPr="007A2E23">
              <w:rPr>
                <w:rFonts w:ascii="Times New Roman" w:hAnsi="Times New Roman" w:cs="Times New Roman"/>
              </w:rPr>
              <w:t>.</w:t>
            </w:r>
            <w:r w:rsidRPr="007A2E2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A2E2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2E2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2E23">
              <w:rPr>
                <w:rFonts w:ascii="Times New Roman" w:hAnsi="Times New Roman" w:cs="Times New Roman"/>
              </w:rPr>
              <w:t>навыками разработки  и проведения мероприятий по продвижению и реализации туристского продукта, обосновывать управленческие решения, связанные с продвижением туристского продукта; применять методы расчета затрат на продвижение и реализацию туристского продукта</w:t>
            </w:r>
            <w:proofErr w:type="gramStart"/>
            <w:r w:rsidR="00FD518F" w:rsidRPr="007A2E23">
              <w:rPr>
                <w:rFonts w:ascii="Times New Roman" w:hAnsi="Times New Roman" w:cs="Times New Roman"/>
              </w:rPr>
              <w:t>.</w:t>
            </w:r>
            <w:r w:rsidRPr="007A2E2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A2E2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 маркетинга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 xml:space="preserve"> и курорта. Классификация </w:t>
            </w:r>
            <w:proofErr w:type="spellStart"/>
            <w:r w:rsidRPr="00352B6F">
              <w:rPr>
                <w:lang w:bidi="ru-RU"/>
              </w:rPr>
              <w:t>дестинаций</w:t>
            </w:r>
            <w:proofErr w:type="spellEnd"/>
            <w:r w:rsidRPr="00352B6F">
              <w:rPr>
                <w:lang w:bidi="ru-RU"/>
              </w:rPr>
              <w:t xml:space="preserve">. Жизненный цикл </w:t>
            </w:r>
            <w:proofErr w:type="spellStart"/>
            <w:r w:rsidRPr="00352B6F">
              <w:rPr>
                <w:lang w:bidi="ru-RU"/>
              </w:rPr>
              <w:t>дестинаций</w:t>
            </w:r>
            <w:proofErr w:type="spellEnd"/>
            <w:r w:rsidRPr="00352B6F">
              <w:rPr>
                <w:lang w:bidi="ru-RU"/>
              </w:rPr>
              <w:t xml:space="preserve">. Модель жизненного цикла </w:t>
            </w:r>
            <w:proofErr w:type="spellStart"/>
            <w:r w:rsidRPr="00352B6F">
              <w:rPr>
                <w:lang w:bidi="ru-RU"/>
              </w:rPr>
              <w:t>Батлера</w:t>
            </w:r>
            <w:proofErr w:type="spellEnd"/>
            <w:r w:rsidRPr="00352B6F">
              <w:rPr>
                <w:lang w:bidi="ru-RU"/>
              </w:rPr>
              <w:t xml:space="preserve">. Понятие маркетинга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Общие методические положения создания рекламы на национальном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уровне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Стратегии маркетинга территорий. Общие методические положения создания рекламы на национальном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. Анализ научно-исследовательской информации для продвижения туристского продукта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Средства рекламы и средства PR  для продвижения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на национальном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уровне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национального туристского продукта. Особенности продвижения туристского продукта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 xml:space="preserve">. Средства распространения рекламы и средства паблик </w:t>
            </w:r>
            <w:proofErr w:type="spellStart"/>
            <w:r w:rsidRPr="00352B6F">
              <w:rPr>
                <w:lang w:bidi="ru-RU"/>
              </w:rPr>
              <w:t>рилейшнз</w:t>
            </w:r>
            <w:proofErr w:type="spellEnd"/>
            <w:r w:rsidRPr="00352B6F">
              <w:rPr>
                <w:lang w:bidi="ru-RU"/>
              </w:rPr>
              <w:t xml:space="preserve"> для продвижения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 xml:space="preserve"> на национальном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. Разработка рекламного бюджета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Брендинг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средств распространения рекламы. Выбор каналов и методов продвижения туристского продукта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>. Использование новых информационных технологий при разработке рекламного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Продвижение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социальных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сетях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продвижения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 xml:space="preserve"> в социальных сетях. Создание сайтов.  Управление имиджем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05C5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>Дурович</w:t>
            </w:r>
            <w:proofErr w:type="spellEnd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>, Александр Петрович. Реклама в туризме</w:t>
            </w:r>
            <w:proofErr w:type="gramStart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5, </w:t>
            </w:r>
            <w:proofErr w:type="spellStart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>. и доп. Москва</w:t>
            </w:r>
            <w:proofErr w:type="gramStart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1B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A2E23">
                <w:rPr>
                  <w:color w:val="00008B"/>
                  <w:u w:val="single"/>
                  <w:lang w:val="en-US"/>
                </w:rPr>
                <w:t>https://znanium.com/catalog/document?id=344296</w:t>
              </w:r>
            </w:hyperlink>
          </w:p>
        </w:tc>
      </w:tr>
      <w:tr w:rsidR="00262CF0" w:rsidRPr="00E05C5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>Дурович</w:t>
            </w:r>
            <w:proofErr w:type="spellEnd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>, Александр Петрович. Маркетинг в туризме</w:t>
            </w:r>
            <w:proofErr w:type="gramStart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2019. 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1B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A2E23">
                <w:rPr>
                  <w:color w:val="00008B"/>
                  <w:u w:val="single"/>
                  <w:lang w:val="en-US"/>
                </w:rPr>
                <w:t>https://znanium.com/catalog/document?id=354620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>Джанджугазова</w:t>
            </w:r>
            <w:proofErr w:type="spellEnd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>, Елена Александровна. Маркетинг туристских территорий</w:t>
            </w:r>
            <w:proofErr w:type="gramStart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Е. А. </w:t>
            </w:r>
            <w:proofErr w:type="spellStart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>Джанджугазова</w:t>
            </w:r>
            <w:proofErr w:type="spellEnd"/>
            <w:r w:rsidRPr="007A2E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1B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https://urait.ru/bcode/491453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81B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A2E23" w:rsidTr="008416EB">
        <w:tc>
          <w:tcPr>
            <w:tcW w:w="7797" w:type="dxa"/>
            <w:shd w:val="clear" w:color="auto" w:fill="auto"/>
          </w:tcPr>
          <w:p w:rsidR="002C735C" w:rsidRPr="007A2E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2E2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A2E2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A2E2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A2E23" w:rsidTr="008416EB">
        <w:tc>
          <w:tcPr>
            <w:tcW w:w="7797" w:type="dxa"/>
            <w:shd w:val="clear" w:color="auto" w:fill="auto"/>
          </w:tcPr>
          <w:p w:rsidR="002C735C" w:rsidRPr="007A2E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E23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2E23">
              <w:rPr>
                <w:sz w:val="22"/>
                <w:szCs w:val="22"/>
              </w:rPr>
              <w:t>комплексом</w:t>
            </w:r>
            <w:proofErr w:type="gramStart"/>
            <w:r w:rsidRPr="007A2E23">
              <w:rPr>
                <w:sz w:val="22"/>
                <w:szCs w:val="22"/>
              </w:rPr>
              <w:t>.С</w:t>
            </w:r>
            <w:proofErr w:type="gramEnd"/>
            <w:r w:rsidRPr="007A2E23">
              <w:rPr>
                <w:sz w:val="22"/>
                <w:szCs w:val="22"/>
              </w:rPr>
              <w:t>пециализированная</w:t>
            </w:r>
            <w:proofErr w:type="spellEnd"/>
            <w:r w:rsidRPr="007A2E2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A2E23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7A2E23">
              <w:rPr>
                <w:sz w:val="22"/>
                <w:szCs w:val="22"/>
                <w:lang w:val="en-US"/>
              </w:rPr>
              <w:t>Intel</w:t>
            </w:r>
            <w:r w:rsidRPr="007A2E23">
              <w:rPr>
                <w:sz w:val="22"/>
                <w:szCs w:val="22"/>
              </w:rPr>
              <w:t xml:space="preserve"> </w:t>
            </w:r>
            <w:proofErr w:type="spellStart"/>
            <w:r w:rsidRPr="007A2E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2E23">
              <w:rPr>
                <w:sz w:val="22"/>
                <w:szCs w:val="22"/>
              </w:rPr>
              <w:t>3 2100 3.3/4</w:t>
            </w:r>
            <w:r w:rsidRPr="007A2E23">
              <w:rPr>
                <w:sz w:val="22"/>
                <w:szCs w:val="22"/>
                <w:lang w:val="en-US"/>
              </w:rPr>
              <w:t>Gb</w:t>
            </w:r>
            <w:r w:rsidRPr="007A2E23">
              <w:rPr>
                <w:sz w:val="22"/>
                <w:szCs w:val="22"/>
              </w:rPr>
              <w:t>/500</w:t>
            </w:r>
            <w:r w:rsidRPr="007A2E23">
              <w:rPr>
                <w:sz w:val="22"/>
                <w:szCs w:val="22"/>
                <w:lang w:val="en-US"/>
              </w:rPr>
              <w:t>Gb</w:t>
            </w:r>
            <w:r w:rsidRPr="007A2E23">
              <w:rPr>
                <w:sz w:val="22"/>
                <w:szCs w:val="22"/>
              </w:rPr>
              <w:t>/</w:t>
            </w:r>
            <w:proofErr w:type="spellStart"/>
            <w:r w:rsidRPr="007A2E2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A2E23">
              <w:rPr>
                <w:sz w:val="22"/>
                <w:szCs w:val="22"/>
              </w:rPr>
              <w:t xml:space="preserve">193 - 1 шт., Мультимедийный проектор </w:t>
            </w:r>
            <w:r w:rsidRPr="007A2E23">
              <w:rPr>
                <w:sz w:val="22"/>
                <w:szCs w:val="22"/>
                <w:lang w:val="en-US"/>
              </w:rPr>
              <w:t>NEC</w:t>
            </w:r>
            <w:r w:rsidRPr="007A2E23">
              <w:rPr>
                <w:sz w:val="22"/>
                <w:szCs w:val="22"/>
              </w:rPr>
              <w:t xml:space="preserve"> </w:t>
            </w:r>
            <w:r w:rsidRPr="007A2E23">
              <w:rPr>
                <w:sz w:val="22"/>
                <w:szCs w:val="22"/>
                <w:lang w:val="en-US"/>
              </w:rPr>
              <w:t>ME</w:t>
            </w:r>
            <w:r w:rsidRPr="007A2E23">
              <w:rPr>
                <w:sz w:val="22"/>
                <w:szCs w:val="22"/>
              </w:rPr>
              <w:t>401</w:t>
            </w:r>
            <w:r w:rsidRPr="007A2E23">
              <w:rPr>
                <w:sz w:val="22"/>
                <w:szCs w:val="22"/>
                <w:lang w:val="en-US"/>
              </w:rPr>
              <w:t>X</w:t>
            </w:r>
            <w:r w:rsidRPr="007A2E23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7A2E23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7A2E23">
              <w:rPr>
                <w:sz w:val="22"/>
                <w:szCs w:val="22"/>
              </w:rPr>
              <w:t xml:space="preserve"> </w:t>
            </w:r>
            <w:r w:rsidRPr="007A2E23">
              <w:rPr>
                <w:sz w:val="22"/>
                <w:szCs w:val="22"/>
                <w:lang w:val="en-US"/>
              </w:rPr>
              <w:t>EVID</w:t>
            </w:r>
            <w:r w:rsidRPr="007A2E23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7A2E23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A2E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E2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A2E23">
              <w:rPr>
                <w:sz w:val="22"/>
                <w:szCs w:val="22"/>
              </w:rPr>
              <w:t>Красноармейская</w:t>
            </w:r>
            <w:proofErr w:type="gramEnd"/>
            <w:r w:rsidRPr="007A2E2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A2E2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A2E23" w:rsidTr="008416EB">
        <w:tc>
          <w:tcPr>
            <w:tcW w:w="7797" w:type="dxa"/>
            <w:shd w:val="clear" w:color="auto" w:fill="auto"/>
          </w:tcPr>
          <w:p w:rsidR="002C735C" w:rsidRPr="007A2E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E23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2E23">
              <w:rPr>
                <w:sz w:val="22"/>
                <w:szCs w:val="22"/>
              </w:rPr>
              <w:t>комплексом</w:t>
            </w:r>
            <w:proofErr w:type="gramStart"/>
            <w:r w:rsidRPr="007A2E23">
              <w:rPr>
                <w:sz w:val="22"/>
                <w:szCs w:val="22"/>
              </w:rPr>
              <w:t>.С</w:t>
            </w:r>
            <w:proofErr w:type="gramEnd"/>
            <w:r w:rsidRPr="007A2E23">
              <w:rPr>
                <w:sz w:val="22"/>
                <w:szCs w:val="22"/>
              </w:rPr>
              <w:t>пециализированная</w:t>
            </w:r>
            <w:proofErr w:type="spellEnd"/>
            <w:r w:rsidRPr="007A2E23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A2E23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7A2E23">
              <w:rPr>
                <w:sz w:val="22"/>
                <w:szCs w:val="22"/>
                <w:lang w:val="en-US"/>
              </w:rPr>
              <w:t>Intel</w:t>
            </w:r>
            <w:r w:rsidRPr="007A2E23">
              <w:rPr>
                <w:sz w:val="22"/>
                <w:szCs w:val="22"/>
              </w:rPr>
              <w:t xml:space="preserve"> </w:t>
            </w:r>
            <w:proofErr w:type="spellStart"/>
            <w:r w:rsidRPr="007A2E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A2E23">
              <w:rPr>
                <w:sz w:val="22"/>
                <w:szCs w:val="22"/>
              </w:rPr>
              <w:t>3 2100 3.3/4</w:t>
            </w:r>
            <w:r w:rsidRPr="007A2E23">
              <w:rPr>
                <w:sz w:val="22"/>
                <w:szCs w:val="22"/>
                <w:lang w:val="en-US"/>
              </w:rPr>
              <w:t>Gb</w:t>
            </w:r>
            <w:r w:rsidRPr="007A2E23">
              <w:rPr>
                <w:sz w:val="22"/>
                <w:szCs w:val="22"/>
              </w:rPr>
              <w:t>/500</w:t>
            </w:r>
            <w:r w:rsidRPr="007A2E23">
              <w:rPr>
                <w:sz w:val="22"/>
                <w:szCs w:val="22"/>
                <w:lang w:val="en-US"/>
              </w:rPr>
              <w:t>Gb</w:t>
            </w:r>
            <w:r w:rsidRPr="007A2E23">
              <w:rPr>
                <w:sz w:val="22"/>
                <w:szCs w:val="22"/>
              </w:rPr>
              <w:t>/</w:t>
            </w:r>
            <w:proofErr w:type="spellStart"/>
            <w:r w:rsidRPr="007A2E2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A2E23">
              <w:rPr>
                <w:sz w:val="22"/>
                <w:szCs w:val="22"/>
              </w:rPr>
              <w:t xml:space="preserve">193 - 1 шт., Акустическая система </w:t>
            </w:r>
            <w:r w:rsidRPr="007A2E23">
              <w:rPr>
                <w:sz w:val="22"/>
                <w:szCs w:val="22"/>
                <w:lang w:val="en-US"/>
              </w:rPr>
              <w:t>JBL</w:t>
            </w:r>
            <w:r w:rsidRPr="007A2E23">
              <w:rPr>
                <w:sz w:val="22"/>
                <w:szCs w:val="22"/>
              </w:rPr>
              <w:t xml:space="preserve"> </w:t>
            </w:r>
            <w:r w:rsidRPr="007A2E23">
              <w:rPr>
                <w:sz w:val="22"/>
                <w:szCs w:val="22"/>
                <w:lang w:val="en-US"/>
              </w:rPr>
              <w:t>CONTROL</w:t>
            </w:r>
            <w:r w:rsidRPr="007A2E23">
              <w:rPr>
                <w:sz w:val="22"/>
                <w:szCs w:val="22"/>
              </w:rPr>
              <w:t xml:space="preserve"> 25 </w:t>
            </w:r>
            <w:r w:rsidRPr="007A2E23">
              <w:rPr>
                <w:sz w:val="22"/>
                <w:szCs w:val="22"/>
                <w:lang w:val="en-US"/>
              </w:rPr>
              <w:t>WH</w:t>
            </w:r>
            <w:r w:rsidRPr="007A2E23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7A2E2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A2E23">
              <w:rPr>
                <w:sz w:val="22"/>
                <w:szCs w:val="22"/>
              </w:rPr>
              <w:t xml:space="preserve"> </w:t>
            </w:r>
            <w:r w:rsidRPr="007A2E23">
              <w:rPr>
                <w:sz w:val="22"/>
                <w:szCs w:val="22"/>
                <w:lang w:val="en-US"/>
              </w:rPr>
              <w:t>x</w:t>
            </w:r>
            <w:r w:rsidRPr="007A2E23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7A2E23">
              <w:rPr>
                <w:sz w:val="22"/>
                <w:szCs w:val="22"/>
                <w:lang w:val="en-US"/>
              </w:rPr>
              <w:t>JDM</w:t>
            </w:r>
            <w:r w:rsidRPr="007A2E23">
              <w:rPr>
                <w:sz w:val="22"/>
                <w:szCs w:val="22"/>
              </w:rPr>
              <w:t xml:space="preserve"> </w:t>
            </w:r>
            <w:r w:rsidRPr="007A2E23">
              <w:rPr>
                <w:sz w:val="22"/>
                <w:szCs w:val="22"/>
                <w:lang w:val="en-US"/>
              </w:rPr>
              <w:t>TA</w:t>
            </w:r>
            <w:r w:rsidRPr="007A2E23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7A2E23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A2E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E2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A2E23">
              <w:rPr>
                <w:sz w:val="22"/>
                <w:szCs w:val="22"/>
              </w:rPr>
              <w:t>Красноармейская</w:t>
            </w:r>
            <w:proofErr w:type="gramEnd"/>
            <w:r w:rsidRPr="007A2E2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A2E2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A2E23" w:rsidTr="008416EB">
        <w:tc>
          <w:tcPr>
            <w:tcW w:w="7797" w:type="dxa"/>
            <w:shd w:val="clear" w:color="auto" w:fill="auto"/>
          </w:tcPr>
          <w:p w:rsidR="002C735C" w:rsidRPr="007A2E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E2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A2E23">
              <w:rPr>
                <w:sz w:val="22"/>
                <w:szCs w:val="22"/>
              </w:rPr>
              <w:t>комплексом</w:t>
            </w:r>
            <w:proofErr w:type="gramStart"/>
            <w:r w:rsidRPr="007A2E23">
              <w:rPr>
                <w:sz w:val="22"/>
                <w:szCs w:val="22"/>
              </w:rPr>
              <w:t>.С</w:t>
            </w:r>
            <w:proofErr w:type="gramEnd"/>
            <w:r w:rsidRPr="007A2E23">
              <w:rPr>
                <w:sz w:val="22"/>
                <w:szCs w:val="22"/>
              </w:rPr>
              <w:t>пециализированная</w:t>
            </w:r>
            <w:proofErr w:type="spellEnd"/>
            <w:r w:rsidRPr="007A2E2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A2E23">
              <w:rPr>
                <w:sz w:val="22"/>
                <w:szCs w:val="22"/>
              </w:rPr>
              <w:t>.К</w:t>
            </w:r>
            <w:proofErr w:type="gramEnd"/>
            <w:r w:rsidRPr="007A2E23">
              <w:rPr>
                <w:sz w:val="22"/>
                <w:szCs w:val="22"/>
              </w:rPr>
              <w:t xml:space="preserve">омпьютер </w:t>
            </w:r>
            <w:r w:rsidRPr="007A2E23">
              <w:rPr>
                <w:sz w:val="22"/>
                <w:szCs w:val="22"/>
                <w:lang w:val="en-US"/>
              </w:rPr>
              <w:t>I</w:t>
            </w:r>
            <w:r w:rsidRPr="007A2E23">
              <w:rPr>
                <w:sz w:val="22"/>
                <w:szCs w:val="22"/>
              </w:rPr>
              <w:t>5-7400/8</w:t>
            </w:r>
            <w:r w:rsidRPr="007A2E23">
              <w:rPr>
                <w:sz w:val="22"/>
                <w:szCs w:val="22"/>
                <w:lang w:val="en-US"/>
              </w:rPr>
              <w:t>Gb</w:t>
            </w:r>
            <w:r w:rsidRPr="007A2E23">
              <w:rPr>
                <w:sz w:val="22"/>
                <w:szCs w:val="22"/>
              </w:rPr>
              <w:t>/1</w:t>
            </w:r>
            <w:r w:rsidRPr="007A2E23">
              <w:rPr>
                <w:sz w:val="22"/>
                <w:szCs w:val="22"/>
                <w:lang w:val="en-US"/>
              </w:rPr>
              <w:t>Tb</w:t>
            </w:r>
            <w:r w:rsidRPr="007A2E23">
              <w:rPr>
                <w:sz w:val="22"/>
                <w:szCs w:val="22"/>
              </w:rPr>
              <w:t xml:space="preserve">/ </w:t>
            </w:r>
            <w:r w:rsidRPr="007A2E23">
              <w:rPr>
                <w:sz w:val="22"/>
                <w:szCs w:val="22"/>
                <w:lang w:val="en-US"/>
              </w:rPr>
              <w:t>DELL</w:t>
            </w:r>
            <w:r w:rsidRPr="007A2E23">
              <w:rPr>
                <w:sz w:val="22"/>
                <w:szCs w:val="22"/>
              </w:rPr>
              <w:t xml:space="preserve"> </w:t>
            </w:r>
            <w:r w:rsidRPr="007A2E23">
              <w:rPr>
                <w:sz w:val="22"/>
                <w:szCs w:val="22"/>
                <w:lang w:val="en-US"/>
              </w:rPr>
              <w:t>S</w:t>
            </w:r>
            <w:r w:rsidRPr="007A2E23">
              <w:rPr>
                <w:sz w:val="22"/>
                <w:szCs w:val="22"/>
              </w:rPr>
              <w:t>2218</w:t>
            </w:r>
            <w:r w:rsidRPr="007A2E23">
              <w:rPr>
                <w:sz w:val="22"/>
                <w:szCs w:val="22"/>
                <w:lang w:val="en-US"/>
              </w:rPr>
              <w:t>H</w:t>
            </w:r>
            <w:r w:rsidRPr="007A2E2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A2E2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A2E2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A2E23">
              <w:rPr>
                <w:sz w:val="22"/>
                <w:szCs w:val="22"/>
              </w:rPr>
              <w:t>Красноармейская</w:t>
            </w:r>
            <w:proofErr w:type="gramEnd"/>
            <w:r w:rsidRPr="007A2E2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A2E2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2E23" w:rsidTr="007A2E23">
        <w:tc>
          <w:tcPr>
            <w:tcW w:w="562" w:type="dxa"/>
          </w:tcPr>
          <w:p w:rsidR="007A2E23" w:rsidRPr="00E05C50" w:rsidRDefault="007A2E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A2E23" w:rsidRDefault="007A2E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A2E2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E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A2E2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A2E23" w:rsidTr="00801458">
        <w:tc>
          <w:tcPr>
            <w:tcW w:w="2336" w:type="dxa"/>
          </w:tcPr>
          <w:p w:rsidR="005D65A5" w:rsidRPr="007A2E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E2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A2E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E2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A2E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E2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A2E2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E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A2E23" w:rsidTr="00801458">
        <w:tc>
          <w:tcPr>
            <w:tcW w:w="2336" w:type="dxa"/>
          </w:tcPr>
          <w:p w:rsidR="005D65A5" w:rsidRPr="007A2E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A2E2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2E2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A2E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2E2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A2E23" w:rsidRDefault="007478E0" w:rsidP="00801458">
            <w:pPr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A2E23" w:rsidRDefault="007478E0" w:rsidP="00801458">
            <w:pPr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A2E23" w:rsidTr="00801458">
        <w:tc>
          <w:tcPr>
            <w:tcW w:w="2336" w:type="dxa"/>
          </w:tcPr>
          <w:p w:rsidR="005D65A5" w:rsidRPr="007A2E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A2E2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2E2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A2E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2E2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A2E23" w:rsidRDefault="007478E0" w:rsidP="00801458">
            <w:pPr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A2E23" w:rsidRDefault="007478E0" w:rsidP="00801458">
            <w:pPr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A2E23" w:rsidTr="00801458">
        <w:tc>
          <w:tcPr>
            <w:tcW w:w="2336" w:type="dxa"/>
          </w:tcPr>
          <w:p w:rsidR="005D65A5" w:rsidRPr="007A2E2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A2E2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A2E2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A2E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2E2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A2E23" w:rsidRDefault="007478E0" w:rsidP="00801458">
            <w:pPr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A2E23" w:rsidRDefault="007478E0" w:rsidP="00801458">
            <w:pPr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  <w:lang w:val="en-US"/>
              </w:rPr>
              <w:t>3,5</w:t>
            </w:r>
          </w:p>
        </w:tc>
      </w:tr>
    </w:tbl>
    <w:p w:rsidR="00F56264" w:rsidRPr="007A2E2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A2E2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A2E2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A2E2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2E23" w:rsidRPr="007A2E23" w:rsidTr="007A2E23">
        <w:tc>
          <w:tcPr>
            <w:tcW w:w="562" w:type="dxa"/>
          </w:tcPr>
          <w:p w:rsidR="007A2E23" w:rsidRPr="007A2E23" w:rsidRDefault="007A2E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A2E23" w:rsidRPr="007A2E23" w:rsidRDefault="007A2E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2E2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A2E23" w:rsidRPr="007A2E23" w:rsidRDefault="007A2E2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A2E2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A2E2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A2E2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A2E2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A2E23" w:rsidTr="00801458">
        <w:tc>
          <w:tcPr>
            <w:tcW w:w="2500" w:type="pct"/>
          </w:tcPr>
          <w:p w:rsidR="00B8237E" w:rsidRPr="007A2E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E2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A2E2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2E2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A2E23" w:rsidTr="00801458">
        <w:tc>
          <w:tcPr>
            <w:tcW w:w="2500" w:type="pct"/>
          </w:tcPr>
          <w:p w:rsidR="00B8237E" w:rsidRPr="007A2E2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A2E2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A2E2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A2E2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A2E2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A2E2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A2E23" w:rsidRDefault="005C548A" w:rsidP="00801458">
            <w:pPr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A2E23" w:rsidTr="00801458">
        <w:tc>
          <w:tcPr>
            <w:tcW w:w="2500" w:type="pct"/>
          </w:tcPr>
          <w:p w:rsidR="00B8237E" w:rsidRPr="007A2E23" w:rsidRDefault="00B8237E" w:rsidP="00801458">
            <w:pPr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A2E23" w:rsidRDefault="005C548A" w:rsidP="00801458">
            <w:pPr>
              <w:rPr>
                <w:rFonts w:ascii="Times New Roman" w:hAnsi="Times New Roman" w:cs="Times New Roman"/>
              </w:rPr>
            </w:pPr>
            <w:r w:rsidRPr="007A2E2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82" w:rsidRDefault="00981B82" w:rsidP="00315CA6">
      <w:pPr>
        <w:spacing w:after="0" w:line="240" w:lineRule="auto"/>
      </w:pPr>
      <w:r>
        <w:separator/>
      </w:r>
    </w:p>
  </w:endnote>
  <w:endnote w:type="continuationSeparator" w:id="0">
    <w:p w:rsidR="00981B82" w:rsidRDefault="00981B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E5AD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05C5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82" w:rsidRDefault="00981B82" w:rsidP="00315CA6">
      <w:pPr>
        <w:spacing w:after="0" w:line="240" w:lineRule="auto"/>
      </w:pPr>
      <w:r>
        <w:separator/>
      </w:r>
    </w:p>
  </w:footnote>
  <w:footnote w:type="continuationSeparator" w:id="0">
    <w:p w:rsidR="00981B82" w:rsidRDefault="00981B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CAF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3A27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2E2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065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1B82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5C50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5AD4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AD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46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429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14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26F461-1C08-45D1-B9FC-6B4CAF722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2799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