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Всемирное культурное наследие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C20CA" w:rsidRDefault="001C20C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2477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477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52477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524777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524777">
              <w:rPr>
                <w:rFonts w:ascii="Times New Roman" w:hAnsi="Times New Roman" w:cs="Times New Roman"/>
                <w:sz w:val="20"/>
                <w:szCs w:val="20"/>
              </w:rPr>
              <w:t>, Архипова Ольга Валерьевна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163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C20CA" w:rsidRDefault="001C20C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F75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71C8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975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F75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F751E">
              <w:rPr>
                <w:noProof/>
                <w:webHidden/>
              </w:rPr>
            </w:r>
            <w:r w:rsidR="004F751E">
              <w:rPr>
                <w:noProof/>
                <w:webHidden/>
              </w:rPr>
              <w:fldChar w:fldCharType="separate"/>
            </w:r>
            <w:r w:rsidR="00571C89">
              <w:rPr>
                <w:noProof/>
                <w:webHidden/>
              </w:rPr>
              <w:t>3</w:t>
            </w:r>
            <w:r w:rsidR="004F751E">
              <w:rPr>
                <w:noProof/>
                <w:webHidden/>
              </w:rPr>
              <w:fldChar w:fldCharType="end"/>
            </w:r>
          </w:hyperlink>
        </w:p>
        <w:p w:rsidR="00D75436" w:rsidRDefault="00C975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F75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F751E">
              <w:rPr>
                <w:noProof/>
                <w:webHidden/>
              </w:rPr>
            </w:r>
            <w:r w:rsidR="004F751E">
              <w:rPr>
                <w:noProof/>
                <w:webHidden/>
              </w:rPr>
              <w:fldChar w:fldCharType="separate"/>
            </w:r>
            <w:r w:rsidR="00571C89">
              <w:rPr>
                <w:noProof/>
                <w:webHidden/>
              </w:rPr>
              <w:t>3</w:t>
            </w:r>
            <w:r w:rsidR="004F751E">
              <w:rPr>
                <w:noProof/>
                <w:webHidden/>
              </w:rPr>
              <w:fldChar w:fldCharType="end"/>
            </w:r>
          </w:hyperlink>
        </w:p>
        <w:p w:rsidR="00D75436" w:rsidRDefault="00C975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F75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F751E">
              <w:rPr>
                <w:noProof/>
                <w:webHidden/>
              </w:rPr>
            </w:r>
            <w:r w:rsidR="004F751E">
              <w:rPr>
                <w:noProof/>
                <w:webHidden/>
              </w:rPr>
              <w:fldChar w:fldCharType="separate"/>
            </w:r>
            <w:r w:rsidR="00571C89">
              <w:rPr>
                <w:noProof/>
                <w:webHidden/>
              </w:rPr>
              <w:t>3</w:t>
            </w:r>
            <w:r w:rsidR="004F751E">
              <w:rPr>
                <w:noProof/>
                <w:webHidden/>
              </w:rPr>
              <w:fldChar w:fldCharType="end"/>
            </w:r>
          </w:hyperlink>
        </w:p>
        <w:p w:rsidR="00D75436" w:rsidRDefault="00C975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F75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F751E">
              <w:rPr>
                <w:noProof/>
                <w:webHidden/>
              </w:rPr>
            </w:r>
            <w:r w:rsidR="004F751E">
              <w:rPr>
                <w:noProof/>
                <w:webHidden/>
              </w:rPr>
              <w:fldChar w:fldCharType="separate"/>
            </w:r>
            <w:r w:rsidR="00571C89">
              <w:rPr>
                <w:noProof/>
                <w:webHidden/>
              </w:rPr>
              <w:t>8</w:t>
            </w:r>
            <w:r w:rsidR="004F751E">
              <w:rPr>
                <w:noProof/>
                <w:webHidden/>
              </w:rPr>
              <w:fldChar w:fldCharType="end"/>
            </w:r>
          </w:hyperlink>
        </w:p>
        <w:p w:rsidR="00D75436" w:rsidRDefault="00C975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F75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F751E">
              <w:rPr>
                <w:noProof/>
                <w:webHidden/>
              </w:rPr>
            </w:r>
            <w:r w:rsidR="004F751E">
              <w:rPr>
                <w:noProof/>
                <w:webHidden/>
              </w:rPr>
              <w:fldChar w:fldCharType="separate"/>
            </w:r>
            <w:r w:rsidR="00571C89">
              <w:rPr>
                <w:noProof/>
                <w:webHidden/>
              </w:rPr>
              <w:t>8</w:t>
            </w:r>
            <w:r w:rsidR="004F751E">
              <w:rPr>
                <w:noProof/>
                <w:webHidden/>
              </w:rPr>
              <w:fldChar w:fldCharType="end"/>
            </w:r>
          </w:hyperlink>
        </w:p>
        <w:p w:rsidR="00D75436" w:rsidRDefault="00C975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F75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F751E">
              <w:rPr>
                <w:noProof/>
                <w:webHidden/>
              </w:rPr>
            </w:r>
            <w:r w:rsidR="004F751E">
              <w:rPr>
                <w:noProof/>
                <w:webHidden/>
              </w:rPr>
              <w:fldChar w:fldCharType="separate"/>
            </w:r>
            <w:r w:rsidR="00571C89">
              <w:rPr>
                <w:noProof/>
                <w:webHidden/>
              </w:rPr>
              <w:t>9</w:t>
            </w:r>
            <w:r w:rsidR="004F751E">
              <w:rPr>
                <w:noProof/>
                <w:webHidden/>
              </w:rPr>
              <w:fldChar w:fldCharType="end"/>
            </w:r>
          </w:hyperlink>
        </w:p>
        <w:p w:rsidR="00D75436" w:rsidRDefault="00C975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F75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F751E">
              <w:rPr>
                <w:noProof/>
                <w:webHidden/>
              </w:rPr>
            </w:r>
            <w:r w:rsidR="004F751E">
              <w:rPr>
                <w:noProof/>
                <w:webHidden/>
              </w:rPr>
              <w:fldChar w:fldCharType="separate"/>
            </w:r>
            <w:r w:rsidR="00571C89">
              <w:rPr>
                <w:noProof/>
                <w:webHidden/>
              </w:rPr>
              <w:t>9</w:t>
            </w:r>
            <w:r w:rsidR="004F751E">
              <w:rPr>
                <w:noProof/>
                <w:webHidden/>
              </w:rPr>
              <w:fldChar w:fldCharType="end"/>
            </w:r>
          </w:hyperlink>
        </w:p>
        <w:p w:rsidR="00D75436" w:rsidRDefault="00C975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F75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F751E">
              <w:rPr>
                <w:noProof/>
                <w:webHidden/>
              </w:rPr>
            </w:r>
            <w:r w:rsidR="004F751E">
              <w:rPr>
                <w:noProof/>
                <w:webHidden/>
              </w:rPr>
              <w:fldChar w:fldCharType="separate"/>
            </w:r>
            <w:r w:rsidR="00571C89">
              <w:rPr>
                <w:noProof/>
                <w:webHidden/>
              </w:rPr>
              <w:t>10</w:t>
            </w:r>
            <w:r w:rsidR="004F751E">
              <w:rPr>
                <w:noProof/>
                <w:webHidden/>
              </w:rPr>
              <w:fldChar w:fldCharType="end"/>
            </w:r>
          </w:hyperlink>
        </w:p>
        <w:p w:rsidR="00D75436" w:rsidRDefault="00C975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F75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F751E">
              <w:rPr>
                <w:noProof/>
                <w:webHidden/>
              </w:rPr>
            </w:r>
            <w:r w:rsidR="004F751E">
              <w:rPr>
                <w:noProof/>
                <w:webHidden/>
              </w:rPr>
              <w:fldChar w:fldCharType="separate"/>
            </w:r>
            <w:r w:rsidR="00571C89">
              <w:rPr>
                <w:noProof/>
                <w:webHidden/>
              </w:rPr>
              <w:t>11</w:t>
            </w:r>
            <w:r w:rsidR="004F751E">
              <w:rPr>
                <w:noProof/>
                <w:webHidden/>
              </w:rPr>
              <w:fldChar w:fldCharType="end"/>
            </w:r>
          </w:hyperlink>
        </w:p>
        <w:p w:rsidR="00D75436" w:rsidRDefault="00C975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F75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F751E">
              <w:rPr>
                <w:noProof/>
                <w:webHidden/>
              </w:rPr>
            </w:r>
            <w:r w:rsidR="004F751E">
              <w:rPr>
                <w:noProof/>
                <w:webHidden/>
              </w:rPr>
              <w:fldChar w:fldCharType="separate"/>
            </w:r>
            <w:r w:rsidR="00571C89">
              <w:rPr>
                <w:noProof/>
                <w:webHidden/>
              </w:rPr>
              <w:t>12</w:t>
            </w:r>
            <w:r w:rsidR="004F751E">
              <w:rPr>
                <w:noProof/>
                <w:webHidden/>
              </w:rPr>
              <w:fldChar w:fldCharType="end"/>
            </w:r>
          </w:hyperlink>
        </w:p>
        <w:p w:rsidR="00D75436" w:rsidRDefault="00C975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F75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F751E">
              <w:rPr>
                <w:noProof/>
                <w:webHidden/>
              </w:rPr>
            </w:r>
            <w:r w:rsidR="004F751E">
              <w:rPr>
                <w:noProof/>
                <w:webHidden/>
              </w:rPr>
              <w:fldChar w:fldCharType="separate"/>
            </w:r>
            <w:r w:rsidR="00571C89">
              <w:rPr>
                <w:noProof/>
                <w:webHidden/>
              </w:rPr>
              <w:t>14</w:t>
            </w:r>
            <w:r w:rsidR="004F751E">
              <w:rPr>
                <w:noProof/>
                <w:webHidden/>
              </w:rPr>
              <w:fldChar w:fldCharType="end"/>
            </w:r>
          </w:hyperlink>
        </w:p>
        <w:p w:rsidR="00D75436" w:rsidRDefault="00C975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F75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F751E">
              <w:rPr>
                <w:noProof/>
                <w:webHidden/>
              </w:rPr>
            </w:r>
            <w:r w:rsidR="004F751E">
              <w:rPr>
                <w:noProof/>
                <w:webHidden/>
              </w:rPr>
              <w:fldChar w:fldCharType="separate"/>
            </w:r>
            <w:r w:rsidR="00571C89">
              <w:rPr>
                <w:noProof/>
                <w:webHidden/>
              </w:rPr>
              <w:t>14</w:t>
            </w:r>
            <w:r w:rsidR="004F751E">
              <w:rPr>
                <w:noProof/>
                <w:webHidden/>
              </w:rPr>
              <w:fldChar w:fldCharType="end"/>
            </w:r>
          </w:hyperlink>
        </w:p>
        <w:p w:rsidR="00D75436" w:rsidRDefault="00C975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F75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F751E">
              <w:rPr>
                <w:noProof/>
                <w:webHidden/>
              </w:rPr>
            </w:r>
            <w:r w:rsidR="004F751E">
              <w:rPr>
                <w:noProof/>
                <w:webHidden/>
              </w:rPr>
              <w:fldChar w:fldCharType="separate"/>
            </w:r>
            <w:r w:rsidR="00571C89">
              <w:rPr>
                <w:noProof/>
                <w:webHidden/>
              </w:rPr>
              <w:t>15</w:t>
            </w:r>
            <w:r w:rsidR="004F751E">
              <w:rPr>
                <w:noProof/>
                <w:webHidden/>
              </w:rPr>
              <w:fldChar w:fldCharType="end"/>
            </w:r>
          </w:hyperlink>
        </w:p>
        <w:p w:rsidR="00D75436" w:rsidRDefault="00C975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F75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F751E">
              <w:rPr>
                <w:noProof/>
                <w:webHidden/>
              </w:rPr>
            </w:r>
            <w:r w:rsidR="004F751E">
              <w:rPr>
                <w:noProof/>
                <w:webHidden/>
              </w:rPr>
              <w:fldChar w:fldCharType="separate"/>
            </w:r>
            <w:r w:rsidR="00571C89">
              <w:rPr>
                <w:noProof/>
                <w:webHidden/>
              </w:rPr>
              <w:t>15</w:t>
            </w:r>
            <w:r w:rsidR="004F751E">
              <w:rPr>
                <w:noProof/>
                <w:webHidden/>
              </w:rPr>
              <w:fldChar w:fldCharType="end"/>
            </w:r>
          </w:hyperlink>
        </w:p>
        <w:p w:rsidR="00D75436" w:rsidRDefault="00C975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F75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F751E">
              <w:rPr>
                <w:noProof/>
                <w:webHidden/>
              </w:rPr>
            </w:r>
            <w:r w:rsidR="004F751E">
              <w:rPr>
                <w:noProof/>
                <w:webHidden/>
              </w:rPr>
              <w:fldChar w:fldCharType="separate"/>
            </w:r>
            <w:r w:rsidR="00571C89">
              <w:rPr>
                <w:noProof/>
                <w:webHidden/>
              </w:rPr>
              <w:t>15</w:t>
            </w:r>
            <w:r w:rsidR="004F751E">
              <w:rPr>
                <w:noProof/>
                <w:webHidden/>
              </w:rPr>
              <w:fldChar w:fldCharType="end"/>
            </w:r>
          </w:hyperlink>
        </w:p>
        <w:p w:rsidR="00D75436" w:rsidRDefault="00C975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F75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F751E">
              <w:rPr>
                <w:noProof/>
                <w:webHidden/>
              </w:rPr>
            </w:r>
            <w:r w:rsidR="004F751E">
              <w:rPr>
                <w:noProof/>
                <w:webHidden/>
              </w:rPr>
              <w:fldChar w:fldCharType="separate"/>
            </w:r>
            <w:r w:rsidR="00571C89">
              <w:rPr>
                <w:noProof/>
                <w:webHidden/>
              </w:rPr>
              <w:t>15</w:t>
            </w:r>
            <w:r w:rsidR="004F751E">
              <w:rPr>
                <w:noProof/>
                <w:webHidden/>
              </w:rPr>
              <w:fldChar w:fldCharType="end"/>
            </w:r>
          </w:hyperlink>
        </w:p>
        <w:p w:rsidR="00D75436" w:rsidRDefault="00C975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F75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F751E">
              <w:rPr>
                <w:noProof/>
                <w:webHidden/>
              </w:rPr>
            </w:r>
            <w:r w:rsidR="004F751E">
              <w:rPr>
                <w:noProof/>
                <w:webHidden/>
              </w:rPr>
              <w:fldChar w:fldCharType="separate"/>
            </w:r>
            <w:r w:rsidR="00571C89">
              <w:rPr>
                <w:noProof/>
                <w:webHidden/>
              </w:rPr>
              <w:t>16</w:t>
            </w:r>
            <w:r w:rsidR="004F751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F751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мировом историко-культурном процессе и объектах всемирного культурного наследия,  истории появления, бытования, современном состоянии, практиках охраны объектов культурного наследия и их значения для индустрии гостеприимства.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Всемирное культурное наследие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24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2477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2477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2477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2477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2477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77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2477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2477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24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247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247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247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</w:rPr>
              <w:t xml:space="preserve">Знать: </w:t>
            </w:r>
            <w:r w:rsidR="00316402" w:rsidRPr="00524777">
              <w:rPr>
                <w:rFonts w:ascii="Times New Roman" w:hAnsi="Times New Roman" w:cs="Times New Roman"/>
              </w:rPr>
              <w:t>объекты всемирного культурного наследия, критерии оценки объектов, в том числе для включения объектов в Список Всемирного наследия ЮНЕСКО.</w:t>
            </w:r>
            <w:r w:rsidRPr="0052477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247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</w:rPr>
              <w:t xml:space="preserve">Уметь: </w:t>
            </w:r>
            <w:r w:rsidR="00FD518F" w:rsidRPr="00524777">
              <w:rPr>
                <w:rFonts w:ascii="Times New Roman" w:hAnsi="Times New Roman" w:cs="Times New Roman"/>
              </w:rPr>
              <w:t>критически воспринимать, анализировать и оценивать закономерности культурных изменений общества, сопоставлять и анализировать объекты всемирного культурного наследия</w:t>
            </w:r>
            <w:proofErr w:type="gramStart"/>
            <w:r w:rsidR="00FD518F" w:rsidRPr="00524777">
              <w:rPr>
                <w:rFonts w:ascii="Times New Roman" w:hAnsi="Times New Roman" w:cs="Times New Roman"/>
              </w:rPr>
              <w:t>.</w:t>
            </w:r>
            <w:r w:rsidRPr="0052477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2477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2477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24777">
              <w:rPr>
                <w:rFonts w:ascii="Times New Roman" w:hAnsi="Times New Roman" w:cs="Times New Roman"/>
              </w:rPr>
              <w:t>навыками поиска информации для атрибуции объектов всемирного культурного наследия, проведения критического анализа и синтеза информации об объектах, презентации роли объектов всемирного культурного наследия в сфере туризма и гостеприимства</w:t>
            </w:r>
            <w:proofErr w:type="gramStart"/>
            <w:r w:rsidR="00FD518F" w:rsidRPr="00524777">
              <w:rPr>
                <w:rFonts w:ascii="Times New Roman" w:hAnsi="Times New Roman" w:cs="Times New Roman"/>
              </w:rPr>
              <w:t>.</w:t>
            </w:r>
            <w:r w:rsidRPr="0052477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52477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24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2477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477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2477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2477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2477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2477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2477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4777">
              <w:rPr>
                <w:rFonts w:ascii="Times New Roman" w:hAnsi="Times New Roman" w:cs="Times New Roman"/>
                <w:b/>
              </w:rPr>
              <w:t>(ак</w:t>
            </w:r>
            <w:r w:rsidR="00AE2B1A" w:rsidRPr="00524777">
              <w:rPr>
                <w:rFonts w:ascii="Times New Roman" w:hAnsi="Times New Roman" w:cs="Times New Roman"/>
                <w:b/>
              </w:rPr>
              <w:t>адемические</w:t>
            </w:r>
            <w:r w:rsidRPr="0052477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24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247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247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247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477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247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247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477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24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247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247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247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477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247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477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2477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477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247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24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52477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24777">
              <w:rPr>
                <w:rFonts w:ascii="Times New Roman" w:hAnsi="Times New Roman" w:cs="Times New Roman"/>
                <w:b/>
                <w:lang w:bidi="ru-RU"/>
              </w:rPr>
              <w:t>Раздел I. ТЕОРЕТИЧЕСКИЕ И МЕТОДОЛОГИЧЕСКИЕ ПОДХОДЫ К ИЗУЧЕНИЮ ВСЕМИРНОГО КУЛЬТУРНОГО НАСЛЕДИЯ.</w:t>
            </w:r>
          </w:p>
        </w:tc>
      </w:tr>
      <w:tr w:rsidR="005B37A7" w:rsidRPr="00524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247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>Тема 1. Методологические подходы к изучению культурно-исторического наследия.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247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4777">
              <w:rPr>
                <w:sz w:val="22"/>
                <w:szCs w:val="22"/>
                <w:lang w:bidi="ru-RU"/>
              </w:rPr>
              <w:t xml:space="preserve">Культурное наследие как объект научного исследования. Определение понятий «мировое культурное наследие», «общественная ценность» наследия.  Материальное и духовное наследие. Критерии ценностной характеристики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наследия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>сторическое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единство человечества и взаимодействие культур.  человеческой цивилизации.  Взаимодействие культур народов — основа международных отношений в современных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условиях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.Т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>еория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цивилизаций.  Роль мировой культуры в жизни личности и общества.  Понятие «культура» и основные подходы в изучении теории и истории культуры. Культура и цивилизация. Искусство в системе культуры.  Культурные ценности и культурное наследие.</w:t>
            </w:r>
            <w:r w:rsidRPr="00524777">
              <w:rPr>
                <w:sz w:val="22"/>
                <w:szCs w:val="22"/>
                <w:lang w:bidi="ru-RU"/>
              </w:rPr>
              <w:br/>
              <w:t xml:space="preserve">Всеобщность культурного достояния планеты. Понятие материального и нематериального культурного наследия, памятника культуры, культурной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политики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>ультурно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>-исторический процесс как основа прогресса.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247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247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47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47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24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247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>Тема 2. Международное сотрудничество в сфере охраны и использования всемирного культурного наследия.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247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4777">
              <w:rPr>
                <w:sz w:val="22"/>
                <w:szCs w:val="22"/>
                <w:lang w:bidi="ru-RU"/>
              </w:rPr>
              <w:t>Система всемирного культурного наследия: нормативно-правовая база и важнейшие институты. Объекты всемирного культурного наследия: формы выявления и охраны. Структура культурного наследия: памятники, ансамбли, достопримечательности.  Культурное достояние человечества и Список Всемирного наследия ЮНЕСКО. Деятельность ЮНЕСКО по охране, актуализации и популяризации Всемирного культурного наследия. Классификация объектов Всемирного культурного наследия по типам и историческим этапам. Особое место городов в системе Всемирного культурного наследия. Уникальные архитектурные объекты. Памятники дворцово-садово-парковой архитектуры; мемориалы памятные места, связанные с жизнью и деятельностью великих людей или выдающимися событиями. Современная международная практика сохранения культурных ценностей.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247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247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47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47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24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247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>Тема 3. Значение всемирного культурного наследия для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247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4777">
              <w:rPr>
                <w:sz w:val="22"/>
                <w:szCs w:val="22"/>
                <w:lang w:bidi="ru-RU"/>
              </w:rPr>
              <w:t xml:space="preserve">Объекты Всемирного наследия и потенциал развития индустрии гостеприимства. Туристические маршруты и памятники всемирного наследия.  Проблемы разрушения памятников в 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 xml:space="preserve"> сверх туризма. Роль музеев.  Роль гостиничного бизнеса в 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сохранении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 xml:space="preserve"> культурного наследия.  Будущее наследия.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247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247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47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47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24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52477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24777">
              <w:rPr>
                <w:rFonts w:ascii="Times New Roman" w:hAnsi="Times New Roman" w:cs="Times New Roman"/>
                <w:b/>
                <w:lang w:bidi="ru-RU"/>
              </w:rPr>
              <w:t>Раздел II. КУЛЬТУРНОЕ ДОСТОЯНИЕ ЧЕЛОВЕЧЕСТВА: ОБЪЕКТЫ И ОПЫТ СОХРАНЕНИЯ КУЛЬТУРНЫХ ЦЕННОСТЕЙ И КУЛЬТУРНОГО НАСЛЕДИЯ.</w:t>
            </w:r>
          </w:p>
        </w:tc>
      </w:tr>
      <w:tr w:rsidR="005B37A7" w:rsidRPr="00524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247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>Тема 4. Культурное наследие первобытной эпохи.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247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524777">
              <w:rPr>
                <w:sz w:val="22"/>
                <w:szCs w:val="22"/>
                <w:lang w:bidi="ru-RU"/>
              </w:rPr>
              <w:t>Синопсис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.Э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>волюция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человека и основные этапы зарождения культуры в первобытную эпоху. Искусство в первобытном 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обществе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 xml:space="preserve">. Особенности художественной культуры первобытных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людей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>амятники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истории и культуры первобытной эры,</w:t>
            </w:r>
            <w:r w:rsidRPr="00524777">
              <w:rPr>
                <w:sz w:val="22"/>
                <w:szCs w:val="22"/>
                <w:lang w:bidi="ru-RU"/>
              </w:rPr>
              <w:br/>
              <w:t xml:space="preserve">включенные в Список всемирного культурного наследия. Объекты первобытности на территории Западной Европы (пещеры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Кантабрии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и Франции, Стоунхендж, мегалиты Бретани и Кавказа).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247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247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47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47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24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247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>Тема 5. Культурное наследие Древних цивилизаций.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247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4777">
              <w:rPr>
                <w:sz w:val="22"/>
                <w:szCs w:val="22"/>
                <w:lang w:bidi="ru-RU"/>
              </w:rPr>
              <w:t xml:space="preserve">Синопсис. Памятники Древнего мира.  Культурное наследие Древнего Египта. Специфика доколумбового наследия в США и Канаде. Доколумбово наследие в Латинской Америке. Музей Антропологии в Мехико, Тула,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Теотиуакан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, городища Юкатана. Колониальное наследие в Латинской Америке (исторические центры Мехико, Санто-Доминго, Гаваны, Панамы, Лимы, Кито, Куско,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Потоси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).Цивилизационная специфика культурного наследия аборигенных народов Африки, Австралии и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Океании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>амятники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Океании (Нан-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Мадол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Маркизские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о-ва, о-в Пасхи). Наследие древних цивилизаций Африки в Египте. Памятники арабо-мусульманского наследия в Африке: Тунис, Алжир, Марокко, Мали. Объекты Всемирного культурного наследия в Африке. Объекты Всемирного культурного наследия в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Австралии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.Р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>егионы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Азии; проблема сохранности культурного наследия. Уничтожение памятников древности и средневековья в Сирии, Ираке, Афганистане. Наследие мусульманского мира: исторические центры Стамбула, Исфахана, Хивы, Самарканда,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Агры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, Джайпура,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Удайпура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. Черты сходства и различия в историко-архитектурной специфике памятников Китая, Кореи и Японии (Запретный город в Пекине,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Кёнбоккун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в Сеуле, исторический центр Киото)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>пецифика культурного наследия полуостровной и островной Южной Азии. Всемирное культурное наследие 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247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247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47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47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24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247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>Тема 6.  У истоков европейской цивилизации: культурное наследие античного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247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4777">
              <w:rPr>
                <w:sz w:val="22"/>
                <w:szCs w:val="22"/>
                <w:lang w:bidi="ru-RU"/>
              </w:rPr>
              <w:t xml:space="preserve">Синопсис. Эволюция античной культуры и основные этапы в развития художественной культуры Древней Греции.   Культура крито-микенской цивилизации. Объекты культурного наследия. Гомеровский период.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Иллиада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. Одиссея. Анализ  песен  «Илиады» и «Одиссеи». Архаическая Греция - объекты наследия. Классика и Эллинизм. Архитектура. Скульптура. Римская античность. Происхождение и значение термина «античность». Античность как тип культуры. Мифологическое основание эллинской картины миры: мировоззренческие начала культуры.  Древнегреческая мифология о происхождении эллинов и их    культурной интенции.  Мировоззренческие начала культуры.  Духовные доминанты античного мира: космизм, гуманизм, антропоморфизм, свобода духа, индивидуализм, синкретизм, господство гармонии, симметрии, ритма и меры, рациональность, телесность, принципы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агонистики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(состязательность с целью достижения общественного признания) и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калокагатии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(стремление к единству физических и нравственных добродетелей). «Пластический» (А. Лосев) характер миросозерцания и формирование нового типа художественной культуры: центральное место скульптуры, влияние скульптуры на архитектуру, прикладные искусства, вазовую живопись; рождение театра. Пантеизм в античной культуре. Концепция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Дионисийского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Аполлонического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начал.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Аполлоновское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дионисийское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и 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фаталистическое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 xml:space="preserve"> начала в мировоззрении древних греков.</w:t>
            </w:r>
            <w:r w:rsidRPr="00524777">
              <w:rPr>
                <w:sz w:val="22"/>
                <w:szCs w:val="22"/>
                <w:lang w:bidi="ru-RU"/>
              </w:rPr>
              <w:br/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Периодизация истории Древнего Рима: этрусский период (VІІІ-ІІ в до н. э.);  «Царский» период (VІІІ-VІ в до н. э.); период Римской республики (510-31 гг. до н. э.); период Римской империи (31 гг. до н. э. - 476 г н. э.).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 xml:space="preserve"> Легенды об основании Рима. Римская республика.  Политическая и религиозная раздробленность Рима и создание «культа Императора». Римская культура и ментальность.  Специфика древнеримской языческой мифологии. Римская языческая религия.  Жречество в Древнем 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Риме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 xml:space="preserve">.   «Римский миф».  Римская античность как тип культуры. 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Основные черты древнеримской культуры.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 xml:space="preserve">  Римская античность как художественная эпоха.  Основные этапы в развитии художественной культуры Древнего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Рима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>скусство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античного Рима. Искусство древнего Рима как продолжение древнегреческого искусства. Отличительные черты древнеримского искусства. Архитектура Древнего Рима. Влияние на искусство древнего Рима «пространственного» фактора. Патриархальные представления в 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сознании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 xml:space="preserve"> римлян. Римский скульптурный портрет. Римское право. Исторические портреты римских императоров: Гай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Светоний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Транквилл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«Жизнь двенадцати цезарей». Ораторское искусство в 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Риме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>: история и каноны риторики.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247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247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47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47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24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247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>Тема 7.  Культурное наследие эпохи Средневековья и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247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4777">
              <w:rPr>
                <w:sz w:val="22"/>
                <w:szCs w:val="22"/>
                <w:lang w:bidi="ru-RU"/>
              </w:rPr>
              <w:t xml:space="preserve">Синопсис. Культура средневековой Европы.  Происхождение и значение термина «средние века». Ученые мира об эпохе средневековья. Периодизация истории 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средневековой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 xml:space="preserve"> культуры. Духовные доминанты, идеалы и символы эпохи. Христианская религия – господствующая форма общественного сознания. Религиозная картина мира. Монастыри как центры интеллектуальной и художественной жизни эпохи средневековья. Особенности средневековой картины мира. Менталитет человека средневековья.  Средневековое общество и культура. Культура народная, рыцарско-придворная, церковно-монастырская, бюргерская. Контрасты 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средневековой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 xml:space="preserve"> культуры.  Средневековый мир в художественной культуре. Общая характеристика средневекового искусства.  Искусство средних веков XI-XII </w:t>
            </w:r>
            <w:proofErr w:type="spellStart"/>
            <w:proofErr w:type="gramStart"/>
            <w:r w:rsidRPr="00524777">
              <w:rPr>
                <w:sz w:val="22"/>
                <w:szCs w:val="22"/>
                <w:lang w:bidi="ru-RU"/>
              </w:rPr>
              <w:t>вв</w:t>
            </w:r>
            <w:proofErr w:type="spellEnd"/>
            <w:proofErr w:type="gramEnd"/>
            <w:r w:rsidRPr="00524777">
              <w:rPr>
                <w:sz w:val="22"/>
                <w:szCs w:val="22"/>
                <w:lang w:bidi="ru-RU"/>
              </w:rPr>
              <w:t xml:space="preserve">: Романский стиль. При чем тут римляне Искусство средних веков XIII-XV </w:t>
            </w:r>
            <w:proofErr w:type="spellStart"/>
            <w:proofErr w:type="gramStart"/>
            <w:r w:rsidRPr="00524777">
              <w:rPr>
                <w:sz w:val="22"/>
                <w:szCs w:val="22"/>
                <w:lang w:bidi="ru-RU"/>
              </w:rPr>
              <w:t>вв</w:t>
            </w:r>
            <w:proofErr w:type="spellEnd"/>
            <w:proofErr w:type="gramEnd"/>
            <w:r w:rsidRPr="00524777">
              <w:rPr>
                <w:sz w:val="22"/>
                <w:szCs w:val="22"/>
                <w:lang w:bidi="ru-RU"/>
              </w:rPr>
              <w:t xml:space="preserve">: Готика. О чем рассказывают фасады 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готических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соборовКультура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эпохи Возрождения. Наследие средневековья в Европе (памятники готической архитектуры, исторические центры Кордовы, Варшавы, Кракова, Братиславы, Таллина, Риги, Праги). Характеристика художественного стиля эпохи Возрождения: содержательные и формальные нормативы. Морфология 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художественной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 xml:space="preserve"> культуры: живопись – ведущий вид художественного творчества. Художник и общество. Формирование профессионального художественного сообщества – творческой интеллигенции. Титаны Возрождения. Шедевры эпохи Ренессанса (исторические центры Флоренции, Венеции, Вероны,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Валлеты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>), Ватикан.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247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247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47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47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24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247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>Тема 8. Культурное наследие Европы в эпоху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247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4777">
              <w:rPr>
                <w:sz w:val="22"/>
                <w:szCs w:val="22"/>
                <w:lang w:bidi="ru-RU"/>
              </w:rPr>
              <w:t xml:space="preserve">Синопсис. Европейская культура конца XVI — начала XVIII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в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.Н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>овое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время в западноевропейской истории - XVII—XIX века. Буржуазный способ производства. Формирование единой механико-математической картины мира. Развитие человеческой индивидуальности.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Вос¬ходящее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развитие промышленной цивилизации. Рационалистический тип сознания. Качественное своеобразие XVII, XVIII, XIX веков.  Система искусств в художественной культуре XIX века. Новые тенденции в развитии архитектуры, скульптуры, декоративно-прикладном искусстве. Эклектика.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Неостили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>. Стиль модерн. Проблема взаимовлияния и синтеза искусств. Эстетические учения XIX века, их связь с общественным развитием и художественной практикой. Романтизм, реализм, импрессионизм, символизм.</w:t>
            </w:r>
            <w:r w:rsidRPr="00524777">
              <w:rPr>
                <w:sz w:val="22"/>
                <w:szCs w:val="22"/>
                <w:lang w:bidi="ru-RU"/>
              </w:rPr>
              <w:br/>
              <w:t xml:space="preserve">Становление нового типа культуры. Исторические события эпохи, выдающиеся научные открытия, возникновение 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крупных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 xml:space="preserve"> философских систем. Эпоха западноевропейского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Про¬свещения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. «Совершенный человек» в 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искусстве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 xml:space="preserve"> эпохи Просвещения.</w:t>
            </w:r>
            <w:r w:rsidRPr="00524777">
              <w:rPr>
                <w:sz w:val="22"/>
                <w:szCs w:val="22"/>
                <w:lang w:bidi="ru-RU"/>
              </w:rPr>
              <w:br/>
              <w:t>Памятники Нового и новейшего времени: Версаль, Зальцбург, Потсдам, исторический центр Дрездена, Будапешта,</w:t>
            </w:r>
            <w:r w:rsidRPr="00524777">
              <w:rPr>
                <w:sz w:val="22"/>
                <w:szCs w:val="22"/>
                <w:lang w:bidi="ru-RU"/>
              </w:rPr>
              <w:br/>
              <w:t>Вильнюса, Барселоны, Антверпена Объекты Всемирного культурного наследия в Европе.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247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247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47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47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24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247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 xml:space="preserve">Тема 9. Мировое культурное наследие Новейшего времени. </w:t>
            </w:r>
            <w:proofErr w:type="gramStart"/>
            <w:r w:rsidRPr="00524777">
              <w:rPr>
                <w:rFonts w:ascii="Times New Roman" w:hAnsi="Times New Roman" w:cs="Times New Roman"/>
                <w:lang w:bidi="ru-RU"/>
              </w:rPr>
              <w:t>ХХ</w:t>
            </w:r>
            <w:proofErr w:type="gramEnd"/>
            <w:r w:rsidRPr="00524777">
              <w:rPr>
                <w:rFonts w:ascii="Times New Roman" w:hAnsi="Times New Roman" w:cs="Times New Roman"/>
                <w:lang w:bidi="ru-RU"/>
              </w:rPr>
              <w:t>–XXI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247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4777">
              <w:rPr>
                <w:sz w:val="22"/>
                <w:szCs w:val="22"/>
                <w:lang w:bidi="ru-RU"/>
              </w:rPr>
              <w:t xml:space="preserve">Синопсис. Основное содержание цивилизационного процесса в XX-XXI вв. Элитарное и массовое искусство. Как и о чем говорит с нами современное искусство. Музеи современного искусства в 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Санкт-Петербурге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>. Проблема коммерциализации искусства. Новые формы и стили искусства. Когда написанное на заборе становится искусством (стри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т-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 xml:space="preserve"> арт и прочие формы). Культура XXI века: ключевые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проблемы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>ультура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современности как предмет культурологического знания. Многомерный характер культуры 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ХХ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 xml:space="preserve">-XXI века, его отражение в философии, эстетике, истории, социологии, антропологии, психологии. Человек в 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контексте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 xml:space="preserve"> культуры ХХ века. Исчерпание ресурсов «классического» развития. История и время. Антагонизм культуры и природы, культуры и общества, культуры и человека. Формирование культуры модернизма. Дадаизм, сюрреализм, абстракционизм, футуризм,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абсурдизм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и другие проявления модернистской тенденции к новизне. Элитарность модернизма. Постмодернизм: поиск путей преодоления тупиков современного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развития</w:t>
            </w:r>
            <w:proofErr w:type="gramStart"/>
            <w:r w:rsidRPr="00524777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524777">
              <w:rPr>
                <w:sz w:val="22"/>
                <w:szCs w:val="22"/>
                <w:lang w:bidi="ru-RU"/>
              </w:rPr>
              <w:t>писок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всемирного культурного и природного наследия Новейшего </w:t>
            </w:r>
            <w:proofErr w:type="spellStart"/>
            <w:r w:rsidRPr="00524777">
              <w:rPr>
                <w:sz w:val="22"/>
                <w:szCs w:val="22"/>
                <w:lang w:bidi="ru-RU"/>
              </w:rPr>
              <w:t>времени.Искусство</w:t>
            </w:r>
            <w:proofErr w:type="spellEnd"/>
            <w:r w:rsidRPr="00524777">
              <w:rPr>
                <w:sz w:val="22"/>
                <w:szCs w:val="22"/>
                <w:lang w:bidi="ru-RU"/>
              </w:rPr>
              <w:t xml:space="preserve"> на рубеже веков - переплетение полемически обостренных направлений. Интеллектуальные поиски оригинальных концепций, связанных с проблемой человека, бытия и небытия, смысла и абсурда, отчаяния и веры, страха и любви, смерти и бессмертия, ответственности, свободы, творчества.  Ретрансляция эстетического феномена в социокультурную жизнь.</w:t>
            </w:r>
            <w:r w:rsidRPr="00524777">
              <w:rPr>
                <w:sz w:val="22"/>
                <w:szCs w:val="22"/>
                <w:lang w:bidi="ru-RU"/>
              </w:rPr>
              <w:br/>
              <w:t>Памятники всемирного наследия первой половины ХХ в. Памятники всемирного наследия второй половины ХХ в.</w:t>
            </w:r>
            <w:r w:rsidRPr="00524777">
              <w:rPr>
                <w:sz w:val="22"/>
                <w:szCs w:val="22"/>
                <w:lang w:bidi="ru-RU"/>
              </w:rPr>
              <w:br/>
              <w:t>Всемирное культурное наследие в условиях глобального мира. Цифровое культурное наследие.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247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247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47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47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24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52477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2477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524777" w:rsidRDefault="0052477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24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2477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2477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2477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247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24777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247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24777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5247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247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24777">
              <w:rPr>
                <w:rFonts w:eastAsiaTheme="minorHAnsi"/>
                <w:b/>
                <w:sz w:val="22"/>
                <w:szCs w:val="22"/>
                <w:lang w:eastAsia="en-US"/>
              </w:rPr>
              <w:t>163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548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C20C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247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Всемирное культурное наследие</w:t>
            </w:r>
            <w:proofErr w:type="gram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О. В. Архипова, М. В. Волошинова, Г. А. Карпова [и др.]. – Санкт-Петербург</w:t>
            </w:r>
            <w:proofErr w:type="gram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2024. – 249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978-5-7310-6282-4.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EMFTTZ</w:t>
            </w:r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975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24777">
                <w:rPr>
                  <w:color w:val="00008B"/>
                  <w:u w:val="single"/>
                  <w:lang w:val="en-US"/>
                </w:rPr>
                <w:t>https://www.elibrary.ru/downlo ... elibrary_65505000_40956399.pdf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Скобельцына</w:t>
            </w:r>
            <w:proofErr w:type="spell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, Анна Сергеевна. Туристские достопримечательности Санкт-Петербурга : учебное пособие / </w:t>
            </w:r>
            <w:proofErr w:type="spell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А.С.Скобельцына</w:t>
            </w:r>
            <w:proofErr w:type="spell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(211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975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2477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D0%B8%20%D0%A1%D0%9F%D0%B1.pdf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Скобельцына</w:t>
            </w:r>
            <w:proofErr w:type="spell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, Анна Сергеевна. Введение в гостеприимство : учебное пособие / </w:t>
            </w:r>
            <w:proofErr w:type="spell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А.С.Скобельцына</w:t>
            </w:r>
            <w:proofErr w:type="spell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975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2477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BC%D1%81%D1%82%D0%B2%D0%BE.pdf</w:t>
              </w:r>
            </w:hyperlink>
          </w:p>
        </w:tc>
      </w:tr>
      <w:tr w:rsidR="00262CF0" w:rsidRPr="001C20C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Архипова, О.В. Мировая культура и искусство [Электронный ресурс]</w:t>
            </w:r>
            <w:proofErr w:type="gram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О.В.Архипова</w:t>
            </w:r>
            <w:proofErr w:type="spell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Е.А.Кайсаров</w:t>
            </w:r>
            <w:proofErr w:type="spell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СПбГИЭУ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2011. 191с. ISBN 978-5-9978-0139-7.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975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524777">
                <w:rPr>
                  <w:color w:val="00008B"/>
                  <w:u w:val="single"/>
                  <w:lang w:val="en-US"/>
                </w:rPr>
                <w:t>https://opac.unecon.ru/elibrary/bibl/fulltext/Study/7858.pdf</w:t>
              </w:r>
            </w:hyperlink>
          </w:p>
        </w:tc>
      </w:tr>
      <w:tr w:rsidR="00262CF0" w:rsidRPr="001C20C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Боголюбова, Н.М. Всемирное культурное наследие</w:t>
            </w:r>
            <w:proofErr w:type="gram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Учебник. Санкт-Петербург</w:t>
            </w:r>
            <w:proofErr w:type="gram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Санкт-Петербургского государственного университета, 2015.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368 с. ISBN 978-5-288-05612-3.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975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524777">
                <w:rPr>
                  <w:color w:val="00008B"/>
                  <w:u w:val="single"/>
                  <w:lang w:val="en-US"/>
                </w:rPr>
                <w:t>https://znanium.com/catalog/document?id=302363</w:t>
              </w:r>
            </w:hyperlink>
          </w:p>
        </w:tc>
      </w:tr>
      <w:tr w:rsidR="00262CF0" w:rsidRPr="001C20C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Чудосветова</w:t>
            </w:r>
            <w:proofErr w:type="spell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О. В. Всемирное культурное наследие : учебное пособие / О. В. </w:t>
            </w:r>
            <w:proofErr w:type="spell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Чудосветова</w:t>
            </w:r>
            <w:proofErr w:type="spell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. Всемирное культурное наследие, 2031-02-04. Санкт-Петербург</w:t>
            </w:r>
            <w:proofErr w:type="gram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университет промышленных технологий и дизайна, 2017.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 с. ISBN 978-5-7937-1451-8.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975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524777">
                <w:rPr>
                  <w:color w:val="00008B"/>
                  <w:u w:val="single"/>
                  <w:lang w:val="en-US"/>
                </w:rPr>
                <w:t>https://www.iprbookshop.ru/102405.html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Григорьев, Алексей Алексеевич. География всемирного наследия</w:t>
            </w:r>
            <w:proofErr w:type="gram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Григорьев. 2-е изд., </w:t>
            </w:r>
            <w:proofErr w:type="spell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. и доп. Москва : </w:t>
            </w:r>
            <w:proofErr w:type="spellStart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24777">
              <w:rPr>
                <w:rFonts w:ascii="Times New Roman" w:hAnsi="Times New Roman" w:cs="Times New Roman"/>
                <w:sz w:val="24"/>
                <w:szCs w:val="24"/>
              </w:rPr>
              <w:t xml:space="preserve">, 2022. 298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978-5-534-07236-5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1199.00.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975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https://urait.ru/bcode/494236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975A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24777" w:rsidTr="008416EB">
        <w:tc>
          <w:tcPr>
            <w:tcW w:w="7797" w:type="dxa"/>
            <w:shd w:val="clear" w:color="auto" w:fill="auto"/>
          </w:tcPr>
          <w:p w:rsidR="002C735C" w:rsidRPr="0052477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2477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2477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2477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24777" w:rsidTr="008416EB">
        <w:tc>
          <w:tcPr>
            <w:tcW w:w="7797" w:type="dxa"/>
            <w:shd w:val="clear" w:color="auto" w:fill="auto"/>
          </w:tcPr>
          <w:p w:rsidR="002C735C" w:rsidRPr="005247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4777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24777">
              <w:rPr>
                <w:sz w:val="22"/>
                <w:szCs w:val="22"/>
              </w:rPr>
              <w:t>комплексом</w:t>
            </w:r>
            <w:proofErr w:type="gramStart"/>
            <w:r w:rsidRPr="00524777">
              <w:rPr>
                <w:sz w:val="22"/>
                <w:szCs w:val="22"/>
              </w:rPr>
              <w:t>.С</w:t>
            </w:r>
            <w:proofErr w:type="gramEnd"/>
            <w:r w:rsidRPr="00524777">
              <w:rPr>
                <w:sz w:val="22"/>
                <w:szCs w:val="22"/>
              </w:rPr>
              <w:t>пециализированная</w:t>
            </w:r>
            <w:proofErr w:type="spellEnd"/>
            <w:r w:rsidRPr="00524777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524777">
              <w:rPr>
                <w:sz w:val="22"/>
                <w:szCs w:val="22"/>
                <w:lang w:val="en-US"/>
              </w:rPr>
              <w:t>HP</w:t>
            </w:r>
            <w:r w:rsidRPr="00524777">
              <w:rPr>
                <w:sz w:val="22"/>
                <w:szCs w:val="22"/>
              </w:rPr>
              <w:t xml:space="preserve"> 250 </w:t>
            </w:r>
            <w:r w:rsidRPr="00524777">
              <w:rPr>
                <w:sz w:val="22"/>
                <w:szCs w:val="22"/>
                <w:lang w:val="en-US"/>
              </w:rPr>
              <w:t>G</w:t>
            </w:r>
            <w:r w:rsidRPr="00524777">
              <w:rPr>
                <w:sz w:val="22"/>
                <w:szCs w:val="22"/>
              </w:rPr>
              <w:t>6 1</w:t>
            </w:r>
            <w:r w:rsidRPr="00524777">
              <w:rPr>
                <w:sz w:val="22"/>
                <w:szCs w:val="22"/>
                <w:lang w:val="en-US"/>
              </w:rPr>
              <w:t>WY</w:t>
            </w:r>
            <w:r w:rsidRPr="00524777">
              <w:rPr>
                <w:sz w:val="22"/>
                <w:szCs w:val="22"/>
              </w:rPr>
              <w:t>58</w:t>
            </w:r>
            <w:r w:rsidRPr="00524777">
              <w:rPr>
                <w:sz w:val="22"/>
                <w:szCs w:val="22"/>
                <w:lang w:val="en-US"/>
              </w:rPr>
              <w:t>EA</w:t>
            </w:r>
            <w:r w:rsidRPr="00524777">
              <w:rPr>
                <w:sz w:val="22"/>
                <w:szCs w:val="22"/>
              </w:rPr>
              <w:t xml:space="preserve">, Мультимедийный проектор </w:t>
            </w:r>
            <w:r w:rsidRPr="00524777">
              <w:rPr>
                <w:sz w:val="22"/>
                <w:szCs w:val="22"/>
                <w:lang w:val="en-US"/>
              </w:rPr>
              <w:t>LG</w:t>
            </w:r>
            <w:r w:rsidRPr="00524777">
              <w:rPr>
                <w:sz w:val="22"/>
                <w:szCs w:val="22"/>
              </w:rPr>
              <w:t xml:space="preserve"> </w:t>
            </w:r>
            <w:r w:rsidRPr="00524777">
              <w:rPr>
                <w:sz w:val="22"/>
                <w:szCs w:val="22"/>
                <w:lang w:val="en-US"/>
              </w:rPr>
              <w:t>PF</w:t>
            </w:r>
            <w:r w:rsidRPr="00524777">
              <w:rPr>
                <w:sz w:val="22"/>
                <w:szCs w:val="22"/>
              </w:rPr>
              <w:t>1500</w:t>
            </w:r>
            <w:r w:rsidRPr="00524777">
              <w:rPr>
                <w:sz w:val="22"/>
                <w:szCs w:val="22"/>
                <w:lang w:val="en-US"/>
              </w:rPr>
              <w:t>G</w:t>
            </w:r>
            <w:r w:rsidRPr="0052477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247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477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24777">
              <w:rPr>
                <w:sz w:val="22"/>
                <w:szCs w:val="22"/>
              </w:rPr>
              <w:t>Красноармейская</w:t>
            </w:r>
            <w:proofErr w:type="gramEnd"/>
            <w:r w:rsidRPr="0052477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2477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24777" w:rsidTr="008416EB">
        <w:tc>
          <w:tcPr>
            <w:tcW w:w="7797" w:type="dxa"/>
            <w:shd w:val="clear" w:color="auto" w:fill="auto"/>
          </w:tcPr>
          <w:p w:rsidR="002C735C" w:rsidRPr="005247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4777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24777">
              <w:rPr>
                <w:sz w:val="22"/>
                <w:szCs w:val="22"/>
              </w:rPr>
              <w:t>комплексом</w:t>
            </w:r>
            <w:proofErr w:type="gramStart"/>
            <w:r w:rsidRPr="00524777">
              <w:rPr>
                <w:sz w:val="22"/>
                <w:szCs w:val="22"/>
              </w:rPr>
              <w:t>.С</w:t>
            </w:r>
            <w:proofErr w:type="gramEnd"/>
            <w:r w:rsidRPr="00524777">
              <w:rPr>
                <w:sz w:val="22"/>
                <w:szCs w:val="22"/>
              </w:rPr>
              <w:t>пециализированная</w:t>
            </w:r>
            <w:proofErr w:type="spellEnd"/>
            <w:r w:rsidRPr="00524777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524777">
              <w:rPr>
                <w:sz w:val="22"/>
                <w:szCs w:val="22"/>
                <w:lang w:val="en-US"/>
              </w:rPr>
              <w:t>Intel</w:t>
            </w:r>
            <w:r w:rsidRPr="00524777">
              <w:rPr>
                <w:sz w:val="22"/>
                <w:szCs w:val="22"/>
              </w:rPr>
              <w:t xml:space="preserve"> </w:t>
            </w:r>
            <w:r w:rsidRPr="00524777">
              <w:rPr>
                <w:sz w:val="22"/>
                <w:szCs w:val="22"/>
                <w:lang w:val="en-US"/>
              </w:rPr>
              <w:t>Core</w:t>
            </w:r>
            <w:r w:rsidRPr="00524777">
              <w:rPr>
                <w:sz w:val="22"/>
                <w:szCs w:val="22"/>
              </w:rPr>
              <w:t xml:space="preserve"> </w:t>
            </w:r>
            <w:proofErr w:type="spellStart"/>
            <w:r w:rsidRPr="005247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24777">
              <w:rPr>
                <w:sz w:val="22"/>
                <w:szCs w:val="22"/>
              </w:rPr>
              <w:t xml:space="preserve">5-3570 </w:t>
            </w:r>
            <w:proofErr w:type="spellStart"/>
            <w:r w:rsidRPr="00524777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524777">
              <w:rPr>
                <w:sz w:val="22"/>
                <w:szCs w:val="22"/>
              </w:rPr>
              <w:t xml:space="preserve"> </w:t>
            </w:r>
            <w:r w:rsidRPr="00524777">
              <w:rPr>
                <w:sz w:val="22"/>
                <w:szCs w:val="22"/>
                <w:lang w:val="en-US"/>
              </w:rPr>
              <w:t>GA</w:t>
            </w:r>
            <w:r w:rsidRPr="00524777">
              <w:rPr>
                <w:sz w:val="22"/>
                <w:szCs w:val="22"/>
              </w:rPr>
              <w:t>-</w:t>
            </w:r>
            <w:r w:rsidRPr="00524777">
              <w:rPr>
                <w:sz w:val="22"/>
                <w:szCs w:val="22"/>
                <w:lang w:val="en-US"/>
              </w:rPr>
              <w:t>H</w:t>
            </w:r>
            <w:r w:rsidRPr="00524777">
              <w:rPr>
                <w:sz w:val="22"/>
                <w:szCs w:val="22"/>
              </w:rPr>
              <w:t>77</w:t>
            </w:r>
            <w:r w:rsidRPr="00524777">
              <w:rPr>
                <w:sz w:val="22"/>
                <w:szCs w:val="22"/>
                <w:lang w:val="en-US"/>
              </w:rPr>
              <w:t>M</w:t>
            </w:r>
            <w:r w:rsidRPr="00524777">
              <w:rPr>
                <w:sz w:val="22"/>
                <w:szCs w:val="22"/>
              </w:rPr>
              <w:t xml:space="preserve"> - 1 шт., Проектор </w:t>
            </w:r>
            <w:r w:rsidRPr="00524777">
              <w:rPr>
                <w:sz w:val="22"/>
                <w:szCs w:val="22"/>
                <w:lang w:val="en-US"/>
              </w:rPr>
              <w:t>NEC</w:t>
            </w:r>
            <w:r w:rsidRPr="00524777">
              <w:rPr>
                <w:sz w:val="22"/>
                <w:szCs w:val="22"/>
              </w:rPr>
              <w:t xml:space="preserve"> </w:t>
            </w:r>
            <w:r w:rsidRPr="00524777">
              <w:rPr>
                <w:sz w:val="22"/>
                <w:szCs w:val="22"/>
                <w:lang w:val="en-US"/>
              </w:rPr>
              <w:t>NP</w:t>
            </w:r>
            <w:r w:rsidRPr="00524777">
              <w:rPr>
                <w:sz w:val="22"/>
                <w:szCs w:val="22"/>
              </w:rPr>
              <w:t>-</w:t>
            </w:r>
            <w:r w:rsidRPr="00524777">
              <w:rPr>
                <w:sz w:val="22"/>
                <w:szCs w:val="22"/>
                <w:lang w:val="en-US"/>
              </w:rPr>
              <w:t>P</w:t>
            </w:r>
            <w:r w:rsidRPr="00524777">
              <w:rPr>
                <w:sz w:val="22"/>
                <w:szCs w:val="22"/>
              </w:rPr>
              <w:t>501</w:t>
            </w:r>
            <w:r w:rsidRPr="00524777">
              <w:rPr>
                <w:sz w:val="22"/>
                <w:szCs w:val="22"/>
                <w:lang w:val="en-US"/>
              </w:rPr>
              <w:t>X</w:t>
            </w:r>
            <w:r w:rsidRPr="00524777">
              <w:rPr>
                <w:sz w:val="22"/>
                <w:szCs w:val="22"/>
              </w:rPr>
              <w:t xml:space="preserve"> - 1 шт., Микшер </w:t>
            </w:r>
            <w:r w:rsidRPr="00524777">
              <w:rPr>
                <w:sz w:val="22"/>
                <w:szCs w:val="22"/>
                <w:lang w:val="en-US"/>
              </w:rPr>
              <w:t>Yamaha</w:t>
            </w:r>
            <w:r w:rsidRPr="00524777">
              <w:rPr>
                <w:sz w:val="22"/>
                <w:szCs w:val="22"/>
              </w:rPr>
              <w:t xml:space="preserve"> </w:t>
            </w:r>
            <w:r w:rsidRPr="00524777">
              <w:rPr>
                <w:sz w:val="22"/>
                <w:szCs w:val="22"/>
                <w:lang w:val="en-US"/>
              </w:rPr>
              <w:t>MG</w:t>
            </w:r>
            <w:r w:rsidRPr="00524777">
              <w:rPr>
                <w:sz w:val="22"/>
                <w:szCs w:val="22"/>
              </w:rPr>
              <w:t>-102</w:t>
            </w:r>
            <w:proofErr w:type="gramStart"/>
            <w:r w:rsidRPr="00524777">
              <w:rPr>
                <w:sz w:val="22"/>
                <w:szCs w:val="22"/>
              </w:rPr>
              <w:t xml:space="preserve"> С</w:t>
            </w:r>
            <w:proofErr w:type="gramEnd"/>
            <w:r w:rsidRPr="00524777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524777">
              <w:rPr>
                <w:sz w:val="22"/>
                <w:szCs w:val="22"/>
                <w:lang w:val="en-US"/>
              </w:rPr>
              <w:t>JPA</w:t>
            </w:r>
            <w:r w:rsidRPr="00524777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247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477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24777">
              <w:rPr>
                <w:sz w:val="22"/>
                <w:szCs w:val="22"/>
              </w:rPr>
              <w:t>Красноармейская</w:t>
            </w:r>
            <w:proofErr w:type="gramEnd"/>
            <w:r w:rsidRPr="0052477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2477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24777" w:rsidTr="008416EB">
        <w:tc>
          <w:tcPr>
            <w:tcW w:w="7797" w:type="dxa"/>
            <w:shd w:val="clear" w:color="auto" w:fill="auto"/>
          </w:tcPr>
          <w:p w:rsidR="002C735C" w:rsidRPr="005247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4777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24777">
              <w:rPr>
                <w:sz w:val="22"/>
                <w:szCs w:val="22"/>
              </w:rPr>
              <w:t>комплексом</w:t>
            </w:r>
            <w:proofErr w:type="gramStart"/>
            <w:r w:rsidRPr="00524777">
              <w:rPr>
                <w:sz w:val="22"/>
                <w:szCs w:val="22"/>
              </w:rPr>
              <w:t>.С</w:t>
            </w:r>
            <w:proofErr w:type="gramEnd"/>
            <w:r w:rsidRPr="00524777">
              <w:rPr>
                <w:sz w:val="22"/>
                <w:szCs w:val="22"/>
              </w:rPr>
              <w:t>пециализированная</w:t>
            </w:r>
            <w:proofErr w:type="spellEnd"/>
            <w:r w:rsidRPr="0052477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24777">
              <w:rPr>
                <w:sz w:val="22"/>
                <w:szCs w:val="22"/>
              </w:rPr>
              <w:t>.К</w:t>
            </w:r>
            <w:proofErr w:type="gramEnd"/>
            <w:r w:rsidRPr="00524777">
              <w:rPr>
                <w:sz w:val="22"/>
                <w:szCs w:val="22"/>
              </w:rPr>
              <w:t xml:space="preserve">омпьютер </w:t>
            </w:r>
            <w:r w:rsidRPr="00524777">
              <w:rPr>
                <w:sz w:val="22"/>
                <w:szCs w:val="22"/>
                <w:lang w:val="en-US"/>
              </w:rPr>
              <w:t>I</w:t>
            </w:r>
            <w:r w:rsidRPr="00524777">
              <w:rPr>
                <w:sz w:val="22"/>
                <w:szCs w:val="22"/>
              </w:rPr>
              <w:t>5-7400/8</w:t>
            </w:r>
            <w:r w:rsidRPr="00524777">
              <w:rPr>
                <w:sz w:val="22"/>
                <w:szCs w:val="22"/>
                <w:lang w:val="en-US"/>
              </w:rPr>
              <w:t>Gb</w:t>
            </w:r>
            <w:r w:rsidRPr="00524777">
              <w:rPr>
                <w:sz w:val="22"/>
                <w:szCs w:val="22"/>
              </w:rPr>
              <w:t>/1</w:t>
            </w:r>
            <w:r w:rsidRPr="00524777">
              <w:rPr>
                <w:sz w:val="22"/>
                <w:szCs w:val="22"/>
                <w:lang w:val="en-US"/>
              </w:rPr>
              <w:t>Tb</w:t>
            </w:r>
            <w:r w:rsidRPr="00524777">
              <w:rPr>
                <w:sz w:val="22"/>
                <w:szCs w:val="22"/>
              </w:rPr>
              <w:t xml:space="preserve">/ </w:t>
            </w:r>
            <w:r w:rsidRPr="00524777">
              <w:rPr>
                <w:sz w:val="22"/>
                <w:szCs w:val="22"/>
                <w:lang w:val="en-US"/>
              </w:rPr>
              <w:t>DELL</w:t>
            </w:r>
            <w:r w:rsidRPr="00524777">
              <w:rPr>
                <w:sz w:val="22"/>
                <w:szCs w:val="22"/>
              </w:rPr>
              <w:t xml:space="preserve"> </w:t>
            </w:r>
            <w:r w:rsidRPr="00524777">
              <w:rPr>
                <w:sz w:val="22"/>
                <w:szCs w:val="22"/>
                <w:lang w:val="en-US"/>
              </w:rPr>
              <w:t>S</w:t>
            </w:r>
            <w:r w:rsidRPr="00524777">
              <w:rPr>
                <w:sz w:val="22"/>
                <w:szCs w:val="22"/>
              </w:rPr>
              <w:t>2218</w:t>
            </w:r>
            <w:r w:rsidRPr="00524777">
              <w:rPr>
                <w:sz w:val="22"/>
                <w:szCs w:val="22"/>
                <w:lang w:val="en-US"/>
              </w:rPr>
              <w:t>H</w:t>
            </w:r>
            <w:r w:rsidRPr="00524777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247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477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24777">
              <w:rPr>
                <w:sz w:val="22"/>
                <w:szCs w:val="22"/>
              </w:rPr>
              <w:t>Красноармейская</w:t>
            </w:r>
            <w:proofErr w:type="gramEnd"/>
            <w:r w:rsidRPr="0052477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24777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Методологические подходы к изучению культурно-исторического наследия.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Международное сотрудничество в сфере охраны и использования всемирного культурного наследия.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Значение всемирного культурного наследия для индустрии гостеприимства, объекты наследия и потенциал развития индустрии гостеприимства.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 xml:space="preserve">Проблемы разрушения памятников в </w:t>
            </w:r>
            <w:proofErr w:type="gramStart"/>
            <w:r w:rsidRPr="00524777">
              <w:rPr>
                <w:sz w:val="23"/>
                <w:szCs w:val="23"/>
              </w:rPr>
              <w:t>условиях</w:t>
            </w:r>
            <w:proofErr w:type="gramEnd"/>
            <w:r w:rsidRPr="00524777">
              <w:rPr>
                <w:sz w:val="23"/>
                <w:szCs w:val="23"/>
              </w:rPr>
              <w:t xml:space="preserve"> сверх туризма. Роль музеев в </w:t>
            </w:r>
            <w:proofErr w:type="gramStart"/>
            <w:r w:rsidRPr="00524777">
              <w:rPr>
                <w:sz w:val="23"/>
                <w:szCs w:val="23"/>
              </w:rPr>
              <w:t>сохранении</w:t>
            </w:r>
            <w:proofErr w:type="gramEnd"/>
            <w:r w:rsidRPr="00524777">
              <w:rPr>
                <w:sz w:val="23"/>
                <w:szCs w:val="23"/>
              </w:rPr>
              <w:t xml:space="preserve"> культурного наследия.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Основные методологические принципы изучения культурно-исторического наследия: искусство в системе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Содержание понятия «культура» и историческое развитие представлений о культуре.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Культурное наследие как объект научного исследования: культурное наследие и культурные ценности.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Культурное наследие как объект научного исследования: предмет, субъект, механизмы и формы сохранения культурного наследия.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Культурное наследие России: классификация историко-культурных объектов.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Практики охраны памятников истории и культуры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Культурное наследие первобытной эпохи: синопсис.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Культурное наследие  цивилизаций Древней Месопотамии: синопсис.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Культурное наследие  цивилизации Древнего Египта: синопсис.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Наследие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догмеровской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Греции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синопсис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Эллинская античность как тип культуры: синопсис.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Римская античность как тип культуры: синопсис.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Знаки, символы и культурные смыслы западноевропейского средневековья: синопсис.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Ренессанс в Западной Европе: синопсис.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Общая характеристика культуры Нового времени: синопсис.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Мировое культурное наследие новейшего времени: синопсис.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Атрибуция объектов культурного наследия Шумер: Эпос о Гильгамеше в тексте и рельефе.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Атрибуция объектов культурного наследия Древнего Египта: проблема интерпретации, расшифровка письменности (</w:t>
            </w:r>
            <w:proofErr w:type="spellStart"/>
            <w:r w:rsidRPr="00524777">
              <w:rPr>
                <w:sz w:val="23"/>
                <w:szCs w:val="23"/>
              </w:rPr>
              <w:t>Розеттский</w:t>
            </w:r>
            <w:proofErr w:type="spellEnd"/>
            <w:r w:rsidRPr="00524777">
              <w:rPr>
                <w:sz w:val="23"/>
                <w:szCs w:val="23"/>
              </w:rPr>
              <w:t xml:space="preserve"> камень).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Атрибуция объектов культурного наследия Древнего Египта: образы ваяния и зодчества (монументальная архитектура и каноны скульптуры).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Атрибуция объектов культурного наследия минойской цивилизации: природа и люди (</w:t>
            </w:r>
            <w:proofErr w:type="spellStart"/>
            <w:r w:rsidRPr="00524777">
              <w:rPr>
                <w:sz w:val="23"/>
                <w:szCs w:val="23"/>
              </w:rPr>
              <w:t>Кносский</w:t>
            </w:r>
            <w:proofErr w:type="spellEnd"/>
            <w:r w:rsidRPr="00524777">
              <w:rPr>
                <w:sz w:val="23"/>
                <w:szCs w:val="23"/>
              </w:rPr>
              <w:t xml:space="preserve"> дворец, керамика стиля </w:t>
            </w:r>
            <w:proofErr w:type="spellStart"/>
            <w:r w:rsidRPr="00524777">
              <w:rPr>
                <w:sz w:val="23"/>
                <w:szCs w:val="23"/>
              </w:rPr>
              <w:t>камарес</w:t>
            </w:r>
            <w:proofErr w:type="spellEnd"/>
            <w:r w:rsidRPr="00524777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Атрибуция объектов культурного наследия микенской  цивилизации.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Атрибуция объектов культурного наследия архаики: образы ваяния и зодчества (</w:t>
            </w:r>
            <w:proofErr w:type="spellStart"/>
            <w:r w:rsidRPr="00524777">
              <w:rPr>
                <w:sz w:val="23"/>
                <w:szCs w:val="23"/>
              </w:rPr>
              <w:t>куросы</w:t>
            </w:r>
            <w:proofErr w:type="spellEnd"/>
            <w:r w:rsidRPr="00524777">
              <w:rPr>
                <w:sz w:val="23"/>
                <w:szCs w:val="23"/>
              </w:rPr>
              <w:t xml:space="preserve">, </w:t>
            </w:r>
            <w:proofErr w:type="spellStart"/>
            <w:r w:rsidRPr="00524777">
              <w:rPr>
                <w:sz w:val="23"/>
                <w:szCs w:val="23"/>
              </w:rPr>
              <w:t>коры</w:t>
            </w:r>
            <w:proofErr w:type="gramStart"/>
            <w:r w:rsidRPr="00524777">
              <w:rPr>
                <w:sz w:val="23"/>
                <w:szCs w:val="23"/>
              </w:rPr>
              <w:t>,о</w:t>
            </w:r>
            <w:proofErr w:type="gramEnd"/>
            <w:r w:rsidRPr="00524777">
              <w:rPr>
                <w:sz w:val="23"/>
                <w:szCs w:val="23"/>
              </w:rPr>
              <w:t>рдерная</w:t>
            </w:r>
            <w:proofErr w:type="spellEnd"/>
            <w:r w:rsidRPr="00524777">
              <w:rPr>
                <w:sz w:val="23"/>
                <w:szCs w:val="23"/>
              </w:rPr>
              <w:t xml:space="preserve"> архитектура).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Атрибуция объектов культурного наследия гомеровского периода: Илиада и Одиссея Гомера.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 xml:space="preserve">Атрибуция культурного наследия </w:t>
            </w:r>
            <w:proofErr w:type="gramStart"/>
            <w:r w:rsidRPr="00524777">
              <w:rPr>
                <w:sz w:val="23"/>
                <w:szCs w:val="23"/>
              </w:rPr>
              <w:t>эллинской</w:t>
            </w:r>
            <w:proofErr w:type="gramEnd"/>
            <w:r w:rsidRPr="00524777">
              <w:rPr>
                <w:sz w:val="23"/>
                <w:szCs w:val="23"/>
              </w:rPr>
              <w:t xml:space="preserve"> культуры: миф и мифологическое создание как основа мировоззрения.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Атрибуция объектов культурного наследия классической Греции: образы ваяния и зодчества  (</w:t>
            </w:r>
            <w:proofErr w:type="spellStart"/>
            <w:r w:rsidRPr="00524777">
              <w:rPr>
                <w:sz w:val="23"/>
                <w:szCs w:val="23"/>
              </w:rPr>
              <w:t>Поликлет</w:t>
            </w:r>
            <w:proofErr w:type="spellEnd"/>
            <w:r w:rsidRPr="00524777">
              <w:rPr>
                <w:sz w:val="23"/>
                <w:szCs w:val="23"/>
              </w:rPr>
              <w:t xml:space="preserve">, Мирон, </w:t>
            </w:r>
            <w:proofErr w:type="spellStart"/>
            <w:r w:rsidRPr="00524777">
              <w:rPr>
                <w:sz w:val="23"/>
                <w:szCs w:val="23"/>
              </w:rPr>
              <w:t>Иктин</w:t>
            </w:r>
            <w:proofErr w:type="spellEnd"/>
            <w:r w:rsidRPr="00524777">
              <w:rPr>
                <w:sz w:val="23"/>
                <w:szCs w:val="23"/>
              </w:rPr>
              <w:t xml:space="preserve"> и </w:t>
            </w:r>
            <w:proofErr w:type="spellStart"/>
            <w:r w:rsidRPr="00524777">
              <w:rPr>
                <w:sz w:val="23"/>
                <w:szCs w:val="23"/>
              </w:rPr>
              <w:t>Калликрат</w:t>
            </w:r>
            <w:proofErr w:type="spellEnd"/>
            <w:r w:rsidRPr="00524777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Атрибуция объектов культурного наследия Древнего Рима: образы ваяния и зодчества  (римский скульптурный портрет, Пантеон, типовое строительство).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 xml:space="preserve">Атрибуция объектов культурного наследия Западноевропейского Средневековья: </w:t>
            </w:r>
            <w:proofErr w:type="spellStart"/>
            <w:r w:rsidRPr="00524777">
              <w:rPr>
                <w:sz w:val="23"/>
                <w:szCs w:val="23"/>
              </w:rPr>
              <w:t>романика</w:t>
            </w:r>
            <w:proofErr w:type="spellEnd"/>
            <w:r w:rsidRPr="00524777">
              <w:rPr>
                <w:sz w:val="23"/>
                <w:szCs w:val="23"/>
              </w:rPr>
              <w:t xml:space="preserve"> и готика.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 xml:space="preserve">Атрибуция объектов культурного наследия Западноевропейского Средневековья: христианские темы   и мотивы (мозаики Равенны, </w:t>
            </w:r>
            <w:proofErr w:type="spellStart"/>
            <w:r w:rsidRPr="00524777">
              <w:rPr>
                <w:sz w:val="23"/>
                <w:szCs w:val="23"/>
              </w:rPr>
              <w:t>Джотто</w:t>
            </w:r>
            <w:proofErr w:type="spellEnd"/>
            <w:r w:rsidRPr="00524777">
              <w:rPr>
                <w:sz w:val="23"/>
                <w:szCs w:val="23"/>
              </w:rPr>
              <w:t xml:space="preserve"> </w:t>
            </w:r>
            <w:proofErr w:type="spellStart"/>
            <w:r w:rsidRPr="00524777">
              <w:rPr>
                <w:sz w:val="23"/>
                <w:szCs w:val="23"/>
              </w:rPr>
              <w:t>ди</w:t>
            </w:r>
            <w:proofErr w:type="spellEnd"/>
            <w:r w:rsidRPr="00524777">
              <w:rPr>
                <w:sz w:val="23"/>
                <w:szCs w:val="23"/>
              </w:rPr>
              <w:t xml:space="preserve"> </w:t>
            </w:r>
            <w:proofErr w:type="spellStart"/>
            <w:r w:rsidRPr="00524777">
              <w:rPr>
                <w:sz w:val="23"/>
                <w:szCs w:val="23"/>
              </w:rPr>
              <w:t>Бондоне</w:t>
            </w:r>
            <w:proofErr w:type="spellEnd"/>
            <w:r w:rsidRPr="00524777">
              <w:rPr>
                <w:sz w:val="23"/>
                <w:szCs w:val="23"/>
              </w:rPr>
              <w:t>, Данте Алигьери).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Атрибуция объектов культурного наследия Ренессанса: шедевры    зодчества  (Брунеллески).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Атрибуция объектов культурного наследия Ренессанса: титаны эпохи  (Леонардо да Винчи, Микеланджело, Дюрер).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Атрибуция объектов культурного наследия Нового времени: барокко.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Атрибуция объектов культурного наследия Нового времени: просветительские идеи «Энциклопедии, или толкового словаря наук, искусств и ремёсел».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</w:t>
            </w:r>
            <w:r w:rsidRPr="00524777">
              <w:rPr>
                <w:sz w:val="23"/>
                <w:szCs w:val="23"/>
              </w:rPr>
              <w:t>Атрибуция объектов культурного наследия Нового времени: романтизм.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Атрибуция объектов культурного наследия новейшего времени: человек в ситуации кризиса (от символизма Мунка к экспрессии Джакометти).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Атрибуция объектов культурного наследия новейшего времени: новый язык искусства (перформативное искусство, стрит-арт, паблик-арт и др.)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52477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Атрибуция объектов культурного наследия новейшего времени: свободный выбор объекта, который заслуживает, по вашему мнению, быть внесенным в список объектов мирового культурного наследия (с аргументацией своего выбора).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247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477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2477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24777" w:rsidTr="00801458">
        <w:tc>
          <w:tcPr>
            <w:tcW w:w="2336" w:type="dxa"/>
          </w:tcPr>
          <w:p w:rsidR="005D65A5" w:rsidRPr="005247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477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247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477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247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477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247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47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24777" w:rsidTr="00801458">
        <w:tc>
          <w:tcPr>
            <w:tcW w:w="2336" w:type="dxa"/>
          </w:tcPr>
          <w:p w:rsidR="005D65A5" w:rsidRPr="005247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247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24777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247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2477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247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2477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24777" w:rsidRDefault="007478E0" w:rsidP="00801458">
            <w:pPr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24777" w:rsidTr="00801458">
        <w:tc>
          <w:tcPr>
            <w:tcW w:w="2336" w:type="dxa"/>
          </w:tcPr>
          <w:p w:rsidR="005D65A5" w:rsidRPr="005247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247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24777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5247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24777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5247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2477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24777" w:rsidRDefault="007478E0" w:rsidP="00801458">
            <w:pPr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524777" w:rsidTr="00801458">
        <w:tc>
          <w:tcPr>
            <w:tcW w:w="2336" w:type="dxa"/>
          </w:tcPr>
          <w:p w:rsidR="005D65A5" w:rsidRPr="005247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247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2477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247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2477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24777" w:rsidRDefault="007478E0" w:rsidP="00801458">
            <w:pPr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24777" w:rsidRDefault="007478E0" w:rsidP="00801458">
            <w:pPr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52477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2477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2477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524777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524777" w:rsidTr="003D0D34">
        <w:tc>
          <w:tcPr>
            <w:tcW w:w="1667" w:type="pct"/>
          </w:tcPr>
          <w:p w:rsidR="00C23E7F" w:rsidRPr="0052477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4777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:rsidR="00C23E7F" w:rsidRPr="0052477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477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:rsidR="00C23E7F" w:rsidRPr="0052477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47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524777" w:rsidTr="003D0D34">
        <w:tc>
          <w:tcPr>
            <w:tcW w:w="1667" w:type="pct"/>
          </w:tcPr>
          <w:p w:rsidR="00C23E7F" w:rsidRPr="00524777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24777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1666" w:type="pct"/>
          </w:tcPr>
          <w:p w:rsidR="00C23E7F" w:rsidRPr="00524777" w:rsidRDefault="003D0D34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2477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1667" w:type="pct"/>
          </w:tcPr>
          <w:p w:rsidR="00C23E7F" w:rsidRPr="00524777" w:rsidRDefault="003D0D34" w:rsidP="00801458">
            <w:pPr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</w:tbl>
    <w:p w:rsidR="00C23E7F" w:rsidRPr="0052477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2477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2477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2477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2477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24777" w:rsidTr="00801458">
        <w:tc>
          <w:tcPr>
            <w:tcW w:w="2500" w:type="pct"/>
          </w:tcPr>
          <w:p w:rsidR="00B8237E" w:rsidRPr="0052477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477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2477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47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24777" w:rsidTr="00801458">
        <w:tc>
          <w:tcPr>
            <w:tcW w:w="2500" w:type="pct"/>
          </w:tcPr>
          <w:p w:rsidR="00B8237E" w:rsidRPr="0052477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24777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5247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24777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524777" w:rsidRDefault="005C548A" w:rsidP="00801458">
            <w:pPr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524777" w:rsidTr="00801458">
        <w:tc>
          <w:tcPr>
            <w:tcW w:w="2500" w:type="pct"/>
          </w:tcPr>
          <w:p w:rsidR="00B8237E" w:rsidRPr="00524777" w:rsidRDefault="00B8237E" w:rsidP="00801458">
            <w:pPr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24777" w:rsidRDefault="005C548A" w:rsidP="00801458">
            <w:pPr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524777" w:rsidTr="00801458">
        <w:tc>
          <w:tcPr>
            <w:tcW w:w="2500" w:type="pct"/>
          </w:tcPr>
          <w:p w:rsidR="00B8237E" w:rsidRPr="00524777" w:rsidRDefault="00B8237E" w:rsidP="00801458">
            <w:pPr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524777" w:rsidRDefault="005C548A" w:rsidP="00801458">
            <w:pPr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B8237E" w:rsidRPr="00524777" w:rsidTr="00801458">
        <w:tc>
          <w:tcPr>
            <w:tcW w:w="2500" w:type="pct"/>
          </w:tcPr>
          <w:p w:rsidR="00B8237E" w:rsidRPr="0052477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24777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5247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24777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524777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524777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5247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24777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524777" w:rsidRDefault="005C548A" w:rsidP="00801458">
            <w:pPr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B8237E" w:rsidRPr="00524777" w:rsidTr="00801458">
        <w:tc>
          <w:tcPr>
            <w:tcW w:w="2500" w:type="pct"/>
          </w:tcPr>
          <w:p w:rsidR="00B8237E" w:rsidRPr="0052477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2477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2477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2477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524777" w:rsidRDefault="005C548A" w:rsidP="00801458">
            <w:pPr>
              <w:rPr>
                <w:rFonts w:ascii="Times New Roman" w:hAnsi="Times New Roman" w:cs="Times New Roman"/>
              </w:rPr>
            </w:pPr>
            <w:r w:rsidRPr="0052477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52477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2477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2477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2477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2477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477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2477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247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2477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24777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5AC" w:rsidRDefault="00C975AC" w:rsidP="00315CA6">
      <w:pPr>
        <w:spacing w:after="0" w:line="240" w:lineRule="auto"/>
      </w:pPr>
      <w:r>
        <w:separator/>
      </w:r>
    </w:p>
  </w:endnote>
  <w:endnote w:type="continuationSeparator" w:id="0">
    <w:p w:rsidR="00C975AC" w:rsidRDefault="00C975A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F751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C20CA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5AC" w:rsidRDefault="00C975AC" w:rsidP="00315CA6">
      <w:pPr>
        <w:spacing w:after="0" w:line="240" w:lineRule="auto"/>
      </w:pPr>
      <w:r>
        <w:separator/>
      </w:r>
    </w:p>
  </w:footnote>
  <w:footnote w:type="continuationSeparator" w:id="0">
    <w:p w:rsidR="00C975AC" w:rsidRDefault="00C975A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20CA"/>
    <w:rsid w:val="001D06D9"/>
    <w:rsid w:val="00205002"/>
    <w:rsid w:val="002053A5"/>
    <w:rsid w:val="00227AC1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364A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23BF"/>
    <w:rsid w:val="00442A96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751E"/>
    <w:rsid w:val="00511619"/>
    <w:rsid w:val="00523021"/>
    <w:rsid w:val="00524777"/>
    <w:rsid w:val="00525214"/>
    <w:rsid w:val="00533004"/>
    <w:rsid w:val="00546A9C"/>
    <w:rsid w:val="00553BBB"/>
    <w:rsid w:val="005570A7"/>
    <w:rsid w:val="00562FAA"/>
    <w:rsid w:val="00571C89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975AC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51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2%D1%83%D1%80%D0%B8%D1%81%D1%82%D1%81%D0%BA%D0%B8%D0%B5%20%D0%B4%D0%BE%D1%81%D1%82%D0%BE%D0%BF%D1%80%D0%B8%D0%BC%D0%B5%D1%87%D0%B0%D1%82%D0%B5%D0%BB%D1%8C%D0%BD%D0%BE%D1%81%D1%82%D0%B8%20%D0%A1%D0%9F%D0%B1.pdf" TargetMode="External"/><Relationship Id="rId18" Type="http://schemas.openxmlformats.org/officeDocument/2006/relationships/hyperlink" Target="https://urait.ru/bcode/49423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www.elibrary.ru/download/elibrary_65505000_40956399.pdf" TargetMode="External"/><Relationship Id="rId17" Type="http://schemas.openxmlformats.org/officeDocument/2006/relationships/hyperlink" Target="https://www.iprbookshop.ru/102405.htm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302363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bibl/fulltext/Study/7858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2%D0%B2%D0%B5%D0%B4%D0%B5%D0%BD%D0%B8%D0%B5%20%D0%B2%20%D0%B3%D0%BE%D1%81%D1%82%D0%B5%D0%BF%D1%80%D0%B8%D0%B8%D0%BC%D1%81%D1%82%D0%B2%D0%BE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43E43C-27F5-4807-84CA-21342234B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5126</Words>
  <Characters>29222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