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Культура управления и основы лидерства в международном бизнесе (на китайском языке)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61A5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61A5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9116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6EC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Сизых Елена Юрьевна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61A5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61A59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E66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1D5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01D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E66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E6641">
              <w:rPr>
                <w:noProof/>
                <w:webHidden/>
              </w:rPr>
            </w:r>
            <w:r w:rsidR="002E66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E6641">
              <w:rPr>
                <w:noProof/>
                <w:webHidden/>
              </w:rPr>
              <w:fldChar w:fldCharType="end"/>
            </w:r>
          </w:hyperlink>
        </w:p>
        <w:p w:rsidR="00D75436" w:rsidRDefault="00401D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E66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E6641">
              <w:rPr>
                <w:noProof/>
                <w:webHidden/>
              </w:rPr>
            </w:r>
            <w:r w:rsidR="002E66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E6641">
              <w:rPr>
                <w:noProof/>
                <w:webHidden/>
              </w:rPr>
              <w:fldChar w:fldCharType="end"/>
            </w:r>
          </w:hyperlink>
        </w:p>
        <w:p w:rsidR="00D75436" w:rsidRDefault="00401D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E66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E6641">
              <w:rPr>
                <w:noProof/>
                <w:webHidden/>
              </w:rPr>
            </w:r>
            <w:r w:rsidR="002E66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2E6641">
              <w:rPr>
                <w:noProof/>
                <w:webHidden/>
              </w:rPr>
              <w:fldChar w:fldCharType="end"/>
            </w:r>
          </w:hyperlink>
        </w:p>
        <w:p w:rsidR="00D75436" w:rsidRDefault="00401D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E66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E6641">
              <w:rPr>
                <w:noProof/>
                <w:webHidden/>
              </w:rPr>
            </w:r>
            <w:r w:rsidR="002E66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2E6641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:rsidR="00D75436" w:rsidRDefault="00401D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E66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E6641">
              <w:rPr>
                <w:noProof/>
                <w:webHidden/>
              </w:rPr>
            </w:r>
            <w:r w:rsidR="002E66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2E6641">
              <w:rPr>
                <w:noProof/>
                <w:webHidden/>
              </w:rPr>
              <w:fldChar w:fldCharType="end"/>
            </w:r>
          </w:hyperlink>
        </w:p>
        <w:p w:rsidR="00D75436" w:rsidRDefault="00401D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E66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E6641">
              <w:rPr>
                <w:noProof/>
                <w:webHidden/>
              </w:rPr>
            </w:r>
            <w:r w:rsidR="002E66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E6641">
              <w:rPr>
                <w:noProof/>
                <w:webHidden/>
              </w:rPr>
              <w:fldChar w:fldCharType="end"/>
            </w:r>
          </w:hyperlink>
        </w:p>
        <w:p w:rsidR="00D75436" w:rsidRDefault="00401D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E66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E6641">
              <w:rPr>
                <w:noProof/>
                <w:webHidden/>
              </w:rPr>
            </w:r>
            <w:r w:rsidR="002E66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E6641">
              <w:rPr>
                <w:noProof/>
                <w:webHidden/>
              </w:rPr>
              <w:fldChar w:fldCharType="end"/>
            </w:r>
          </w:hyperlink>
        </w:p>
        <w:p w:rsidR="00D75436" w:rsidRDefault="00401D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E66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E6641">
              <w:rPr>
                <w:noProof/>
                <w:webHidden/>
              </w:rPr>
            </w:r>
            <w:r w:rsidR="002E66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E6641">
              <w:rPr>
                <w:noProof/>
                <w:webHidden/>
              </w:rPr>
              <w:fldChar w:fldCharType="end"/>
            </w:r>
          </w:hyperlink>
        </w:p>
        <w:p w:rsidR="00D75436" w:rsidRDefault="00401D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E66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E6641">
              <w:rPr>
                <w:noProof/>
                <w:webHidden/>
              </w:rPr>
            </w:r>
            <w:r w:rsidR="002E66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2E6641">
              <w:rPr>
                <w:noProof/>
                <w:webHidden/>
              </w:rPr>
              <w:fldChar w:fldCharType="end"/>
            </w:r>
          </w:hyperlink>
        </w:p>
        <w:p w:rsidR="00D75436" w:rsidRDefault="00401D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E66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E6641">
              <w:rPr>
                <w:noProof/>
                <w:webHidden/>
              </w:rPr>
            </w:r>
            <w:r w:rsidR="002E66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E6641">
              <w:rPr>
                <w:noProof/>
                <w:webHidden/>
              </w:rPr>
              <w:fldChar w:fldCharType="end"/>
            </w:r>
          </w:hyperlink>
        </w:p>
        <w:p w:rsidR="00D75436" w:rsidRDefault="00401D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E66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E6641">
              <w:rPr>
                <w:noProof/>
                <w:webHidden/>
              </w:rPr>
            </w:r>
            <w:r w:rsidR="002E66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2E6641">
              <w:rPr>
                <w:noProof/>
                <w:webHidden/>
              </w:rPr>
              <w:fldChar w:fldCharType="end"/>
            </w:r>
          </w:hyperlink>
        </w:p>
        <w:p w:rsidR="00D75436" w:rsidRDefault="00401D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E66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E6641">
              <w:rPr>
                <w:noProof/>
                <w:webHidden/>
              </w:rPr>
            </w:r>
            <w:r w:rsidR="002E66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2E6641">
              <w:rPr>
                <w:noProof/>
                <w:webHidden/>
              </w:rPr>
              <w:fldChar w:fldCharType="end"/>
            </w:r>
          </w:hyperlink>
        </w:p>
        <w:p w:rsidR="00D75436" w:rsidRDefault="00401D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E66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E6641">
              <w:rPr>
                <w:noProof/>
                <w:webHidden/>
              </w:rPr>
            </w:r>
            <w:r w:rsidR="002E66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2E6641">
              <w:rPr>
                <w:noProof/>
                <w:webHidden/>
              </w:rPr>
              <w:fldChar w:fldCharType="end"/>
            </w:r>
          </w:hyperlink>
        </w:p>
        <w:p w:rsidR="00D75436" w:rsidRDefault="00401D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E66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E6641">
              <w:rPr>
                <w:noProof/>
                <w:webHidden/>
              </w:rPr>
            </w:r>
            <w:r w:rsidR="002E66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2E6641">
              <w:rPr>
                <w:noProof/>
                <w:webHidden/>
              </w:rPr>
              <w:fldChar w:fldCharType="end"/>
            </w:r>
          </w:hyperlink>
        </w:p>
        <w:p w:rsidR="00D75436" w:rsidRDefault="00401D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E66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E6641">
              <w:rPr>
                <w:noProof/>
                <w:webHidden/>
              </w:rPr>
            </w:r>
            <w:r w:rsidR="002E66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2E6641">
              <w:rPr>
                <w:noProof/>
                <w:webHidden/>
              </w:rPr>
              <w:fldChar w:fldCharType="end"/>
            </w:r>
          </w:hyperlink>
        </w:p>
        <w:p w:rsidR="00D75436" w:rsidRDefault="00401D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E66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E6641">
              <w:rPr>
                <w:noProof/>
                <w:webHidden/>
              </w:rPr>
            </w:r>
            <w:r w:rsidR="002E66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2E6641">
              <w:rPr>
                <w:noProof/>
                <w:webHidden/>
              </w:rPr>
              <w:fldChar w:fldCharType="end"/>
            </w:r>
          </w:hyperlink>
        </w:p>
        <w:p w:rsidR="00D75436" w:rsidRDefault="00401D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E66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E6641">
              <w:rPr>
                <w:noProof/>
                <w:webHidden/>
              </w:rPr>
            </w:r>
            <w:r w:rsidR="002E66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2E664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E664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профессиональных компетенций обучающихся на уровне, необходимом и достаточном для успешной реализации деловой коммуникации в социально-культурном пространстве КНР.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1.В.ДВ</w:t>
      </w:r>
      <w:proofErr w:type="gramEnd"/>
      <w:r w:rsidRPr="00352B6F">
        <w:rPr>
          <w:sz w:val="28"/>
          <w:szCs w:val="28"/>
        </w:rPr>
        <w:t xml:space="preserve"> Культура управления и основы лидерства в международном бизнесе (на китайском языке)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9116E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116E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116E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116E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116E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116E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16E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9116E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116E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116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116EC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116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16EC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116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16EC">
              <w:rPr>
                <w:rFonts w:ascii="Times New Roman" w:hAnsi="Times New Roman" w:cs="Times New Roman"/>
              </w:rPr>
              <w:t xml:space="preserve">Знать: </w:t>
            </w:r>
            <w:r w:rsidR="00316402" w:rsidRPr="009116EC">
              <w:rPr>
                <w:rFonts w:ascii="Times New Roman" w:hAnsi="Times New Roman" w:cs="Times New Roman"/>
              </w:rPr>
              <w:t>особенности организации и способы моделирования командной работы, базовые модели человеческого поведения с учетом специфики социокультурной среды.</w:t>
            </w:r>
            <w:r w:rsidRPr="009116E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116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16EC">
              <w:rPr>
                <w:rFonts w:ascii="Times New Roman" w:hAnsi="Times New Roman" w:cs="Times New Roman"/>
              </w:rPr>
              <w:t xml:space="preserve">Уметь: </w:t>
            </w:r>
            <w:r w:rsidR="00FD518F" w:rsidRPr="009116EC">
              <w:rPr>
                <w:rFonts w:ascii="Times New Roman" w:hAnsi="Times New Roman" w:cs="Times New Roman"/>
              </w:rPr>
              <w:t xml:space="preserve">выявлять практически значимые проблемы командного взаимодействия, разрабатывать и обосновывать стратегически верные пути их решения, в т.ч. в процессе межкультурной коммуникации с китайскими </w:t>
            </w:r>
            <w:proofErr w:type="gramStart"/>
            <w:r w:rsidR="00FD518F" w:rsidRPr="009116EC">
              <w:rPr>
                <w:rFonts w:ascii="Times New Roman" w:hAnsi="Times New Roman" w:cs="Times New Roman"/>
              </w:rPr>
              <w:t>агентами.</w:t>
            </w:r>
            <w:r w:rsidRPr="009116EC">
              <w:rPr>
                <w:rFonts w:ascii="Times New Roman" w:hAnsi="Times New Roman" w:cs="Times New Roman"/>
              </w:rPr>
              <w:t>.</w:t>
            </w:r>
            <w:proofErr w:type="gramEnd"/>
            <w:r w:rsidRPr="009116E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116E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116E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116EC">
              <w:rPr>
                <w:rFonts w:ascii="Times New Roman" w:hAnsi="Times New Roman" w:cs="Times New Roman"/>
              </w:rPr>
              <w:t xml:space="preserve">навыками организации и координации командной работы с учетом специфики социокультурной </w:t>
            </w:r>
            <w:proofErr w:type="gramStart"/>
            <w:r w:rsidR="00FD518F" w:rsidRPr="009116EC">
              <w:rPr>
                <w:rFonts w:ascii="Times New Roman" w:hAnsi="Times New Roman" w:cs="Times New Roman"/>
              </w:rPr>
              <w:t>среды.</w:t>
            </w:r>
            <w:r w:rsidRPr="009116E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9116E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116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116EC">
              <w:rPr>
                <w:rFonts w:ascii="Times New Roman" w:hAnsi="Times New Roman" w:cs="Times New Roman"/>
              </w:rPr>
              <w:t>ПК-5 - Владеет системой знаний об основах профессии переводчика, теории и практики устного и письменного перевода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116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16EC">
              <w:rPr>
                <w:rFonts w:ascii="Times New Roman" w:hAnsi="Times New Roman" w:cs="Times New Roman"/>
                <w:lang w:bidi="ru-RU"/>
              </w:rPr>
              <w:t>ПК-5.1 - Способен анализировать и корректировать свое профессиональное поведение с учетом знания профессиональной этики и стратегий осуществления деловой коммуникации на рынке переводческого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116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16EC">
              <w:rPr>
                <w:rFonts w:ascii="Times New Roman" w:hAnsi="Times New Roman" w:cs="Times New Roman"/>
              </w:rPr>
              <w:t xml:space="preserve">Знать: </w:t>
            </w:r>
            <w:r w:rsidR="00316402" w:rsidRPr="009116EC">
              <w:rPr>
                <w:rFonts w:ascii="Times New Roman" w:hAnsi="Times New Roman" w:cs="Times New Roman"/>
              </w:rPr>
              <w:t xml:space="preserve">принципы реализации эффективных стратегий профессиональной коммуникации с учетом особенностей китайской и российской </w:t>
            </w:r>
            <w:proofErr w:type="spellStart"/>
            <w:r w:rsidR="00316402" w:rsidRPr="009116EC">
              <w:rPr>
                <w:rFonts w:ascii="Times New Roman" w:hAnsi="Times New Roman" w:cs="Times New Roman"/>
              </w:rPr>
              <w:t>лингвокультур</w:t>
            </w:r>
            <w:proofErr w:type="spellEnd"/>
            <w:r w:rsidR="00316402" w:rsidRPr="009116EC">
              <w:rPr>
                <w:rFonts w:ascii="Times New Roman" w:hAnsi="Times New Roman" w:cs="Times New Roman"/>
              </w:rPr>
              <w:t>.</w:t>
            </w:r>
            <w:r w:rsidRPr="009116E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116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16EC">
              <w:rPr>
                <w:rFonts w:ascii="Times New Roman" w:hAnsi="Times New Roman" w:cs="Times New Roman"/>
              </w:rPr>
              <w:t xml:space="preserve">Уметь: </w:t>
            </w:r>
            <w:r w:rsidR="00FD518F" w:rsidRPr="009116EC">
              <w:rPr>
                <w:rFonts w:ascii="Times New Roman" w:hAnsi="Times New Roman" w:cs="Times New Roman"/>
              </w:rPr>
              <w:t xml:space="preserve">осуществлять профессиональную коммуникацию в различных </w:t>
            </w:r>
            <w:proofErr w:type="spellStart"/>
            <w:r w:rsidR="00FD518F" w:rsidRPr="009116EC">
              <w:rPr>
                <w:rFonts w:ascii="Times New Roman" w:hAnsi="Times New Roman" w:cs="Times New Roman"/>
              </w:rPr>
              <w:t>лингвокультурных</w:t>
            </w:r>
            <w:proofErr w:type="spellEnd"/>
            <w:r w:rsidR="00FD518F" w:rsidRPr="009116EC">
              <w:rPr>
                <w:rFonts w:ascii="Times New Roman" w:hAnsi="Times New Roman" w:cs="Times New Roman"/>
              </w:rPr>
              <w:t xml:space="preserve"> средах сообразно поставленным целям и специфике ситуации речевого </w:t>
            </w:r>
            <w:proofErr w:type="gramStart"/>
            <w:r w:rsidR="00FD518F" w:rsidRPr="009116EC">
              <w:rPr>
                <w:rFonts w:ascii="Times New Roman" w:hAnsi="Times New Roman" w:cs="Times New Roman"/>
              </w:rPr>
              <w:t>общения.</w:t>
            </w:r>
            <w:r w:rsidRPr="009116EC">
              <w:rPr>
                <w:rFonts w:ascii="Times New Roman" w:hAnsi="Times New Roman" w:cs="Times New Roman"/>
              </w:rPr>
              <w:t>.</w:t>
            </w:r>
            <w:proofErr w:type="gramEnd"/>
            <w:r w:rsidRPr="009116E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116E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116E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116EC">
              <w:rPr>
                <w:rFonts w:ascii="Times New Roman" w:hAnsi="Times New Roman" w:cs="Times New Roman"/>
              </w:rPr>
              <w:t xml:space="preserve">навыками выбора языковых и поведенческих средств, способов и приемов, необходимых для успешной реализации профессиональной коммуникации с китайскими </w:t>
            </w:r>
            <w:proofErr w:type="gramStart"/>
            <w:r w:rsidR="00FD518F" w:rsidRPr="009116EC">
              <w:rPr>
                <w:rFonts w:ascii="Times New Roman" w:hAnsi="Times New Roman" w:cs="Times New Roman"/>
              </w:rPr>
              <w:t>контрагентами.</w:t>
            </w:r>
            <w:r w:rsidRPr="009116E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6"/>
        <w:gridCol w:w="4437"/>
        <w:gridCol w:w="6"/>
        <w:gridCol w:w="717"/>
        <w:gridCol w:w="8"/>
        <w:gridCol w:w="732"/>
        <w:gridCol w:w="728"/>
        <w:gridCol w:w="728"/>
      </w:tblGrid>
      <w:tr w:rsidR="005B37A7" w:rsidRPr="00401D52" w:rsidTr="00401D52">
        <w:trPr>
          <w:trHeight w:val="331"/>
        </w:trPr>
        <w:tc>
          <w:tcPr>
            <w:tcW w:w="138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401D5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1D5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8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401D5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01D5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401D5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01D5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401D5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1D52">
              <w:rPr>
                <w:rFonts w:ascii="Times New Roman" w:hAnsi="Times New Roman" w:cs="Times New Roman"/>
                <w:b/>
              </w:rPr>
              <w:t>(ак</w:t>
            </w:r>
            <w:r w:rsidR="00AE2B1A" w:rsidRPr="00401D52">
              <w:rPr>
                <w:rFonts w:ascii="Times New Roman" w:hAnsi="Times New Roman" w:cs="Times New Roman"/>
                <w:b/>
              </w:rPr>
              <w:t>адемические</w:t>
            </w:r>
            <w:r w:rsidRPr="00401D5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01D52" w:rsidTr="00401D52">
        <w:trPr>
          <w:trHeight w:val="300"/>
        </w:trPr>
        <w:tc>
          <w:tcPr>
            <w:tcW w:w="1381" w:type="pct"/>
            <w:vMerge/>
            <w:shd w:val="clear" w:color="auto" w:fill="auto"/>
            <w:vAlign w:val="center"/>
            <w:hideMark/>
          </w:tcPr>
          <w:p w:rsidR="000B317E" w:rsidRPr="00401D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6" w:type="pct"/>
            <w:gridSpan w:val="2"/>
            <w:vMerge/>
            <w:shd w:val="clear" w:color="auto" w:fill="auto"/>
          </w:tcPr>
          <w:p w:rsidR="000B317E" w:rsidRPr="00401D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401D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1D5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401D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401D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1D5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01D52" w:rsidTr="00401D52">
        <w:trPr>
          <w:trHeight w:val="463"/>
        </w:trPr>
        <w:tc>
          <w:tcPr>
            <w:tcW w:w="1381" w:type="pct"/>
            <w:vMerge/>
            <w:shd w:val="clear" w:color="auto" w:fill="auto"/>
            <w:vAlign w:val="center"/>
            <w:hideMark/>
          </w:tcPr>
          <w:p w:rsidR="004475DA" w:rsidRPr="00401D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6" w:type="pct"/>
            <w:gridSpan w:val="2"/>
            <w:vMerge/>
            <w:shd w:val="clear" w:color="auto" w:fill="auto"/>
          </w:tcPr>
          <w:p w:rsidR="004475DA" w:rsidRPr="00401D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401D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1D5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401D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1D5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401D5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1D5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401D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01D52" w:rsidTr="00401D52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:rsidR="004475DA" w:rsidRPr="00401D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1D52">
              <w:rPr>
                <w:rFonts w:ascii="Times New Roman" w:hAnsi="Times New Roman" w:cs="Times New Roman"/>
                <w:lang w:bidi="ru-RU"/>
              </w:rPr>
              <w:t>Тема 1. Многообразие и классификация культур. Корпоративная культура.</w:t>
            </w:r>
          </w:p>
        </w:tc>
        <w:tc>
          <w:tcPr>
            <w:tcW w:w="2186" w:type="pct"/>
            <w:gridSpan w:val="2"/>
            <w:shd w:val="clear" w:color="auto" w:fill="auto"/>
          </w:tcPr>
          <w:p w:rsidR="004475DA" w:rsidRPr="00401D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1D52">
              <w:rPr>
                <w:sz w:val="22"/>
                <w:szCs w:val="22"/>
                <w:lang w:bidi="ru-RU"/>
              </w:rPr>
              <w:t>Общие параметры культуры: осознание себя и пространства, коммуникация и язык, время и его восприятие, нормы и ценности, система религиозных убеждений и представлений, организация труда и отношение к работе и др. Классификация и типологические признаки культур (</w:t>
            </w:r>
            <w:proofErr w:type="spellStart"/>
            <w:r w:rsidRPr="00401D52">
              <w:rPr>
                <w:sz w:val="22"/>
                <w:szCs w:val="22"/>
                <w:lang w:bidi="ru-RU"/>
              </w:rPr>
              <w:t>Г.Хофштеде</w:t>
            </w:r>
            <w:proofErr w:type="spellEnd"/>
            <w:r w:rsidRPr="00401D5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401D52">
              <w:rPr>
                <w:sz w:val="22"/>
                <w:szCs w:val="22"/>
                <w:lang w:bidi="ru-RU"/>
              </w:rPr>
              <w:t>Э.Холл</w:t>
            </w:r>
            <w:proofErr w:type="spellEnd"/>
            <w:r w:rsidRPr="00401D5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401D52">
              <w:rPr>
                <w:sz w:val="22"/>
                <w:szCs w:val="22"/>
                <w:lang w:bidi="ru-RU"/>
              </w:rPr>
              <w:t>Р.Д.Льюис</w:t>
            </w:r>
            <w:proofErr w:type="spellEnd"/>
            <w:r w:rsidRPr="00401D52">
              <w:rPr>
                <w:sz w:val="22"/>
                <w:szCs w:val="22"/>
                <w:lang w:bidi="ru-RU"/>
              </w:rPr>
              <w:t>). Понятие, основные уровни, классификация корпоративных культур.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01D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1D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01D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1D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01D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01D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1D5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01D52" w:rsidTr="00401D52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:rsidR="004475DA" w:rsidRPr="00401D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1D52">
              <w:rPr>
                <w:rFonts w:ascii="Times New Roman" w:hAnsi="Times New Roman" w:cs="Times New Roman"/>
                <w:lang w:bidi="ru-RU"/>
              </w:rPr>
              <w:t>Тема 2. Базовые параметры китайской культуры.</w:t>
            </w:r>
          </w:p>
        </w:tc>
        <w:tc>
          <w:tcPr>
            <w:tcW w:w="2186" w:type="pct"/>
            <w:gridSpan w:val="2"/>
            <w:shd w:val="clear" w:color="auto" w:fill="auto"/>
          </w:tcPr>
          <w:p w:rsidR="004475DA" w:rsidRPr="00401D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1D52">
              <w:rPr>
                <w:sz w:val="22"/>
                <w:szCs w:val="22"/>
                <w:lang w:bidi="ru-RU"/>
              </w:rPr>
              <w:t>Китайская культура через призму культурных универсалий, основные компоненты китайской языковой личности (отношение к природе, времени, пространству; соотношение индивидуального и коллективного; отношение к власти; отношение к традициям и инновациям; понятие гармонии и дисгармонии)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01D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1D5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01D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1D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01D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01D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1D5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01D52" w:rsidTr="00401D52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:rsidR="004475DA" w:rsidRPr="00401D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1D52">
              <w:rPr>
                <w:rFonts w:ascii="Times New Roman" w:hAnsi="Times New Roman" w:cs="Times New Roman"/>
                <w:lang w:bidi="ru-RU"/>
              </w:rPr>
              <w:t>Тема 3. Основы китайской деловой культуры. Организация переговорного процесса.</w:t>
            </w:r>
          </w:p>
        </w:tc>
        <w:tc>
          <w:tcPr>
            <w:tcW w:w="2186" w:type="pct"/>
            <w:gridSpan w:val="2"/>
            <w:shd w:val="clear" w:color="auto" w:fill="auto"/>
          </w:tcPr>
          <w:p w:rsidR="004475DA" w:rsidRPr="00401D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1D52">
              <w:rPr>
                <w:sz w:val="22"/>
                <w:szCs w:val="22"/>
                <w:lang w:bidi="ru-RU"/>
              </w:rPr>
              <w:t>Кодекс делового общения с китайскими партнерами (приветствие, обращение, знакомство, культура дарения подарков, прощание). Переговорные стратегии, торг. Дресс-код.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01D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1D5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01D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1D5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01D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01D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1D5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01D52" w:rsidTr="00401D52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:rsidR="004475DA" w:rsidRPr="00401D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1D52">
              <w:rPr>
                <w:rFonts w:ascii="Times New Roman" w:hAnsi="Times New Roman" w:cs="Times New Roman"/>
                <w:lang w:bidi="ru-RU"/>
              </w:rPr>
              <w:t>Тема 4. Основные характеристики китайского менеджмента и современный китайский бизнес.</w:t>
            </w:r>
          </w:p>
        </w:tc>
        <w:tc>
          <w:tcPr>
            <w:tcW w:w="2186" w:type="pct"/>
            <w:gridSpan w:val="2"/>
            <w:shd w:val="clear" w:color="auto" w:fill="auto"/>
          </w:tcPr>
          <w:p w:rsidR="004475DA" w:rsidRPr="00401D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1D52">
              <w:rPr>
                <w:sz w:val="22"/>
                <w:szCs w:val="22"/>
                <w:lang w:bidi="ru-RU"/>
              </w:rPr>
              <w:t>Основные принципы китайского менеджмента (принцип "Великого предела", исключение открытой конфронтации, взаимность в отношениях, решение вопросов в соответствии с естественным ходом вещей, поиск компромиссов и всеобъемлющей точки зрения, строгое соблюдение иерархии). Типология бизнеса в КНР.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01D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1D5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01D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1D5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01D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01D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1D5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01D52" w:rsidTr="00401D52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:rsidR="004475DA" w:rsidRPr="00401D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1D52">
              <w:rPr>
                <w:rFonts w:ascii="Times New Roman" w:hAnsi="Times New Roman" w:cs="Times New Roman"/>
                <w:lang w:bidi="ru-RU"/>
              </w:rPr>
              <w:t>Тема 5. Многонациональные корпорации КНР.</w:t>
            </w:r>
          </w:p>
        </w:tc>
        <w:tc>
          <w:tcPr>
            <w:tcW w:w="2186" w:type="pct"/>
            <w:gridSpan w:val="2"/>
            <w:shd w:val="clear" w:color="auto" w:fill="auto"/>
          </w:tcPr>
          <w:p w:rsidR="004475DA" w:rsidRPr="00401D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1D52">
              <w:rPr>
                <w:sz w:val="22"/>
                <w:szCs w:val="22"/>
                <w:lang w:bidi="ru-RU"/>
              </w:rPr>
              <w:t>Крупнейшие представители многонациональных корпораций КНР, основные характеристики их операционной деятельности. Стратегии выхода на глобальный рынок, особенности развития многонациональных корпораций КНР на современном этапе.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01D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1D5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01D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1D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01D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01D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1D5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01D52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401D5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1D5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401D5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401D52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401D5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01D5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01D5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401D5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1D5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401D5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1D5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401D5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401D5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01D52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01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116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Персикова</w:t>
            </w:r>
            <w:proofErr w:type="spell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 Т. Н. Межкультурная коммуникация и корпоративная </w:t>
            </w:r>
            <w:proofErr w:type="gram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культура :</w:t>
            </w:r>
            <w:proofErr w:type="gram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Т. Н. </w:t>
            </w:r>
            <w:proofErr w:type="spell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Персикова</w:t>
            </w:r>
            <w:proofErr w:type="spell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 Логос, 2008. — 224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 978-5-98704-127-9. — </w:t>
            </w:r>
            <w:proofErr w:type="gram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Цифровой образовательный ресурс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</w:t>
            </w:r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116EC" w:rsidRDefault="00401D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https://www.iprbookshop.ru/epd-reader?publicationId=9094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116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Малявин В. Китай управляемый. Старый добрый </w:t>
            </w:r>
            <w:proofErr w:type="gram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менеджмент :</w:t>
            </w:r>
            <w:proofErr w:type="gram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В. Малявин. — </w:t>
            </w:r>
            <w:proofErr w:type="gram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 Европа, 2005. — 304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 5-9739-0013-4. — </w:t>
            </w:r>
            <w:proofErr w:type="gram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Цифровой образовательный ресурс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</w:t>
            </w:r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116EC" w:rsidRDefault="00401D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https://www.iprbookshop.ru/epd-reader?publicationId=11624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116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Жигульская</w:t>
            </w:r>
            <w:proofErr w:type="spell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 Д. А. </w:t>
            </w:r>
            <w:proofErr w:type="spell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Алибаба</w:t>
            </w:r>
            <w:proofErr w:type="spell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, Байду, </w:t>
            </w:r>
            <w:proofErr w:type="spell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Вичат</w:t>
            </w:r>
            <w:proofErr w:type="spell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 и многое другое. 10 текстов о современном </w:t>
            </w:r>
            <w:proofErr w:type="gram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Китае :</w:t>
            </w:r>
            <w:proofErr w:type="gram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студентов старших курсов и продолжающих учить китайский язык. — 2-е изд., эл. / Д.А. </w:t>
            </w:r>
            <w:proofErr w:type="spell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Жигульская</w:t>
            </w:r>
            <w:proofErr w:type="spell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gram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 Восточная книга, 2020. - 162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116EC" w:rsidRDefault="00401D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https://ibooks.ru/bookshelf/368020/reading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116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Кремнёв</w:t>
            </w:r>
            <w:proofErr w:type="spell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 Е. В. Социально-политическая система </w:t>
            </w:r>
            <w:proofErr w:type="gram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КНР :</w:t>
            </w:r>
            <w:proofErr w:type="gram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Министерство образования и науки РФ, ФГБОУ ВО «Иркутский государственный университет», Институт филологии, иностранных языков и </w:t>
            </w:r>
            <w:proofErr w:type="spell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медиакоммуникации</w:t>
            </w:r>
            <w:proofErr w:type="spell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эл. / Е.В. В, В. </w:t>
            </w:r>
            <w:proofErr w:type="spell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Ланьцзюй</w:t>
            </w:r>
            <w:proofErr w:type="spell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gram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 Восточная книга, 2020. - 258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116EC" w:rsidRDefault="00401D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https://ibooks.ru/bookshelf/368053/reading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116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Маслов А. Наука управления Китаем. Зеркало для дракона / А. Маслов. — </w:t>
            </w:r>
            <w:proofErr w:type="gram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 РИПОЛ классик, 2017. — 272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 978-5-386-09906-0. — </w:t>
            </w:r>
            <w:proofErr w:type="gram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Цифровой образовательный ресурс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</w:t>
            </w:r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116EC" w:rsidRDefault="00401D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https://www.iprbookshop.ru/epd-reader?publicationId=73162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Лингвострановедение</w:t>
            </w:r>
            <w:proofErr w:type="spell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Китая :</w:t>
            </w:r>
            <w:proofErr w:type="gram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А.А.Пруцких</w:t>
            </w:r>
            <w:proofErr w:type="spell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Т.А.Пруцких</w:t>
            </w:r>
            <w:proofErr w:type="spell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, Д.Б.У и др. ; под ред. </w:t>
            </w:r>
            <w:proofErr w:type="spell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Т.А.Пруцких</w:t>
            </w:r>
            <w:proofErr w:type="spell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Г.С.Гультяевой</w:t>
            </w:r>
            <w:proofErr w:type="spell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Е.Ю.Сизых</w:t>
            </w:r>
            <w:proofErr w:type="spell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восточных языков.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01D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9116E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9A%D0%B8%D1%82%D0%B0%D1%8F.pdf</w:t>
              </w:r>
            </w:hyperlink>
          </w:p>
        </w:tc>
      </w:tr>
      <w:tr w:rsidR="00262CF0" w:rsidRPr="00661A5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Гурулева Т.Л. Китайская языковая личность. Ха-</w:t>
            </w:r>
            <w:proofErr w:type="spell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рактеристика</w:t>
            </w:r>
            <w:proofErr w:type="spell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 речевого портрета и его сопоставительный </w:t>
            </w:r>
            <w:proofErr w:type="gram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анализ :</w:t>
            </w:r>
            <w:proofErr w:type="gram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Т. </w:t>
            </w:r>
            <w:proofErr w:type="spell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Л.Гурулева</w:t>
            </w:r>
            <w:proofErr w:type="spell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.— Москва : Издательский дом ВКН, 2019.—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160с.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01D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9116EC">
                <w:rPr>
                  <w:color w:val="00008B"/>
                  <w:u w:val="single"/>
                  <w:lang w:val="en-US"/>
                </w:rPr>
                <w:t>https://ibooks.ru/bookshelf/368030/reading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Вострикова И.Ю. Кодекс делового общения с китайскими партнерами: этикет и </w:t>
            </w:r>
            <w:proofErr w:type="gram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протокол :</w:t>
            </w:r>
            <w:proofErr w:type="gram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Вострикова И.Ю., Уржумцева Т.Б. ; С.-</w:t>
            </w:r>
            <w:proofErr w:type="spell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116EC">
              <w:rPr>
                <w:rFonts w:ascii="Times New Roman" w:hAnsi="Times New Roman" w:cs="Times New Roman"/>
                <w:sz w:val="24"/>
                <w:szCs w:val="24"/>
              </w:rPr>
              <w:t xml:space="preserve">. ун-т.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2017. 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01D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9116E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89%D0%B5%D0%BD%D0%B8%D1%8F.pdf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01D5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116EC" w:rsidTr="008416EB">
        <w:tc>
          <w:tcPr>
            <w:tcW w:w="7797" w:type="dxa"/>
            <w:shd w:val="clear" w:color="auto" w:fill="auto"/>
          </w:tcPr>
          <w:p w:rsidR="002C735C" w:rsidRPr="009116E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116E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9116E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116E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116EC" w:rsidTr="008416EB">
        <w:tc>
          <w:tcPr>
            <w:tcW w:w="7797" w:type="dxa"/>
            <w:shd w:val="clear" w:color="auto" w:fill="auto"/>
          </w:tcPr>
          <w:p w:rsidR="002C735C" w:rsidRPr="00911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16EC">
              <w:rPr>
                <w:sz w:val="22"/>
                <w:szCs w:val="22"/>
              </w:rPr>
              <w:t xml:space="preserve">Ауд. 107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116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116EC">
              <w:rPr>
                <w:sz w:val="22"/>
                <w:szCs w:val="22"/>
              </w:rPr>
              <w:t xml:space="preserve">  мебель и оборудование: Учебная мебель на 32 посадочных мест (16 учебных столов, 32 стула), рабочее место преподавателя, доска меловая 2 шт. (односекционные), вешалка стойка 1шт., жалюзи 2шт. Переносной мультимедийный комплект: Ноутбук </w:t>
            </w:r>
            <w:r w:rsidRPr="009116EC">
              <w:rPr>
                <w:sz w:val="22"/>
                <w:szCs w:val="22"/>
                <w:lang w:val="en-US"/>
              </w:rPr>
              <w:t>HP</w:t>
            </w:r>
            <w:r w:rsidRPr="009116EC">
              <w:rPr>
                <w:sz w:val="22"/>
                <w:szCs w:val="22"/>
              </w:rPr>
              <w:t xml:space="preserve"> 250 </w:t>
            </w:r>
            <w:r w:rsidRPr="009116EC">
              <w:rPr>
                <w:sz w:val="22"/>
                <w:szCs w:val="22"/>
                <w:lang w:val="en-US"/>
              </w:rPr>
              <w:t>G</w:t>
            </w:r>
            <w:r w:rsidRPr="009116EC">
              <w:rPr>
                <w:sz w:val="22"/>
                <w:szCs w:val="22"/>
              </w:rPr>
              <w:t>6 1</w:t>
            </w:r>
            <w:r w:rsidRPr="009116EC">
              <w:rPr>
                <w:sz w:val="22"/>
                <w:szCs w:val="22"/>
                <w:lang w:val="en-US"/>
              </w:rPr>
              <w:t>WY</w:t>
            </w:r>
            <w:r w:rsidRPr="009116EC">
              <w:rPr>
                <w:sz w:val="22"/>
                <w:szCs w:val="22"/>
              </w:rPr>
              <w:t>58</w:t>
            </w:r>
            <w:r w:rsidRPr="009116EC">
              <w:rPr>
                <w:sz w:val="22"/>
                <w:szCs w:val="22"/>
                <w:lang w:val="en-US"/>
              </w:rPr>
              <w:t>EA</w:t>
            </w:r>
            <w:r w:rsidRPr="009116EC">
              <w:rPr>
                <w:sz w:val="22"/>
                <w:szCs w:val="22"/>
              </w:rPr>
              <w:t xml:space="preserve">, Мультимедийный проектор </w:t>
            </w:r>
            <w:r w:rsidRPr="009116EC">
              <w:rPr>
                <w:sz w:val="22"/>
                <w:szCs w:val="22"/>
                <w:lang w:val="en-US"/>
              </w:rPr>
              <w:t>LG</w:t>
            </w:r>
            <w:r w:rsidRPr="009116EC">
              <w:rPr>
                <w:sz w:val="22"/>
                <w:szCs w:val="22"/>
              </w:rPr>
              <w:t xml:space="preserve"> </w:t>
            </w:r>
            <w:r w:rsidRPr="009116EC">
              <w:rPr>
                <w:sz w:val="22"/>
                <w:szCs w:val="22"/>
                <w:lang w:val="en-US"/>
              </w:rPr>
              <w:t>PF</w:t>
            </w:r>
            <w:r w:rsidRPr="009116EC">
              <w:rPr>
                <w:sz w:val="22"/>
                <w:szCs w:val="22"/>
              </w:rPr>
              <w:t>1500</w:t>
            </w:r>
            <w:r w:rsidRPr="009116EC">
              <w:rPr>
                <w:sz w:val="22"/>
                <w:szCs w:val="22"/>
                <w:lang w:val="en-US"/>
              </w:rPr>
              <w:t>G</w:t>
            </w:r>
            <w:r w:rsidRPr="009116E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11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16E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9116EC" w:rsidTr="008416EB">
        <w:tc>
          <w:tcPr>
            <w:tcW w:w="7797" w:type="dxa"/>
            <w:shd w:val="clear" w:color="auto" w:fill="auto"/>
          </w:tcPr>
          <w:p w:rsidR="002C735C" w:rsidRPr="00911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16EC">
              <w:rPr>
                <w:sz w:val="22"/>
                <w:szCs w:val="22"/>
              </w:rPr>
              <w:t xml:space="preserve">Ауд. 324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116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116E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маркерная - 1 шт., вешалка стойка - 2 шт., жалюзи - 2 шт., Компьютер </w:t>
            </w:r>
            <w:r w:rsidRPr="009116EC">
              <w:rPr>
                <w:sz w:val="22"/>
                <w:szCs w:val="22"/>
                <w:lang w:val="en-US"/>
              </w:rPr>
              <w:t>Intel</w:t>
            </w:r>
            <w:r w:rsidRPr="009116EC">
              <w:rPr>
                <w:sz w:val="22"/>
                <w:szCs w:val="22"/>
              </w:rPr>
              <w:t xml:space="preserve"> </w:t>
            </w:r>
            <w:proofErr w:type="spellStart"/>
            <w:r w:rsidRPr="009116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116EC">
              <w:rPr>
                <w:sz w:val="22"/>
                <w:szCs w:val="22"/>
              </w:rPr>
              <w:t xml:space="preserve">3-2100 2.4 </w:t>
            </w:r>
            <w:proofErr w:type="spellStart"/>
            <w:r w:rsidRPr="009116E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116EC">
              <w:rPr>
                <w:sz w:val="22"/>
                <w:szCs w:val="22"/>
              </w:rPr>
              <w:t>/4 4</w:t>
            </w:r>
            <w:r w:rsidRPr="009116EC">
              <w:rPr>
                <w:sz w:val="22"/>
                <w:szCs w:val="22"/>
                <w:lang w:val="en-US"/>
              </w:rPr>
              <w:t>Gb</w:t>
            </w:r>
            <w:r w:rsidRPr="009116EC">
              <w:rPr>
                <w:sz w:val="22"/>
                <w:szCs w:val="22"/>
              </w:rPr>
              <w:t>/500</w:t>
            </w:r>
            <w:r w:rsidRPr="009116EC">
              <w:rPr>
                <w:sz w:val="22"/>
                <w:szCs w:val="22"/>
                <w:lang w:val="en-US"/>
              </w:rPr>
              <w:t>Gb</w:t>
            </w:r>
            <w:r w:rsidRPr="009116EC">
              <w:rPr>
                <w:sz w:val="22"/>
                <w:szCs w:val="22"/>
              </w:rPr>
              <w:t>/</w:t>
            </w:r>
            <w:r w:rsidRPr="009116EC">
              <w:rPr>
                <w:sz w:val="22"/>
                <w:szCs w:val="22"/>
                <w:lang w:val="en-US"/>
              </w:rPr>
              <w:t>Acer</w:t>
            </w:r>
            <w:r w:rsidRPr="009116EC">
              <w:rPr>
                <w:sz w:val="22"/>
                <w:szCs w:val="22"/>
              </w:rPr>
              <w:t xml:space="preserve"> </w:t>
            </w:r>
            <w:r w:rsidRPr="009116EC">
              <w:rPr>
                <w:sz w:val="22"/>
                <w:szCs w:val="22"/>
                <w:lang w:val="en-US"/>
              </w:rPr>
              <w:t>V</w:t>
            </w:r>
            <w:r w:rsidRPr="009116EC">
              <w:rPr>
                <w:sz w:val="22"/>
                <w:szCs w:val="22"/>
              </w:rPr>
              <w:t xml:space="preserve">193 19" - 1 шт., Интерактивный проектор </w:t>
            </w:r>
            <w:r w:rsidRPr="009116EC">
              <w:rPr>
                <w:sz w:val="22"/>
                <w:szCs w:val="22"/>
                <w:lang w:val="en-US"/>
              </w:rPr>
              <w:t>Epson</w:t>
            </w:r>
            <w:r w:rsidRPr="009116EC">
              <w:rPr>
                <w:sz w:val="22"/>
                <w:szCs w:val="22"/>
              </w:rPr>
              <w:t xml:space="preserve"> </w:t>
            </w:r>
            <w:r w:rsidRPr="009116EC">
              <w:rPr>
                <w:sz w:val="22"/>
                <w:szCs w:val="22"/>
                <w:lang w:val="en-US"/>
              </w:rPr>
              <w:t>EB</w:t>
            </w:r>
            <w:r w:rsidRPr="009116EC">
              <w:rPr>
                <w:sz w:val="22"/>
                <w:szCs w:val="22"/>
              </w:rPr>
              <w:t>-485</w:t>
            </w:r>
            <w:r w:rsidRPr="009116EC">
              <w:rPr>
                <w:sz w:val="22"/>
                <w:szCs w:val="22"/>
                <w:lang w:val="en-US"/>
              </w:rPr>
              <w:t>Wi</w:t>
            </w:r>
            <w:r w:rsidRPr="009116E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11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16E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9116EC" w:rsidTr="008416EB">
        <w:tc>
          <w:tcPr>
            <w:tcW w:w="7797" w:type="dxa"/>
            <w:shd w:val="clear" w:color="auto" w:fill="auto"/>
          </w:tcPr>
          <w:p w:rsidR="002C735C" w:rsidRPr="00911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16EC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116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116EC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9116EC">
              <w:rPr>
                <w:sz w:val="22"/>
                <w:szCs w:val="22"/>
                <w:lang w:val="en-US"/>
              </w:rPr>
              <w:t>Universal</w:t>
            </w:r>
            <w:r w:rsidRPr="009116EC">
              <w:rPr>
                <w:sz w:val="22"/>
                <w:szCs w:val="22"/>
              </w:rPr>
              <w:t xml:space="preserve"> №1 - 4 шт.,  Компьютер </w:t>
            </w:r>
            <w:r w:rsidRPr="009116EC">
              <w:rPr>
                <w:sz w:val="22"/>
                <w:szCs w:val="22"/>
                <w:lang w:val="en-US"/>
              </w:rPr>
              <w:t>Intel</w:t>
            </w:r>
            <w:r w:rsidRPr="009116EC">
              <w:rPr>
                <w:sz w:val="22"/>
                <w:szCs w:val="22"/>
              </w:rPr>
              <w:t xml:space="preserve"> </w:t>
            </w:r>
            <w:proofErr w:type="spellStart"/>
            <w:r w:rsidRPr="009116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116EC">
              <w:rPr>
                <w:sz w:val="22"/>
                <w:szCs w:val="22"/>
              </w:rPr>
              <w:t xml:space="preserve">3-2100 2.4 </w:t>
            </w:r>
            <w:proofErr w:type="spellStart"/>
            <w:r w:rsidRPr="009116E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116EC">
              <w:rPr>
                <w:sz w:val="22"/>
                <w:szCs w:val="22"/>
              </w:rPr>
              <w:t>/4 4</w:t>
            </w:r>
            <w:r w:rsidRPr="009116EC">
              <w:rPr>
                <w:sz w:val="22"/>
                <w:szCs w:val="22"/>
                <w:lang w:val="en-US"/>
              </w:rPr>
              <w:t>Gb</w:t>
            </w:r>
            <w:r w:rsidRPr="009116EC">
              <w:rPr>
                <w:sz w:val="22"/>
                <w:szCs w:val="22"/>
              </w:rPr>
              <w:t>/500</w:t>
            </w:r>
            <w:r w:rsidRPr="009116EC">
              <w:rPr>
                <w:sz w:val="22"/>
                <w:szCs w:val="22"/>
                <w:lang w:val="en-US"/>
              </w:rPr>
              <w:t>Gb</w:t>
            </w:r>
            <w:r w:rsidRPr="009116EC">
              <w:rPr>
                <w:sz w:val="22"/>
                <w:szCs w:val="22"/>
              </w:rPr>
              <w:t>/</w:t>
            </w:r>
            <w:r w:rsidRPr="009116EC">
              <w:rPr>
                <w:sz w:val="22"/>
                <w:szCs w:val="22"/>
                <w:lang w:val="en-US"/>
              </w:rPr>
              <w:t>Acer</w:t>
            </w:r>
            <w:r w:rsidRPr="009116EC">
              <w:rPr>
                <w:sz w:val="22"/>
                <w:szCs w:val="22"/>
              </w:rPr>
              <w:t xml:space="preserve"> </w:t>
            </w:r>
            <w:r w:rsidRPr="009116EC">
              <w:rPr>
                <w:sz w:val="22"/>
                <w:szCs w:val="22"/>
                <w:lang w:val="en-US"/>
              </w:rPr>
              <w:t>V</w:t>
            </w:r>
            <w:r w:rsidRPr="009116EC">
              <w:rPr>
                <w:sz w:val="22"/>
                <w:szCs w:val="22"/>
              </w:rPr>
              <w:t xml:space="preserve">193 19" - 10 шт., Моноблок </w:t>
            </w:r>
            <w:r w:rsidRPr="009116EC">
              <w:rPr>
                <w:sz w:val="22"/>
                <w:szCs w:val="22"/>
                <w:lang w:val="en-US"/>
              </w:rPr>
              <w:t>AIO</w:t>
            </w:r>
            <w:r w:rsidRPr="009116EC">
              <w:rPr>
                <w:sz w:val="22"/>
                <w:szCs w:val="22"/>
              </w:rPr>
              <w:t xml:space="preserve"> </w:t>
            </w:r>
            <w:r w:rsidRPr="009116EC">
              <w:rPr>
                <w:sz w:val="22"/>
                <w:szCs w:val="22"/>
                <w:lang w:val="en-US"/>
              </w:rPr>
              <w:t>IRU</w:t>
            </w:r>
            <w:r w:rsidRPr="009116EC">
              <w:rPr>
                <w:sz w:val="22"/>
                <w:szCs w:val="22"/>
              </w:rPr>
              <w:t xml:space="preserve"> 308 </w:t>
            </w:r>
            <w:r w:rsidRPr="009116EC">
              <w:rPr>
                <w:sz w:val="22"/>
                <w:szCs w:val="22"/>
                <w:lang w:val="en-US"/>
              </w:rPr>
              <w:t>intel</w:t>
            </w:r>
            <w:r w:rsidRPr="009116EC">
              <w:rPr>
                <w:sz w:val="22"/>
                <w:szCs w:val="22"/>
              </w:rPr>
              <w:t xml:space="preserve"> 2.8 </w:t>
            </w:r>
            <w:proofErr w:type="spellStart"/>
            <w:r w:rsidRPr="009116E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116EC">
              <w:rPr>
                <w:sz w:val="22"/>
                <w:szCs w:val="22"/>
              </w:rPr>
              <w:t xml:space="preserve">/4 </w:t>
            </w:r>
            <w:r w:rsidRPr="009116EC">
              <w:rPr>
                <w:sz w:val="22"/>
                <w:szCs w:val="22"/>
                <w:lang w:val="en-US"/>
              </w:rPr>
              <w:t>Gb</w:t>
            </w:r>
            <w:r w:rsidRPr="009116EC">
              <w:rPr>
                <w:sz w:val="22"/>
                <w:szCs w:val="22"/>
              </w:rPr>
              <w:t>/1</w:t>
            </w:r>
            <w:r w:rsidRPr="009116EC">
              <w:rPr>
                <w:sz w:val="22"/>
                <w:szCs w:val="22"/>
                <w:lang w:val="en-US"/>
              </w:rPr>
              <w:t>Tb</w:t>
            </w:r>
            <w:r w:rsidRPr="009116EC">
              <w:rPr>
                <w:sz w:val="22"/>
                <w:szCs w:val="22"/>
              </w:rPr>
              <w:t xml:space="preserve"> - 1 шт., Сетевой коммутатор </w:t>
            </w:r>
            <w:r w:rsidRPr="009116EC">
              <w:rPr>
                <w:sz w:val="22"/>
                <w:szCs w:val="22"/>
                <w:lang w:val="en-US"/>
              </w:rPr>
              <w:t>Switch</w:t>
            </w:r>
            <w:r w:rsidRPr="009116EC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11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16E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116EC" w:rsidTr="00CE6476">
        <w:tc>
          <w:tcPr>
            <w:tcW w:w="562" w:type="dxa"/>
          </w:tcPr>
          <w:p w:rsidR="009116EC" w:rsidRPr="00661A59" w:rsidRDefault="009116EC" w:rsidP="00CE64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9116EC" w:rsidRPr="009116EC" w:rsidRDefault="009116EC" w:rsidP="00CE64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16E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9116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16E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9116E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116EC" w:rsidTr="00801458">
        <w:tc>
          <w:tcPr>
            <w:tcW w:w="2336" w:type="dxa"/>
          </w:tcPr>
          <w:p w:rsidR="005D65A5" w:rsidRPr="009116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16E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9116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16E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9116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16E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9116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16E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116EC" w:rsidTr="00801458">
        <w:tc>
          <w:tcPr>
            <w:tcW w:w="2336" w:type="dxa"/>
          </w:tcPr>
          <w:p w:rsidR="005D65A5" w:rsidRPr="009116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116E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9116E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116EC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9116E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16E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9116E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116E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9116EC" w:rsidRDefault="007478E0" w:rsidP="00801458">
            <w:pPr>
              <w:rPr>
                <w:rFonts w:ascii="Times New Roman" w:hAnsi="Times New Roman" w:cs="Times New Roman"/>
              </w:rPr>
            </w:pPr>
            <w:r w:rsidRPr="009116E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116EC" w:rsidTr="00801458">
        <w:tc>
          <w:tcPr>
            <w:tcW w:w="2336" w:type="dxa"/>
          </w:tcPr>
          <w:p w:rsidR="005D65A5" w:rsidRPr="009116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116E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9116E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116EC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9116E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16E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9116E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116E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9116EC" w:rsidRDefault="007478E0" w:rsidP="00801458">
            <w:pPr>
              <w:rPr>
                <w:rFonts w:ascii="Times New Roman" w:hAnsi="Times New Roman" w:cs="Times New Roman"/>
              </w:rPr>
            </w:pPr>
            <w:r w:rsidRPr="009116EC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9116EC" w:rsidTr="00801458">
        <w:tc>
          <w:tcPr>
            <w:tcW w:w="2336" w:type="dxa"/>
          </w:tcPr>
          <w:p w:rsidR="005D65A5" w:rsidRPr="009116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116E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9116E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116E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116E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16E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9116EC" w:rsidRDefault="007478E0" w:rsidP="00801458">
            <w:pPr>
              <w:rPr>
                <w:rFonts w:ascii="Times New Roman" w:hAnsi="Times New Roman" w:cs="Times New Roman"/>
              </w:rPr>
            </w:pPr>
            <w:r w:rsidRPr="009116E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116EC" w:rsidRDefault="007478E0" w:rsidP="00801458">
            <w:pPr>
              <w:rPr>
                <w:rFonts w:ascii="Times New Roman" w:hAnsi="Times New Roman" w:cs="Times New Roman"/>
              </w:rPr>
            </w:pPr>
            <w:r w:rsidRPr="009116E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56264" w:rsidRPr="009116E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9116E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116E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9116EC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116EC" w:rsidRPr="009116EC" w:rsidTr="00CE6476">
        <w:tc>
          <w:tcPr>
            <w:tcW w:w="562" w:type="dxa"/>
          </w:tcPr>
          <w:p w:rsidR="009116EC" w:rsidRPr="009116EC" w:rsidRDefault="009116EC" w:rsidP="00CE647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9116EC" w:rsidRPr="009116EC" w:rsidRDefault="009116EC" w:rsidP="00CE64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16E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116EC" w:rsidRPr="009116EC" w:rsidRDefault="009116E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9116E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116E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9116E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116EC" w:rsidTr="00801458">
        <w:tc>
          <w:tcPr>
            <w:tcW w:w="2500" w:type="pct"/>
          </w:tcPr>
          <w:p w:rsidR="00B8237E" w:rsidRPr="009116E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16E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9116E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16E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116EC" w:rsidTr="00801458">
        <w:tc>
          <w:tcPr>
            <w:tcW w:w="2500" w:type="pct"/>
          </w:tcPr>
          <w:p w:rsidR="00B8237E" w:rsidRPr="009116E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116EC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9116E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16EC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9116E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16EC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9116EC" w:rsidRDefault="005C548A" w:rsidP="00801458">
            <w:pPr>
              <w:rPr>
                <w:rFonts w:ascii="Times New Roman" w:hAnsi="Times New Roman" w:cs="Times New Roman"/>
              </w:rPr>
            </w:pPr>
            <w:r w:rsidRPr="009116E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9116EC" w:rsidTr="00801458">
        <w:tc>
          <w:tcPr>
            <w:tcW w:w="2500" w:type="pct"/>
          </w:tcPr>
          <w:p w:rsidR="00B8237E" w:rsidRPr="009116EC" w:rsidRDefault="00B8237E" w:rsidP="00801458">
            <w:pPr>
              <w:rPr>
                <w:rFonts w:ascii="Times New Roman" w:hAnsi="Times New Roman" w:cs="Times New Roman"/>
              </w:rPr>
            </w:pPr>
            <w:r w:rsidRPr="009116E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9116EC" w:rsidRDefault="005C548A" w:rsidP="00801458">
            <w:pPr>
              <w:rPr>
                <w:rFonts w:ascii="Times New Roman" w:hAnsi="Times New Roman" w:cs="Times New Roman"/>
              </w:rPr>
            </w:pPr>
            <w:r w:rsidRPr="009116E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9116EC" w:rsidTr="00801458">
        <w:tc>
          <w:tcPr>
            <w:tcW w:w="2500" w:type="pct"/>
          </w:tcPr>
          <w:p w:rsidR="00B8237E" w:rsidRPr="009116EC" w:rsidRDefault="00B8237E" w:rsidP="00801458">
            <w:pPr>
              <w:rPr>
                <w:rFonts w:ascii="Times New Roman" w:hAnsi="Times New Roman" w:cs="Times New Roman"/>
              </w:rPr>
            </w:pPr>
            <w:r w:rsidRPr="009116E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9116EC" w:rsidRDefault="005C548A" w:rsidP="00801458">
            <w:pPr>
              <w:rPr>
                <w:rFonts w:ascii="Times New Roman" w:hAnsi="Times New Roman" w:cs="Times New Roman"/>
              </w:rPr>
            </w:pPr>
            <w:r w:rsidRPr="009116E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C23E7F" w:rsidRPr="009116E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162F" w:rsidRDefault="00B6162F" w:rsidP="00315CA6">
      <w:pPr>
        <w:spacing w:after="0" w:line="240" w:lineRule="auto"/>
      </w:pPr>
      <w:r>
        <w:separator/>
      </w:r>
    </w:p>
  </w:endnote>
  <w:endnote w:type="continuationSeparator" w:id="0">
    <w:p w:rsidR="00B6162F" w:rsidRDefault="00B6162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E664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B7C53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162F" w:rsidRDefault="00B6162F" w:rsidP="00315CA6">
      <w:pPr>
        <w:spacing w:after="0" w:line="240" w:lineRule="auto"/>
      </w:pPr>
      <w:r>
        <w:separator/>
      </w:r>
    </w:p>
  </w:footnote>
  <w:footnote w:type="continuationSeparator" w:id="0">
    <w:p w:rsidR="00B6162F" w:rsidRDefault="00B6162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2D38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E6641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1D52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1A59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16EC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162F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7C53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109C1FD7"/>
  <w15:docId w15:val="{E4FEF7B8-44C7-473D-9172-416C2CEF2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16E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ibooks.ru/bookshelf/368020/reading" TargetMode="External"/><Relationship Id="rId18" Type="http://schemas.openxmlformats.org/officeDocument/2006/relationships/hyperlink" Target="https://opac.unecon.ru/elibrary/2015/ucheb/%D0%9A%D0%BE%D0%B4%D0%B5%D0%BA%D1%81%20%D0%B4%D0%B5%D0%BB%D0%BE%D0%B2%D0%BE%D0%B3%D0%BE%20%D0%BE%D0%B1%D1%89%D0%B5%D0%BD%D0%B8%D1%8F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iprbookshop.ru/epd-reader?publicationId=11624" TargetMode="External"/><Relationship Id="rId17" Type="http://schemas.openxmlformats.org/officeDocument/2006/relationships/hyperlink" Target="https://ibooks.ru/bookshelf/368030/reading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rabprog/%D0%9F%D1%80%D1%83%D1%86%D0%BA%D0%B8%D1%85%20%D0%B8%20%D0%B4%D1%80.%20%D0%9B%D0%B8%D0%BD%D0%B3%D0%B2%D0%BE%D1%81%D1%82%D1%80%D0%B0%D0%BD%D0%BE%D0%B2%D0%B5%D0%B4%D0%B5%D0%BD%D0%B8%D0%B5%20%D0%9A%D0%B8%D1%82%D0%B0%D1%8F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prbookshop.ru/epd-reader?publicationId=9094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iprbookshop.ru/epd-reader?publicationId=73162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ibooks.ru/bookshelf/368053/reading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5FF614-B890-402D-A2E6-DD1395E15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3245</Words>
  <Characters>18503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2025-02-19T09:41:00Z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