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Древние языки и культуры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010B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010B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216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8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Семенихина Мария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3010B5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3010B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010B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010B5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00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10B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00C1A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3010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D75436" w:rsidRDefault="003010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00C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00C1A">
              <w:rPr>
                <w:noProof/>
                <w:webHidden/>
              </w:rPr>
            </w:r>
            <w:r w:rsidR="00000C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00C1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00C1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B2168F" w:rsidRPr="007E6725" w:rsidRDefault="00751095" w:rsidP="00B216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B2168F" w:rsidRPr="00B216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B2168F" w:rsidRPr="007E6725" w:rsidTr="00A47BAE">
        <w:tc>
          <w:tcPr>
            <w:tcW w:w="1702" w:type="dxa"/>
            <w:shd w:val="clear" w:color="auto" w:fill="auto"/>
          </w:tcPr>
          <w:p w:rsidR="00B2168F" w:rsidRPr="007E6725" w:rsidRDefault="00B2168F" w:rsidP="00A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B2168F" w:rsidRPr="00352B6F" w:rsidRDefault="00B2168F" w:rsidP="00A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языках и культуре античного мира, лежащих в основе большинства языков и культур современной Европы.</w:t>
            </w:r>
          </w:p>
        </w:tc>
      </w:tr>
    </w:tbl>
    <w:p w:rsidR="00B2168F" w:rsidRPr="007E6725" w:rsidRDefault="00B2168F" w:rsidP="00B2168F">
      <w:pPr>
        <w:rPr>
          <w:rFonts w:ascii="Times New Roman" w:hAnsi="Times New Roman" w:cs="Times New Roman"/>
          <w:b/>
          <w:sz w:val="28"/>
          <w:szCs w:val="28"/>
        </w:rPr>
      </w:pPr>
    </w:p>
    <w:p w:rsidR="00B2168F" w:rsidRPr="007E6725" w:rsidRDefault="00B2168F" w:rsidP="00B2168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B2168F" w:rsidRPr="007E6725" w:rsidRDefault="00B2168F" w:rsidP="00B2168F">
      <w:pPr>
        <w:pStyle w:val="Style5"/>
        <w:widowControl/>
        <w:rPr>
          <w:sz w:val="28"/>
          <w:szCs w:val="28"/>
        </w:rPr>
      </w:pPr>
    </w:p>
    <w:p w:rsidR="00B2168F" w:rsidRPr="00352B6F" w:rsidRDefault="00B2168F" w:rsidP="00B2168F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Древние языки и культуры относится к обязательной части Блока 1.</w:t>
      </w:r>
    </w:p>
    <w:p w:rsidR="00B2168F" w:rsidRPr="007E6725" w:rsidRDefault="00B2168F" w:rsidP="00B2168F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B2168F" w:rsidRPr="007E6725" w:rsidRDefault="00B2168F" w:rsidP="00B216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B2168F" w:rsidRPr="00661A0D" w:rsidTr="00A47BA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8F" w:rsidRPr="00661A0D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1A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8F" w:rsidRPr="00661A0D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A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8F" w:rsidRPr="00661A0D" w:rsidRDefault="00B2168F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A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B2168F" w:rsidRPr="00661A0D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2168F" w:rsidRPr="00661A0D" w:rsidTr="00A47BA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8F" w:rsidRPr="00661A0D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8F" w:rsidRPr="00661A0D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A0D">
              <w:rPr>
                <w:rFonts w:ascii="Times New Roman" w:hAnsi="Times New Roman" w:cs="Times New Roman"/>
                <w:lang w:bidi="ru-RU"/>
              </w:rPr>
              <w:t>ОПК-1.1 - Понимает закономерности функционирования изучаемого иностранного языка, знает его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8F" w:rsidRPr="00661A0D" w:rsidRDefault="00B2168F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 xml:space="preserve">Знать: основные особенности лексики, морфологии, синтаксиса древних языков, правила чтения, а также основные литературные памятники, написанные на данных языках, и их место в мировой культуре и в истории развития индоевропейских языков </w:t>
            </w:r>
          </w:p>
          <w:p w:rsidR="00B2168F" w:rsidRPr="00661A0D" w:rsidRDefault="00B2168F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 xml:space="preserve">Уметь: анализировать тексты на древних языках (латинский) с точки зрения их грамматической структуры и лексического состава, сопоставлять </w:t>
            </w:r>
            <w:proofErr w:type="spellStart"/>
            <w:r w:rsidRPr="00661A0D">
              <w:rPr>
                <w:rFonts w:ascii="Times New Roman" w:hAnsi="Times New Roman" w:cs="Times New Roman"/>
              </w:rPr>
              <w:t>сопоставлять</w:t>
            </w:r>
            <w:proofErr w:type="spellEnd"/>
            <w:r w:rsidRPr="00661A0D">
              <w:rPr>
                <w:rFonts w:ascii="Times New Roman" w:hAnsi="Times New Roman" w:cs="Times New Roman"/>
              </w:rPr>
              <w:t xml:space="preserve"> их с лексикой и грамматикой современных языков. </w:t>
            </w:r>
          </w:p>
          <w:p w:rsidR="00B2168F" w:rsidRPr="00661A0D" w:rsidRDefault="00B2168F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A0D">
              <w:rPr>
                <w:rFonts w:ascii="Times New Roman" w:hAnsi="Times New Roman" w:cs="Times New Roman"/>
              </w:rPr>
              <w:t>Владеть: основными навыками перевода текстов на древних языках и пользования двуязычными словарями.</w:t>
            </w:r>
          </w:p>
        </w:tc>
      </w:tr>
    </w:tbl>
    <w:p w:rsidR="00B2168F" w:rsidRPr="00661A0D" w:rsidRDefault="00B2168F" w:rsidP="00B216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68F" w:rsidRPr="005B37A7" w:rsidRDefault="00B2168F" w:rsidP="00B216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2168F" w:rsidRPr="005B37A7" w:rsidTr="00A47BAE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68F" w:rsidRPr="005B37A7" w:rsidRDefault="00B2168F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2168F" w:rsidRPr="005B37A7" w:rsidRDefault="00B2168F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2168F" w:rsidRPr="005B37A7" w:rsidTr="00A47BAE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2168F" w:rsidRPr="005B37A7" w:rsidTr="00A47BAE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2168F" w:rsidRPr="005B37A7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168F" w:rsidRPr="005B37A7" w:rsidTr="00A47BAE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Литература и культура Древней Греции и Древнего Рима</w:t>
            </w:r>
          </w:p>
        </w:tc>
      </w:tr>
      <w:tr w:rsidR="00B2168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Литература Древней Греции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периоды развития древнегреческой литературы и их особенности. Роды и </w:t>
            </w:r>
            <w:proofErr w:type="gramStart"/>
            <w:r w:rsidRPr="00352B6F">
              <w:rPr>
                <w:lang w:bidi="ru-RU"/>
              </w:rPr>
              <w:t>жанры античной литературы</w:t>
            </w:r>
            <w:proofErr w:type="gramEnd"/>
            <w:r w:rsidRPr="00352B6F">
              <w:rPr>
                <w:lang w:bidi="ru-RU"/>
              </w:rPr>
              <w:t xml:space="preserve"> и их возникновение. Связь развития древнегреческой литературы с экономическими, политическими и </w:t>
            </w:r>
            <w:r w:rsidRPr="00352B6F">
              <w:rPr>
                <w:lang w:bidi="ru-RU"/>
              </w:rPr>
              <w:lastRenderedPageBreak/>
              <w:t>социальными факторами.</w:t>
            </w:r>
            <w:r w:rsidRPr="00352B6F">
              <w:rPr>
                <w:lang w:bidi="ru-RU"/>
              </w:rPr>
              <w:br/>
              <w:t xml:space="preserve">Дописьменная литература (фольклор). Мифология древних греков как основной источник сюжетов античной литературы. Литература архаического периода (VIII – VI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 xml:space="preserve">.). Эпос (Гомер, Гесиод, </w:t>
            </w:r>
            <w:proofErr w:type="spellStart"/>
            <w:r w:rsidRPr="00352B6F">
              <w:rPr>
                <w:lang w:bidi="ru-RU"/>
              </w:rPr>
              <w:t>киклические</w:t>
            </w:r>
            <w:proofErr w:type="spellEnd"/>
            <w:r w:rsidRPr="00352B6F">
              <w:rPr>
                <w:lang w:bidi="ru-RU"/>
              </w:rPr>
              <w:t xml:space="preserve"> поэмы, гомеровские гимны, пародийный эпос). Эпос как род литературы.</w:t>
            </w:r>
            <w:r w:rsidRPr="00352B6F">
              <w:rPr>
                <w:lang w:bidi="ru-RU"/>
              </w:rPr>
              <w:br/>
              <w:t xml:space="preserve">Лирика (элегия, ямб, хоровая и </w:t>
            </w:r>
            <w:proofErr w:type="spellStart"/>
            <w:r w:rsidRPr="00352B6F">
              <w:rPr>
                <w:lang w:bidi="ru-RU"/>
              </w:rPr>
              <w:t>монодическая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мелика</w:t>
            </w:r>
            <w:proofErr w:type="spellEnd"/>
            <w:r w:rsidRPr="00352B6F">
              <w:rPr>
                <w:lang w:bidi="ru-RU"/>
              </w:rPr>
              <w:t xml:space="preserve">). Предпосылки развития лирики в VII - VI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 xml:space="preserve">. Основные авторы. Лирика и стихотворный эпос эпохи эллинизма (александрийская поэзия) (III- II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>.)/</w:t>
            </w:r>
            <w:r w:rsidRPr="00352B6F">
              <w:rPr>
                <w:lang w:bidi="ru-RU"/>
              </w:rPr>
              <w:br/>
              <w:t xml:space="preserve">Античный театр: истоки, становление, развитие. Основные структурные, сюжетные и </w:t>
            </w:r>
            <w:proofErr w:type="gramStart"/>
            <w:r w:rsidRPr="00352B6F">
              <w:rPr>
                <w:lang w:bidi="ru-RU"/>
              </w:rPr>
              <w:t>жанровые  особенности</w:t>
            </w:r>
            <w:proofErr w:type="gramEnd"/>
            <w:r w:rsidRPr="00352B6F">
              <w:rPr>
                <w:lang w:bidi="ru-RU"/>
              </w:rPr>
              <w:t xml:space="preserve"> античного драматургического произведения. Театр V – IV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 xml:space="preserve">. Трагедия (Эсхил, Софокл, Еврипид). </w:t>
            </w:r>
            <w:proofErr w:type="spellStart"/>
            <w:r w:rsidRPr="00352B6F">
              <w:rPr>
                <w:lang w:bidi="ru-RU"/>
              </w:rPr>
              <w:t>Древнеаттическая</w:t>
            </w:r>
            <w:proofErr w:type="spellEnd"/>
            <w:r w:rsidRPr="00352B6F">
              <w:rPr>
                <w:lang w:bidi="ru-RU"/>
              </w:rPr>
              <w:t xml:space="preserve"> комедия (Аристофан). Театр эпохи эллинизма (новоаттическая комедия).</w:t>
            </w:r>
            <w:r w:rsidRPr="00352B6F">
              <w:rPr>
                <w:lang w:bidi="ru-RU"/>
              </w:rPr>
              <w:br/>
              <w:t xml:space="preserve">Возникновение прозы (V – IV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>.). Философская проза (Платон, Аристотель). Историография (Геродот, Фукидид, Ксенофонт). Ораторская проза (Демосфен). Становление художественной прозы в эллинистическую эпоху и эпоху римского владычества.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B2168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Литература Древнего Рима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Периодизация литературы Древнего Рима.</w:t>
            </w:r>
            <w:r w:rsidRPr="00352B6F">
              <w:rPr>
                <w:lang w:bidi="ru-RU"/>
              </w:rPr>
              <w:br/>
              <w:t>Ранняя римская литература (III–II вв. д. н. э.). Переводы греческой литературы как основной источник возникновения римской литературы.</w:t>
            </w:r>
            <w:r w:rsidRPr="00352B6F">
              <w:rPr>
                <w:lang w:bidi="ru-RU"/>
              </w:rPr>
              <w:br/>
              <w:t>Римский театр. Народная драма (</w:t>
            </w:r>
            <w:proofErr w:type="spellStart"/>
            <w:r w:rsidRPr="00352B6F">
              <w:rPr>
                <w:lang w:bidi="ru-RU"/>
              </w:rPr>
              <w:t>ателлана</w:t>
            </w:r>
            <w:proofErr w:type="spellEnd"/>
            <w:r w:rsidRPr="00352B6F">
              <w:rPr>
                <w:lang w:bidi="ru-RU"/>
              </w:rPr>
              <w:t>, мим и т.д.). Комедия (</w:t>
            </w:r>
            <w:proofErr w:type="spellStart"/>
            <w:r w:rsidRPr="00352B6F">
              <w:rPr>
                <w:lang w:bidi="ru-RU"/>
              </w:rPr>
              <w:t>Плавт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Теренций</w:t>
            </w:r>
            <w:proofErr w:type="spellEnd"/>
            <w:r w:rsidRPr="00352B6F">
              <w:rPr>
                <w:lang w:bidi="ru-RU"/>
              </w:rPr>
              <w:t>). Театр эпохи империи (I – II вв. н.э.) (трагедии Сенеки).</w:t>
            </w:r>
            <w:r w:rsidRPr="00352B6F">
              <w:rPr>
                <w:lang w:bidi="ru-RU"/>
              </w:rPr>
              <w:br/>
              <w:t xml:space="preserve">Римская поэзия. Поэзия конца Республики (I в. д. н. э.) (Лукреций, Катулл). «Век Августа» как политический и культурный феномен. Стихотворный эпос (Вергилий, Овидий). Сюжеты, жанровые и стилевые особенности. Лирика (Гораций, Тибулл, </w:t>
            </w:r>
            <w:proofErr w:type="spellStart"/>
            <w:r w:rsidRPr="00352B6F">
              <w:rPr>
                <w:lang w:bidi="ru-RU"/>
              </w:rPr>
              <w:t>Проперций</w:t>
            </w:r>
            <w:proofErr w:type="spellEnd"/>
            <w:r w:rsidRPr="00352B6F">
              <w:rPr>
                <w:lang w:bidi="ru-RU"/>
              </w:rPr>
              <w:t xml:space="preserve">, Овидий). Основные жанры лирики. Римская элегия. </w:t>
            </w:r>
            <w:proofErr w:type="spellStart"/>
            <w:r w:rsidRPr="00352B6F">
              <w:rPr>
                <w:lang w:bidi="ru-RU"/>
              </w:rPr>
              <w:t>Порэзия</w:t>
            </w:r>
            <w:proofErr w:type="spellEnd"/>
            <w:r w:rsidRPr="00352B6F">
              <w:rPr>
                <w:lang w:bidi="ru-RU"/>
              </w:rPr>
              <w:t xml:space="preserve"> эпохи империи (Марциал, Ювенал).</w:t>
            </w:r>
            <w:r w:rsidRPr="00352B6F">
              <w:rPr>
                <w:lang w:bidi="ru-RU"/>
              </w:rPr>
              <w:br/>
              <w:t xml:space="preserve">Римская проза. Проза конца Республики: ораторская и философская проза (Цицерон), историография (Цезарь, Саллюстий). Проза эпохи империи: философская проза (Сенека), историография (Тит Ливий, Тацит, </w:t>
            </w:r>
            <w:proofErr w:type="spellStart"/>
            <w:r w:rsidRPr="00352B6F">
              <w:rPr>
                <w:lang w:bidi="ru-RU"/>
              </w:rPr>
              <w:t>Светоний</w:t>
            </w:r>
            <w:proofErr w:type="spellEnd"/>
            <w:r w:rsidRPr="00352B6F">
              <w:rPr>
                <w:lang w:bidi="ru-RU"/>
              </w:rPr>
              <w:t>), ораторская проза (</w:t>
            </w:r>
            <w:proofErr w:type="spellStart"/>
            <w:r w:rsidRPr="00352B6F">
              <w:rPr>
                <w:lang w:bidi="ru-RU"/>
              </w:rPr>
              <w:t>Квинтиллиан</w:t>
            </w:r>
            <w:proofErr w:type="spellEnd"/>
            <w:r w:rsidRPr="00352B6F">
              <w:rPr>
                <w:lang w:bidi="ru-RU"/>
              </w:rPr>
              <w:t xml:space="preserve">), поэзия (Марциал, Ювенал), художественная проза (Петроний, </w:t>
            </w:r>
            <w:proofErr w:type="spellStart"/>
            <w:r w:rsidRPr="00352B6F">
              <w:rPr>
                <w:lang w:bidi="ru-RU"/>
              </w:rPr>
              <w:t>Апулей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B2168F" w:rsidRPr="005B37A7" w:rsidTr="00A47BAE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Основы латинского языка</w:t>
            </w:r>
          </w:p>
        </w:tc>
      </w:tr>
      <w:tr w:rsidR="00B2168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3. Краткая история латинского языка. Алфавит и правила чтения.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Периоды развития латинского языка. Письменные памятники раннего латинского языка. Классическая, средневековая и новая латынь.</w:t>
            </w:r>
            <w:r w:rsidRPr="00352B6F">
              <w:rPr>
                <w:lang w:bidi="ru-RU"/>
              </w:rPr>
              <w:br/>
              <w:t>Происхождение алфавита. Фонетика и графика. Правила постановки ударений.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2168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Система частей речи. Глагол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частях речи в античности. Принципы выделения частей речи.</w:t>
            </w:r>
            <w:r w:rsidRPr="00352B6F">
              <w:rPr>
                <w:lang w:bidi="ru-RU"/>
              </w:rPr>
              <w:br/>
              <w:t xml:space="preserve">Глагол как часть речи. Основы глагола. Словарная форма глагола. Основные грамматические категории глагола (спряжение, время, наклонение, залог, лицо, число). Личные окончания действительного и страдательного залога. Система спряжений. Атематические (неправильные) глаголы. Времена системы </w:t>
            </w:r>
            <w:proofErr w:type="spellStart"/>
            <w:r w:rsidRPr="00352B6F">
              <w:rPr>
                <w:lang w:bidi="ru-RU"/>
              </w:rPr>
              <w:t>инфекта</w:t>
            </w:r>
            <w:proofErr w:type="spellEnd"/>
            <w:r w:rsidRPr="00352B6F">
              <w:rPr>
                <w:lang w:bidi="ru-RU"/>
              </w:rPr>
              <w:t xml:space="preserve"> и перфекта, семантика и образование. Неличные формы глагола (инфинитив, причастие, герундий, герундив, супин).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B2168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Существительное. Структура простого предложения. Двойные падежи. Инфинитивные обороты.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грамматические категории существительного. Система склонений и падежей. Различия и сходство в семантике латинских и русских падежей.</w:t>
            </w:r>
            <w:r w:rsidRPr="00352B6F">
              <w:rPr>
                <w:lang w:bidi="ru-RU"/>
              </w:rPr>
              <w:br/>
              <w:t xml:space="preserve">Структура простого предложения и принципы его перевода. Синтаксические конструкции, отличающиеся от конструкций русского языка, и принципы их перевода. Инфинитивные обороты </w:t>
            </w:r>
            <w:proofErr w:type="spellStart"/>
            <w:r w:rsidRPr="00352B6F">
              <w:rPr>
                <w:lang w:bidi="ru-RU"/>
              </w:rPr>
              <w:t>Accusativus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cum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infinitivo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Nominativus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cum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infinitivo</w:t>
            </w:r>
            <w:proofErr w:type="spellEnd"/>
            <w:r w:rsidRPr="00352B6F">
              <w:rPr>
                <w:lang w:bidi="ru-RU"/>
              </w:rPr>
              <w:t>, особенности их перевода, сходство и различия с современными европейскими языками.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B2168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Прилагательное. Местоимение. Особенности местоименного склонения.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Сходство и различия между прилагательным и существительным. Особенности словообразования прилагательных.</w:t>
            </w:r>
            <w:r w:rsidRPr="00352B6F">
              <w:rPr>
                <w:lang w:bidi="ru-RU"/>
              </w:rPr>
              <w:br/>
              <w:t>Разряды местоимений. Местоимения-существительные и местоимения-прилагательные. Местоименное склонение.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B2168F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Наречие. Числительное.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словообразования наречий.</w:t>
            </w:r>
            <w:r w:rsidRPr="00352B6F">
              <w:rPr>
                <w:lang w:bidi="ru-RU"/>
              </w:rPr>
              <w:br/>
              <w:t>Разряды числительных. Особенности словообразования и склонения числительных.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B2168F" w:rsidRPr="005B37A7" w:rsidTr="00A47BA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2168F" w:rsidRPr="005B37A7" w:rsidTr="00A47BA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8F" w:rsidRPr="00352B6F" w:rsidRDefault="00B2168F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68F" w:rsidRPr="00352B6F" w:rsidRDefault="00B2168F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B2168F" w:rsidRPr="005B37A7" w:rsidRDefault="00B2168F" w:rsidP="00B2168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2168F" w:rsidRPr="005B37A7" w:rsidRDefault="00B2168F" w:rsidP="00B2168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B2168F" w:rsidRPr="005B37A7" w:rsidRDefault="00B2168F" w:rsidP="00B2168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2168F" w:rsidRPr="007E6725" w:rsidRDefault="00B2168F" w:rsidP="00B216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B2168F" w:rsidRPr="007E6725" w:rsidRDefault="00B2168F" w:rsidP="00B2168F"/>
    <w:p w:rsidR="00B2168F" w:rsidRPr="005F42A5" w:rsidRDefault="00B2168F" w:rsidP="00B216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B2168F" w:rsidRPr="007E6725" w:rsidTr="00A47BA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2168F" w:rsidRPr="007E6725" w:rsidRDefault="00B2168F" w:rsidP="00A47BA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168F" w:rsidRPr="007E6725" w:rsidRDefault="00B2168F" w:rsidP="00A47BA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2168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168F" w:rsidRPr="007E6725" w:rsidRDefault="00B2168F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Б.А. История зарубежной литературы. Античность [Электронный ресурс]: Учебник и практикум для академического бакалавриата /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Б.А. — Электрон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2022 .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168F" w:rsidRPr="007E6725" w:rsidRDefault="003010B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B2168F">
                <w:rPr>
                  <w:color w:val="00008B"/>
                  <w:u w:val="single"/>
                </w:rPr>
                <w:t>https://urait.ru/bcode/489954</w:t>
              </w:r>
            </w:hyperlink>
          </w:p>
        </w:tc>
      </w:tr>
      <w:tr w:rsidR="00B2168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Афонасин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Е. В. Латинский язык для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философов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В.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Афонасин.Электрон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. дан. -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, 2022 133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168F" w:rsidRPr="007E6725" w:rsidRDefault="003010B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B2168F">
                <w:rPr>
                  <w:color w:val="00008B"/>
                  <w:u w:val="single"/>
                </w:rPr>
                <w:t>https://urait.ru/bcode/494331</w:t>
              </w:r>
            </w:hyperlink>
          </w:p>
        </w:tc>
      </w:tr>
      <w:tr w:rsidR="00B2168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168F" w:rsidRPr="007E6725" w:rsidRDefault="00B2168F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Куликова, Ю.В. Латинский язык [Электронный ресурс]: Учебник и практикум / Куликова Ю.В. — Электрон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2022 .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168F" w:rsidRPr="007E6725" w:rsidRDefault="003010B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B2168F">
                <w:rPr>
                  <w:color w:val="00008B"/>
                  <w:u w:val="single"/>
                </w:rPr>
                <w:t>https://urait.ru/bcode/490832</w:t>
              </w:r>
            </w:hyperlink>
          </w:p>
        </w:tc>
      </w:tr>
      <w:tr w:rsidR="00B2168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168F" w:rsidRPr="007E6725" w:rsidRDefault="00B2168F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Тронский, И. М. История античной литературы [Электронный ресурс]: Учебник / Тронский И.М. — Электрон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2022.—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168F" w:rsidRPr="007E6725" w:rsidRDefault="003010B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B2168F">
                <w:rPr>
                  <w:color w:val="00008B"/>
                  <w:u w:val="single"/>
                </w:rPr>
                <w:t>https://urait.ru/bcode/493187</w:t>
              </w:r>
            </w:hyperlink>
          </w:p>
        </w:tc>
      </w:tr>
      <w:tr w:rsidR="00B2168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Томашпольский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В. И.  Романское языкознание в 2 ч. / В. И.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Томашпольский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168F" w:rsidRPr="007E6725" w:rsidRDefault="003010B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B2168F">
                <w:rPr>
                  <w:color w:val="00008B"/>
                  <w:u w:val="single"/>
                </w:rPr>
                <w:t>https://urait.ru/bcode/410184</w:t>
              </w:r>
            </w:hyperlink>
          </w:p>
        </w:tc>
      </w:tr>
      <w:tr w:rsidR="00B2168F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Чиршева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Г. Н.  Введение в германскую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филологию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Чиршева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В. П. Коровушкин. — 2-е изд. —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, 2022. — 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168F" w:rsidRPr="007E6725" w:rsidRDefault="003010B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B2168F">
                <w:rPr>
                  <w:color w:val="00008B"/>
                  <w:u w:val="single"/>
                </w:rPr>
                <w:t>https://urait.ru/bcode/468067</w:t>
              </w:r>
            </w:hyperlink>
          </w:p>
        </w:tc>
      </w:tr>
    </w:tbl>
    <w:p w:rsidR="00B2168F" w:rsidRPr="007E6725" w:rsidRDefault="00B2168F" w:rsidP="00B216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68F" w:rsidRPr="005F42A5" w:rsidRDefault="00B2168F" w:rsidP="00B216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B2168F" w:rsidRPr="007E6725" w:rsidRDefault="00B2168F" w:rsidP="00B2168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2168F" w:rsidRPr="007E6725" w:rsidTr="00A47BAE">
        <w:tc>
          <w:tcPr>
            <w:tcW w:w="9345" w:type="dxa"/>
          </w:tcPr>
          <w:p w:rsidR="00B2168F" w:rsidRPr="007E6725" w:rsidRDefault="00B2168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2168F" w:rsidRPr="007E6725" w:rsidTr="00A47BAE">
        <w:tc>
          <w:tcPr>
            <w:tcW w:w="9345" w:type="dxa"/>
          </w:tcPr>
          <w:p w:rsidR="00B2168F" w:rsidRPr="007E6725" w:rsidRDefault="00B2168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2168F" w:rsidRPr="007E6725" w:rsidTr="00A47BAE">
        <w:tc>
          <w:tcPr>
            <w:tcW w:w="9345" w:type="dxa"/>
          </w:tcPr>
          <w:p w:rsidR="00B2168F" w:rsidRPr="007E6725" w:rsidRDefault="00B2168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2168F" w:rsidRPr="007E6725" w:rsidTr="00A47BAE">
        <w:tc>
          <w:tcPr>
            <w:tcW w:w="9345" w:type="dxa"/>
          </w:tcPr>
          <w:p w:rsidR="00B2168F" w:rsidRPr="007E6725" w:rsidRDefault="00B2168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B2168F" w:rsidRPr="007E6725" w:rsidTr="00A47BAE">
        <w:tc>
          <w:tcPr>
            <w:tcW w:w="9345" w:type="dxa"/>
          </w:tcPr>
          <w:p w:rsidR="00B2168F" w:rsidRPr="007E6725" w:rsidRDefault="00B2168F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2168F" w:rsidRPr="007E6725" w:rsidRDefault="00B2168F" w:rsidP="00B2168F">
      <w:pPr>
        <w:rPr>
          <w:rFonts w:ascii="Times New Roman" w:hAnsi="Times New Roman" w:cs="Times New Roman"/>
          <w:b/>
          <w:sz w:val="28"/>
          <w:szCs w:val="28"/>
        </w:rPr>
      </w:pPr>
    </w:p>
    <w:p w:rsidR="00B2168F" w:rsidRPr="005F42A5" w:rsidRDefault="00B2168F" w:rsidP="00B216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2168F" w:rsidRPr="007E6725" w:rsidTr="00A47BA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2168F" w:rsidRPr="007E6725" w:rsidRDefault="003010B5" w:rsidP="00A47B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B2168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2168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2168F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168F" w:rsidRPr="007E6725" w:rsidRDefault="00B2168F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B2168F" w:rsidRPr="007E6725" w:rsidRDefault="00B2168F" w:rsidP="00B2168F">
      <w:pPr>
        <w:rPr>
          <w:rFonts w:ascii="Times New Roman" w:hAnsi="Times New Roman" w:cs="Times New Roman"/>
          <w:b/>
          <w:sz w:val="28"/>
          <w:szCs w:val="28"/>
        </w:rPr>
      </w:pPr>
    </w:p>
    <w:p w:rsidR="00B2168F" w:rsidRPr="007E6725" w:rsidRDefault="00B2168F" w:rsidP="00B216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68F" w:rsidRPr="007E6725" w:rsidRDefault="00B2168F" w:rsidP="00B216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2168F" w:rsidRPr="007E6725" w:rsidRDefault="00B2168F" w:rsidP="00B2168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2168F" w:rsidRPr="007E6725" w:rsidRDefault="00B2168F" w:rsidP="00B2168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2168F" w:rsidRPr="007E6725" w:rsidRDefault="00B2168F" w:rsidP="00B2168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2168F" w:rsidRPr="007E6725" w:rsidRDefault="00B2168F" w:rsidP="00B2168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2168F" w:rsidRPr="00661A0D" w:rsidTr="00A47BAE">
        <w:tc>
          <w:tcPr>
            <w:tcW w:w="7797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A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A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2168F" w:rsidRPr="00661A0D" w:rsidTr="00A47BAE">
        <w:tc>
          <w:tcPr>
            <w:tcW w:w="7797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661A0D">
              <w:rPr>
                <w:sz w:val="22"/>
                <w:szCs w:val="22"/>
                <w:lang w:val="en-US"/>
              </w:rPr>
              <w:t>Acer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Aspire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Z</w:t>
            </w:r>
            <w:r w:rsidRPr="00661A0D">
              <w:rPr>
                <w:sz w:val="22"/>
                <w:szCs w:val="22"/>
              </w:rPr>
              <w:t xml:space="preserve">1811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Core</w:t>
            </w:r>
            <w:r w:rsidRPr="00661A0D">
              <w:rPr>
                <w:sz w:val="22"/>
                <w:szCs w:val="22"/>
              </w:rPr>
              <w:t xml:space="preserve">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A0D">
              <w:rPr>
                <w:sz w:val="22"/>
                <w:szCs w:val="22"/>
              </w:rPr>
              <w:t>5-2400</w:t>
            </w:r>
            <w:r w:rsidRPr="00661A0D">
              <w:rPr>
                <w:sz w:val="22"/>
                <w:szCs w:val="22"/>
                <w:lang w:val="en-US"/>
              </w:rPr>
              <w:t>S</w:t>
            </w:r>
            <w:r w:rsidRPr="00661A0D">
              <w:rPr>
                <w:sz w:val="22"/>
                <w:szCs w:val="22"/>
              </w:rPr>
              <w:t>@2.50</w:t>
            </w:r>
            <w:r w:rsidRPr="00661A0D">
              <w:rPr>
                <w:sz w:val="22"/>
                <w:szCs w:val="22"/>
                <w:lang w:val="en-US"/>
              </w:rPr>
              <w:t>GHz</w:t>
            </w:r>
            <w:r w:rsidRPr="00661A0D">
              <w:rPr>
                <w:sz w:val="22"/>
                <w:szCs w:val="22"/>
              </w:rPr>
              <w:t>/4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/1</w:t>
            </w:r>
            <w:r w:rsidRPr="00661A0D">
              <w:rPr>
                <w:sz w:val="22"/>
                <w:szCs w:val="22"/>
                <w:lang w:val="en-US"/>
              </w:rPr>
              <w:t>Tb</w:t>
            </w:r>
            <w:r w:rsidRPr="00661A0D">
              <w:rPr>
                <w:sz w:val="22"/>
                <w:szCs w:val="22"/>
              </w:rPr>
              <w:t xml:space="preserve"> - 1 шт., Мультимедийный проектор  </w:t>
            </w:r>
            <w:r w:rsidRPr="00661A0D">
              <w:rPr>
                <w:sz w:val="22"/>
                <w:szCs w:val="22"/>
                <w:lang w:val="en-US"/>
              </w:rPr>
              <w:t>Panasonic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PT</w:t>
            </w:r>
            <w:r w:rsidRPr="00661A0D">
              <w:rPr>
                <w:sz w:val="22"/>
                <w:szCs w:val="22"/>
              </w:rPr>
              <w:t>-</w:t>
            </w:r>
            <w:r w:rsidRPr="00661A0D">
              <w:rPr>
                <w:sz w:val="22"/>
                <w:szCs w:val="22"/>
                <w:lang w:val="en-US"/>
              </w:rPr>
              <w:t>VX</w:t>
            </w:r>
            <w:r w:rsidRPr="00661A0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Champion</w:t>
            </w:r>
            <w:r w:rsidRPr="00661A0D">
              <w:rPr>
                <w:sz w:val="22"/>
                <w:szCs w:val="22"/>
              </w:rPr>
              <w:t xml:space="preserve"> 305х229см (</w:t>
            </w:r>
            <w:r w:rsidRPr="00661A0D">
              <w:rPr>
                <w:sz w:val="22"/>
                <w:szCs w:val="22"/>
                <w:lang w:val="en-US"/>
              </w:rPr>
              <w:t>SCM</w:t>
            </w:r>
            <w:r w:rsidRPr="00661A0D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B2168F" w:rsidRPr="00661A0D" w:rsidTr="00A47BAE">
        <w:tc>
          <w:tcPr>
            <w:tcW w:w="7797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108 Учебная аудитория (для проведения занятий лекционного типа и </w:t>
            </w:r>
            <w:r w:rsidRPr="00661A0D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36 посадочных мест (18 учебных столов, 32 стула), рабочее место преподавателя, доска маркерная 1 шт., кафедра 1шт., вешалка стойка 1шт., жалюзи 2шт. Переносной мультимедийный комплект: Ноутбук </w:t>
            </w:r>
            <w:r w:rsidRPr="00661A0D">
              <w:rPr>
                <w:sz w:val="22"/>
                <w:szCs w:val="22"/>
                <w:lang w:val="en-US"/>
              </w:rPr>
              <w:t>HP</w:t>
            </w:r>
            <w:r w:rsidRPr="00661A0D">
              <w:rPr>
                <w:sz w:val="22"/>
                <w:szCs w:val="22"/>
              </w:rPr>
              <w:t xml:space="preserve"> 250 </w:t>
            </w:r>
            <w:r w:rsidRPr="00661A0D">
              <w:rPr>
                <w:sz w:val="22"/>
                <w:szCs w:val="22"/>
                <w:lang w:val="en-US"/>
              </w:rPr>
              <w:t>G</w:t>
            </w:r>
            <w:r w:rsidRPr="00661A0D">
              <w:rPr>
                <w:sz w:val="22"/>
                <w:szCs w:val="22"/>
              </w:rPr>
              <w:t>6 1</w:t>
            </w:r>
            <w:r w:rsidRPr="00661A0D">
              <w:rPr>
                <w:sz w:val="22"/>
                <w:szCs w:val="22"/>
                <w:lang w:val="en-US"/>
              </w:rPr>
              <w:t>WY</w:t>
            </w:r>
            <w:r w:rsidRPr="00661A0D">
              <w:rPr>
                <w:sz w:val="22"/>
                <w:szCs w:val="22"/>
              </w:rPr>
              <w:t>58</w:t>
            </w:r>
            <w:r w:rsidRPr="00661A0D">
              <w:rPr>
                <w:sz w:val="22"/>
                <w:szCs w:val="22"/>
                <w:lang w:val="en-US"/>
              </w:rPr>
              <w:t>EA</w:t>
            </w:r>
            <w:r w:rsidRPr="00661A0D">
              <w:rPr>
                <w:sz w:val="22"/>
                <w:szCs w:val="22"/>
              </w:rPr>
              <w:t xml:space="preserve">, Мультимедийный проектор </w:t>
            </w:r>
            <w:r w:rsidRPr="00661A0D">
              <w:rPr>
                <w:sz w:val="22"/>
                <w:szCs w:val="22"/>
                <w:lang w:val="en-US"/>
              </w:rPr>
              <w:t>LG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PF</w:t>
            </w:r>
            <w:r w:rsidRPr="00661A0D">
              <w:rPr>
                <w:sz w:val="22"/>
                <w:szCs w:val="22"/>
              </w:rPr>
              <w:t>1500</w:t>
            </w:r>
            <w:r w:rsidRPr="00661A0D">
              <w:rPr>
                <w:sz w:val="22"/>
                <w:szCs w:val="22"/>
                <w:lang w:val="en-US"/>
              </w:rPr>
              <w:t>G</w:t>
            </w:r>
            <w:r w:rsidRPr="00661A0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lastRenderedPageBreak/>
              <w:t>191023, г. Санкт-</w:t>
            </w:r>
            <w:r w:rsidRPr="00661A0D">
              <w:rPr>
                <w:sz w:val="22"/>
                <w:szCs w:val="22"/>
              </w:rPr>
              <w:lastRenderedPageBreak/>
              <w:t>Петербург, Москательный пер., д. 4, литер «В»</w:t>
            </w:r>
          </w:p>
        </w:tc>
      </w:tr>
      <w:tr w:rsidR="00B2168F" w:rsidRPr="00661A0D" w:rsidTr="00A47BAE">
        <w:tc>
          <w:tcPr>
            <w:tcW w:w="7797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lastRenderedPageBreak/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661A0D">
              <w:rPr>
                <w:sz w:val="22"/>
                <w:szCs w:val="22"/>
                <w:lang w:val="en-US"/>
              </w:rPr>
              <w:t>Universal</w:t>
            </w:r>
            <w:r w:rsidRPr="00661A0D">
              <w:rPr>
                <w:sz w:val="22"/>
                <w:szCs w:val="22"/>
              </w:rPr>
              <w:t xml:space="preserve"> №1 - 4 шт.,  Компьютер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A0D">
              <w:rPr>
                <w:sz w:val="22"/>
                <w:szCs w:val="22"/>
              </w:rPr>
              <w:t xml:space="preserve">3-2100 2.4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A0D">
              <w:rPr>
                <w:sz w:val="22"/>
                <w:szCs w:val="22"/>
              </w:rPr>
              <w:t>/4 4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/500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</w:t>
            </w:r>
            <w:r w:rsidRPr="00661A0D">
              <w:rPr>
                <w:sz w:val="22"/>
                <w:szCs w:val="22"/>
                <w:lang w:val="en-US"/>
              </w:rPr>
              <w:t>Acer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V</w:t>
            </w:r>
            <w:r w:rsidRPr="00661A0D">
              <w:rPr>
                <w:sz w:val="22"/>
                <w:szCs w:val="22"/>
              </w:rPr>
              <w:t xml:space="preserve">193 19" - 10 шт., Моноблок </w:t>
            </w:r>
            <w:r w:rsidRPr="00661A0D">
              <w:rPr>
                <w:sz w:val="22"/>
                <w:szCs w:val="22"/>
                <w:lang w:val="en-US"/>
              </w:rPr>
              <w:t>AIO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IRU</w:t>
            </w:r>
            <w:r w:rsidRPr="00661A0D">
              <w:rPr>
                <w:sz w:val="22"/>
                <w:szCs w:val="22"/>
              </w:rPr>
              <w:t xml:space="preserve"> 308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2.8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A0D">
              <w:rPr>
                <w:sz w:val="22"/>
                <w:szCs w:val="22"/>
              </w:rPr>
              <w:t xml:space="preserve">/4 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/1</w:t>
            </w:r>
            <w:r w:rsidRPr="00661A0D">
              <w:rPr>
                <w:sz w:val="22"/>
                <w:szCs w:val="22"/>
                <w:lang w:val="en-US"/>
              </w:rPr>
              <w:t>Tb</w:t>
            </w:r>
            <w:r w:rsidRPr="00661A0D">
              <w:rPr>
                <w:sz w:val="22"/>
                <w:szCs w:val="22"/>
              </w:rPr>
              <w:t xml:space="preserve"> - 1 шт., Сетевой коммутатор </w:t>
            </w:r>
            <w:r w:rsidRPr="00661A0D">
              <w:rPr>
                <w:sz w:val="22"/>
                <w:szCs w:val="22"/>
                <w:lang w:val="en-US"/>
              </w:rPr>
              <w:t>Switch</w:t>
            </w:r>
            <w:r w:rsidRPr="00661A0D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B2168F" w:rsidRPr="00661A0D" w:rsidTr="00A47BAE">
        <w:tc>
          <w:tcPr>
            <w:tcW w:w="7797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A0D">
              <w:rPr>
                <w:sz w:val="22"/>
                <w:szCs w:val="22"/>
              </w:rPr>
              <w:t xml:space="preserve">3-2100 2.4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A0D">
              <w:rPr>
                <w:sz w:val="22"/>
                <w:szCs w:val="22"/>
              </w:rPr>
              <w:t>/4 4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/500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</w:t>
            </w:r>
            <w:r w:rsidRPr="00661A0D">
              <w:rPr>
                <w:sz w:val="22"/>
                <w:szCs w:val="22"/>
                <w:lang w:val="en-US"/>
              </w:rPr>
              <w:t>Acer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V</w:t>
            </w:r>
            <w:r w:rsidRPr="00661A0D">
              <w:rPr>
                <w:sz w:val="22"/>
                <w:szCs w:val="22"/>
              </w:rPr>
              <w:t xml:space="preserve">193 19" - 1 шт.,  Проектор </w:t>
            </w:r>
            <w:r w:rsidRPr="00661A0D">
              <w:rPr>
                <w:sz w:val="22"/>
                <w:szCs w:val="22"/>
                <w:lang w:val="en-US"/>
              </w:rPr>
              <w:t>NEC</w:t>
            </w:r>
            <w:r w:rsidRPr="00661A0D">
              <w:rPr>
                <w:sz w:val="22"/>
                <w:szCs w:val="22"/>
              </w:rPr>
              <w:t xml:space="preserve"> М350 Х  - 1 шт., Акустическая система </w:t>
            </w:r>
            <w:r w:rsidRPr="00661A0D">
              <w:rPr>
                <w:sz w:val="22"/>
                <w:szCs w:val="22"/>
                <w:lang w:val="en-US"/>
              </w:rPr>
              <w:t>JBL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CONTROL</w:t>
            </w:r>
            <w:r w:rsidRPr="00661A0D">
              <w:rPr>
                <w:sz w:val="22"/>
                <w:szCs w:val="22"/>
              </w:rPr>
              <w:t xml:space="preserve"> 25 </w:t>
            </w:r>
            <w:r w:rsidRPr="00661A0D">
              <w:rPr>
                <w:sz w:val="22"/>
                <w:szCs w:val="22"/>
                <w:lang w:val="en-US"/>
              </w:rPr>
              <w:t>WH</w:t>
            </w:r>
            <w:r w:rsidRPr="00661A0D">
              <w:rPr>
                <w:sz w:val="22"/>
                <w:szCs w:val="22"/>
              </w:rPr>
              <w:t xml:space="preserve"> - 2 шт., Экран с электроприводом, </w:t>
            </w:r>
            <w:r w:rsidRPr="00661A0D">
              <w:rPr>
                <w:sz w:val="22"/>
                <w:szCs w:val="22"/>
                <w:lang w:val="en-US"/>
              </w:rPr>
              <w:t>DRAPER</w:t>
            </w:r>
            <w:r w:rsidRPr="00661A0D">
              <w:rPr>
                <w:sz w:val="22"/>
                <w:szCs w:val="22"/>
              </w:rPr>
              <w:t xml:space="preserve">  96 - 1 шт., Микшер-усилитель (</w:t>
            </w:r>
            <w:r w:rsidRPr="00661A0D">
              <w:rPr>
                <w:sz w:val="22"/>
                <w:szCs w:val="22"/>
                <w:lang w:val="en-US"/>
              </w:rPr>
              <w:t>JPA</w:t>
            </w:r>
            <w:r w:rsidRPr="00661A0D">
              <w:rPr>
                <w:sz w:val="22"/>
                <w:szCs w:val="22"/>
              </w:rPr>
              <w:t>-1240</w:t>
            </w:r>
            <w:r w:rsidRPr="00661A0D">
              <w:rPr>
                <w:sz w:val="22"/>
                <w:szCs w:val="22"/>
                <w:lang w:val="en-US"/>
              </w:rPr>
              <w:t>A</w:t>
            </w:r>
            <w:r w:rsidRPr="00661A0D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2168F" w:rsidRPr="00661A0D" w:rsidRDefault="00B2168F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B2168F" w:rsidRPr="007E6725" w:rsidRDefault="00B2168F" w:rsidP="00B2168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2168F" w:rsidRPr="007E6725" w:rsidRDefault="00B2168F" w:rsidP="00B216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2168F" w:rsidRPr="007E6725" w:rsidRDefault="00B2168F" w:rsidP="00B2168F">
      <w:bookmarkStart w:id="15" w:name="_Hlk71636079"/>
    </w:p>
    <w:p w:rsidR="00B2168F" w:rsidRPr="007E6725" w:rsidRDefault="00B2168F" w:rsidP="00B216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2168F" w:rsidRPr="007E6725" w:rsidRDefault="00B2168F" w:rsidP="00B2168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2168F" w:rsidRPr="007E6725" w:rsidRDefault="00B2168F" w:rsidP="00B2168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B2168F" w:rsidRPr="007E6725" w:rsidRDefault="00B2168F" w:rsidP="00B2168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2168F" w:rsidRPr="007E6725" w:rsidRDefault="00B2168F" w:rsidP="00B216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B2168F" w:rsidRPr="007E6725" w:rsidRDefault="00B2168F" w:rsidP="00B216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B2168F" w:rsidRPr="007E6725" w:rsidRDefault="00B2168F" w:rsidP="00B216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B2168F" w:rsidRPr="007E6725" w:rsidRDefault="00B2168F" w:rsidP="00B2168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2168F" w:rsidRPr="007E6725" w:rsidRDefault="00B2168F" w:rsidP="00B2168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2168F" w:rsidRPr="007E6725" w:rsidRDefault="00B2168F" w:rsidP="00B2168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2168F" w:rsidRPr="007E6725" w:rsidRDefault="00B2168F" w:rsidP="00B2168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2168F" w:rsidRPr="007E6725" w:rsidRDefault="00B2168F" w:rsidP="00B2168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2168F" w:rsidRPr="007E6725" w:rsidRDefault="00B2168F" w:rsidP="00B216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2168F" w:rsidRPr="007E6725" w:rsidRDefault="00B2168F" w:rsidP="00B2168F"/>
    <w:p w:rsidR="00B2168F" w:rsidRPr="007E6725" w:rsidRDefault="00B2168F" w:rsidP="00B2168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B2168F" w:rsidRPr="007E6725" w:rsidRDefault="00B2168F" w:rsidP="00B216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2168F" w:rsidRPr="007E6725" w:rsidRDefault="00B2168F" w:rsidP="00B216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B2168F" w:rsidRPr="007E6725" w:rsidRDefault="00B2168F" w:rsidP="00B216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2168F" w:rsidRPr="007E6725" w:rsidRDefault="00B2168F" w:rsidP="00B216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B2168F" w:rsidRPr="007E6725" w:rsidRDefault="00B2168F" w:rsidP="00B216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B2168F" w:rsidRPr="007E6725" w:rsidRDefault="00B2168F" w:rsidP="00B2168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2168F" w:rsidRPr="007E6725" w:rsidRDefault="00B2168F" w:rsidP="00B2168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2168F" w:rsidRPr="007E6725" w:rsidRDefault="00B2168F" w:rsidP="00B216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2168F" w:rsidRPr="007E6725" w:rsidRDefault="00B2168F" w:rsidP="00B2168F"/>
    <w:p w:rsidR="00B2168F" w:rsidRPr="00853C95" w:rsidRDefault="00B2168F" w:rsidP="00B216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2168F" w:rsidRPr="007E6725" w:rsidRDefault="00B2168F" w:rsidP="00B2168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168F" w:rsidTr="00A47BAE">
        <w:tc>
          <w:tcPr>
            <w:tcW w:w="562" w:type="dxa"/>
          </w:tcPr>
          <w:p w:rsidR="00B2168F" w:rsidRPr="003010B5" w:rsidRDefault="00B2168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2168F" w:rsidRDefault="00B2168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2168F" w:rsidRDefault="00B2168F" w:rsidP="00B2168F">
      <w:pPr>
        <w:pStyle w:val="Default"/>
        <w:spacing w:after="30"/>
        <w:jc w:val="both"/>
        <w:rPr>
          <w:sz w:val="23"/>
          <w:szCs w:val="23"/>
        </w:rPr>
      </w:pPr>
    </w:p>
    <w:p w:rsidR="00B2168F" w:rsidRPr="00853C95" w:rsidRDefault="00B2168F" w:rsidP="00B216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2168F" w:rsidRPr="007E6725" w:rsidRDefault="00B2168F" w:rsidP="00B2168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168F" w:rsidTr="00A47BAE">
        <w:tc>
          <w:tcPr>
            <w:tcW w:w="562" w:type="dxa"/>
          </w:tcPr>
          <w:p w:rsidR="00B2168F" w:rsidRPr="009E6058" w:rsidRDefault="00B2168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2168F" w:rsidRPr="00661A0D" w:rsidRDefault="00B2168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A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2168F" w:rsidRDefault="00B2168F" w:rsidP="00B2168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2168F" w:rsidRPr="00853C95" w:rsidRDefault="00B2168F" w:rsidP="00B216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2168F" w:rsidRPr="00661A0D" w:rsidRDefault="00B2168F" w:rsidP="00B2168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2168F" w:rsidRPr="00661A0D" w:rsidTr="00A47BAE">
        <w:tc>
          <w:tcPr>
            <w:tcW w:w="2336" w:type="dxa"/>
          </w:tcPr>
          <w:p w:rsidR="00B2168F" w:rsidRPr="00661A0D" w:rsidRDefault="00B2168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2168F" w:rsidRPr="00661A0D" w:rsidRDefault="00B2168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2168F" w:rsidRPr="00661A0D" w:rsidRDefault="00B2168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2168F" w:rsidRPr="00661A0D" w:rsidRDefault="00B2168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2168F" w:rsidRPr="00661A0D" w:rsidTr="00A47BAE">
        <w:tc>
          <w:tcPr>
            <w:tcW w:w="2336" w:type="dxa"/>
          </w:tcPr>
          <w:p w:rsidR="00B2168F" w:rsidRPr="00661A0D" w:rsidRDefault="00B2168F" w:rsidP="00A47BAE">
            <w:pPr>
              <w:jc w:val="center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2168F" w:rsidRPr="00661A0D" w:rsidTr="00A47BAE">
        <w:tc>
          <w:tcPr>
            <w:tcW w:w="2336" w:type="dxa"/>
          </w:tcPr>
          <w:p w:rsidR="00B2168F" w:rsidRPr="00661A0D" w:rsidRDefault="00B2168F" w:rsidP="00A47BAE">
            <w:pPr>
              <w:jc w:val="center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2168F" w:rsidRPr="00661A0D" w:rsidTr="00A47BAE">
        <w:tc>
          <w:tcPr>
            <w:tcW w:w="2336" w:type="dxa"/>
          </w:tcPr>
          <w:p w:rsidR="00B2168F" w:rsidRPr="00661A0D" w:rsidRDefault="00B2168F" w:rsidP="00A47BAE">
            <w:pPr>
              <w:jc w:val="center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2168F" w:rsidRPr="00661A0D" w:rsidRDefault="003010B5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B2168F" w:rsidRPr="00661A0D" w:rsidRDefault="00B2168F" w:rsidP="00B216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68F" w:rsidRPr="00661A0D" w:rsidRDefault="00B2168F" w:rsidP="00B216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61A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2168F" w:rsidRPr="00661A0D" w:rsidRDefault="00B2168F" w:rsidP="00B216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168F" w:rsidRPr="00661A0D" w:rsidTr="00A47BAE">
        <w:tc>
          <w:tcPr>
            <w:tcW w:w="562" w:type="dxa"/>
          </w:tcPr>
          <w:p w:rsidR="00B2168F" w:rsidRPr="00661A0D" w:rsidRDefault="00B2168F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2168F" w:rsidRPr="00661A0D" w:rsidRDefault="00B2168F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A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2168F" w:rsidRPr="00661A0D" w:rsidRDefault="00B2168F" w:rsidP="00B216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168F" w:rsidRPr="00661A0D" w:rsidRDefault="00B2168F" w:rsidP="00B216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61A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2168F" w:rsidRPr="00661A0D" w:rsidRDefault="00B2168F" w:rsidP="00B2168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2168F" w:rsidRPr="00661A0D" w:rsidTr="00A47BAE">
        <w:tc>
          <w:tcPr>
            <w:tcW w:w="2500" w:type="pct"/>
          </w:tcPr>
          <w:p w:rsidR="00B2168F" w:rsidRPr="00661A0D" w:rsidRDefault="00B2168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2168F" w:rsidRPr="00661A0D" w:rsidRDefault="00B2168F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2168F" w:rsidRPr="00661A0D" w:rsidTr="00A47BAE">
        <w:tc>
          <w:tcPr>
            <w:tcW w:w="2500" w:type="pct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2168F" w:rsidRPr="00661A0D" w:rsidTr="00A47BAE">
        <w:tc>
          <w:tcPr>
            <w:tcW w:w="2500" w:type="pct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2168F" w:rsidRPr="00661A0D" w:rsidTr="00A47BAE">
        <w:tc>
          <w:tcPr>
            <w:tcW w:w="2500" w:type="pct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2168F" w:rsidRPr="00661A0D" w:rsidTr="00A47BAE">
        <w:tc>
          <w:tcPr>
            <w:tcW w:w="2500" w:type="pct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2168F" w:rsidRPr="00661A0D" w:rsidRDefault="00B2168F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:rsidR="00B2168F" w:rsidRDefault="00B2168F" w:rsidP="00B216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68F" w:rsidRPr="00853C95" w:rsidRDefault="00B2168F" w:rsidP="00B216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2168F" w:rsidRPr="00142518" w:rsidRDefault="00B2168F" w:rsidP="00B216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168F" w:rsidRPr="00142518" w:rsidRDefault="00B2168F" w:rsidP="00B216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2168F" w:rsidRPr="00142518" w:rsidRDefault="00B2168F" w:rsidP="00B216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2168F" w:rsidRPr="00142518" w:rsidRDefault="00B2168F" w:rsidP="00B2168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2168F" w:rsidRPr="00142518" w:rsidTr="00A47BA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168F" w:rsidRPr="00142518" w:rsidRDefault="00B2168F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168F" w:rsidRPr="00142518" w:rsidRDefault="00B2168F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2168F" w:rsidRPr="00142518" w:rsidTr="00A47BA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168F" w:rsidRPr="00142518" w:rsidRDefault="00B2168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168F" w:rsidRPr="00142518" w:rsidRDefault="00B2168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2168F" w:rsidRPr="00142518" w:rsidTr="00A47BA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168F" w:rsidRPr="00142518" w:rsidRDefault="00B2168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168F" w:rsidRPr="00142518" w:rsidRDefault="00B2168F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B2168F" w:rsidRDefault="00B2168F" w:rsidP="00B2168F">
      <w:pPr>
        <w:rPr>
          <w:rFonts w:ascii="Times New Roman" w:hAnsi="Times New Roman" w:cs="Times New Roman"/>
          <w:b/>
          <w:sz w:val="28"/>
          <w:szCs w:val="28"/>
        </w:rPr>
      </w:pPr>
    </w:p>
    <w:p w:rsidR="00B2168F" w:rsidRPr="00142518" w:rsidRDefault="00B2168F" w:rsidP="00B2168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2168F" w:rsidRPr="00142518" w:rsidTr="00A47BAE">
        <w:trPr>
          <w:trHeight w:val="521"/>
        </w:trPr>
        <w:tc>
          <w:tcPr>
            <w:tcW w:w="903" w:type="pct"/>
          </w:tcPr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2168F" w:rsidRPr="00142518" w:rsidTr="00A47BAE">
        <w:trPr>
          <w:trHeight w:val="522"/>
        </w:trPr>
        <w:tc>
          <w:tcPr>
            <w:tcW w:w="903" w:type="pct"/>
          </w:tcPr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B2168F" w:rsidRPr="00142518" w:rsidTr="00A47BAE">
        <w:trPr>
          <w:trHeight w:val="661"/>
        </w:trPr>
        <w:tc>
          <w:tcPr>
            <w:tcW w:w="903" w:type="pct"/>
          </w:tcPr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B2168F" w:rsidRPr="00CA0A1D" w:rsidTr="00A47BAE">
        <w:trPr>
          <w:trHeight w:val="800"/>
        </w:trPr>
        <w:tc>
          <w:tcPr>
            <w:tcW w:w="903" w:type="pct"/>
          </w:tcPr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2168F" w:rsidRPr="00142518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B2168F" w:rsidRPr="00CA0A1D" w:rsidRDefault="00B2168F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2168F" w:rsidRPr="0018274C" w:rsidRDefault="00B2168F" w:rsidP="00B2168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2168F" w:rsidRPr="007E6725" w:rsidRDefault="00B2168F" w:rsidP="00B216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2168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FBE" w:rsidRDefault="00337FBE" w:rsidP="00315CA6">
      <w:pPr>
        <w:spacing w:after="0" w:line="240" w:lineRule="auto"/>
      </w:pPr>
      <w:r>
        <w:separator/>
      </w:r>
    </w:p>
  </w:endnote>
  <w:endnote w:type="continuationSeparator" w:id="0">
    <w:p w:rsidR="00337FBE" w:rsidRDefault="00337F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00C1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D3FD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FBE" w:rsidRDefault="00337FBE" w:rsidP="00315CA6">
      <w:pPr>
        <w:spacing w:after="0" w:line="240" w:lineRule="auto"/>
      </w:pPr>
      <w:r>
        <w:separator/>
      </w:r>
    </w:p>
  </w:footnote>
  <w:footnote w:type="continuationSeparator" w:id="0">
    <w:p w:rsidR="00337FBE" w:rsidRDefault="00337F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0C1A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0B5"/>
    <w:rsid w:val="00313ACD"/>
    <w:rsid w:val="00315CA6"/>
    <w:rsid w:val="00316402"/>
    <w:rsid w:val="00337FB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FD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168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1902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9E6EAF9"/>
  <w15:docId w15:val="{0108725D-AED5-40B3-89A8-53F15B83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0C1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3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433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06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95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10184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31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427EA3-0EC6-462D-8C5D-F62812FA3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3421</Words>
  <Characters>19501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