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Лингвострановедение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немецкоязычных стран (Германия, Австрия, Швейцария)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E55B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E55B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71F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71F46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C71F4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71F46">
              <w:rPr>
                <w:rFonts w:ascii="Times New Roman" w:hAnsi="Times New Roman" w:cs="Times New Roman"/>
                <w:sz w:val="20"/>
                <w:szCs w:val="20"/>
              </w:rPr>
              <w:t>, Малеева Наталия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E55B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E55B5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432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0EF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ИНФОРМАЦИОННОЕ ОБЕСПЕЧЕНИЕ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D75436" w:rsidRDefault="00B10E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432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43254">
              <w:rPr>
                <w:noProof/>
                <w:webHidden/>
              </w:rPr>
            </w:r>
            <w:r w:rsidR="00A4325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A4325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4325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компетенций, на базе которых становится возможным выявить тесную взаимосвязь и взаимовлияние языка и культуры немецкоязычных стран.  Обеспечение развития и формирования коммуникативной компетенции в актах межкультурной коммуникации. Знакомство студентов с культурной, политической и экономической жизнью стран изучаемого языка, а также изучение этапов формирования нации, её культуры и языка, образа жизни и традиций.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Лингвострановедение</w:t>
      </w:r>
      <w:proofErr w:type="spellEnd"/>
      <w:r w:rsidRPr="00352B6F">
        <w:rPr>
          <w:sz w:val="28"/>
          <w:szCs w:val="28"/>
        </w:rPr>
        <w:t xml:space="preserve"> немецкоязычных стран (Германия, Австрия, Швейцария)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C71F4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1F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71F4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71F4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1F4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71F4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1F4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C71F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71F4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1F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1F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1F46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71F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1F46">
              <w:rPr>
                <w:rFonts w:ascii="Times New Roman" w:hAnsi="Times New Roman" w:cs="Times New Roman"/>
              </w:rPr>
              <w:t>межкультурные особенности общества в социально-историческом, этическом и философском контекстах, этапы исторического развития России в контексте мировой истории и культурных традиций мира</w:t>
            </w:r>
            <w:r w:rsidRPr="00C71F4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71F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1F46">
              <w:rPr>
                <w:rFonts w:ascii="Times New Roman" w:hAnsi="Times New Roman" w:cs="Times New Roman"/>
              </w:rPr>
              <w:t>оценивать историческое наследию и социокультурные традиции различных социальных групп</w:t>
            </w:r>
            <w:r w:rsidRPr="00C71F4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71F4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1F4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1F46">
              <w:rPr>
                <w:rFonts w:ascii="Times New Roman" w:hAnsi="Times New Roman" w:cs="Times New Roman"/>
              </w:rPr>
              <w:t>аналитическими способностями, способствующему адекватному восприятию межкультурного разнообразия общества в социально-историческом, этическом и философском контекстах</w:t>
            </w:r>
            <w:r w:rsidRPr="00C71F4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71F4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География Германии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Общие сведения о </w:t>
            </w:r>
            <w:proofErr w:type="spellStart"/>
            <w:r w:rsidRPr="00352B6F">
              <w:rPr>
                <w:lang w:bidi="ru-RU"/>
              </w:rPr>
              <w:t>Германии.Географическое</w:t>
            </w:r>
            <w:proofErr w:type="spellEnd"/>
            <w:r w:rsidRPr="00352B6F">
              <w:rPr>
                <w:lang w:bidi="ru-RU"/>
              </w:rPr>
              <w:t xml:space="preserve"> положение и природные условия Германии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Население Германии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Национальный и социальный состав населения, демографические и социальные проблемы.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Национальный язык и диалекты Германии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Языковой ландшафт в Германии. Государственный язык. Немецкий литературный язык. Диалекты. Языки национальных меньшинств. </w:t>
            </w:r>
            <w:proofErr w:type="spellStart"/>
            <w:r w:rsidRPr="00352B6F">
              <w:rPr>
                <w:lang w:bidi="ru-RU"/>
              </w:rPr>
              <w:t>Немецкоговорящие</w:t>
            </w:r>
            <w:proofErr w:type="spellEnd"/>
            <w:r w:rsidRPr="00352B6F">
              <w:rPr>
                <w:lang w:bidi="ru-RU"/>
              </w:rPr>
              <w:t xml:space="preserve"> страны.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История Германии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Истории Германии с древнейших времен до начала XXI века. Политические фигуры разных исторических эпох и их значение в мировой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Политическое устройство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администативное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деление Германии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Государственное устройство и административное деление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Экономика и социальная система Германии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Экономическое положение Германии, особенности налоговой и социальной систем. Образовательная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Культура Германии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и искусство Германии в XX-XXI веках. Столица и крупные города. Туристические центры. Традиции и обычаи. Национальная кухня. Глобализация и национальная идентичность.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Австрия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Общие сведения об Австрии. Краткие сведения о географии и экономике страны. Государственное устройство и административное </w:t>
            </w:r>
            <w:proofErr w:type="spellStart"/>
            <w:proofErr w:type="gramStart"/>
            <w:r w:rsidRPr="00352B6F">
              <w:rPr>
                <w:lang w:bidi="ru-RU"/>
              </w:rPr>
              <w:t>деление.Общие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сведения о периодизации в истории Австрии. Культура и искусство Австрии. Традиции и обычаи.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Швейцария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Общие сведения об Австрии. Краткие сведения о географии и экономике страны. Государственное устройство и административное </w:t>
            </w:r>
            <w:proofErr w:type="spellStart"/>
            <w:proofErr w:type="gramStart"/>
            <w:r w:rsidRPr="00352B6F">
              <w:rPr>
                <w:lang w:bidi="ru-RU"/>
              </w:rPr>
              <w:t>деление.Общие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сведения о периодизации в истории Австрии. Культура и искусство Австрии. Традиции и обычаи.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Бухтеева</w:t>
            </w:r>
            <w:proofErr w:type="spell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 Е.Е. </w:t>
            </w:r>
            <w:proofErr w:type="spellStart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Лингвострановедение</w:t>
            </w:r>
            <w:proofErr w:type="spell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немецкоговорящих</w:t>
            </w:r>
            <w:proofErr w:type="spell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 стран =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Linguolandeskunde</w:t>
            </w:r>
            <w:proofErr w:type="spell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deutschsprachigen</w:t>
            </w:r>
            <w:proofErr w:type="spell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nder</w:t>
            </w:r>
            <w:proofErr w:type="spellEnd"/>
            <w:proofErr w:type="gram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Бухтеева</w:t>
            </w:r>
            <w:proofErr w:type="spell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Е.Е.Электрон</w:t>
            </w:r>
            <w:proofErr w:type="spell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10E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https://book.ru/books/945070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71F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Родин Олег Федорович. Страноведение. Федеративная Республика </w:t>
            </w:r>
            <w:proofErr w:type="gramStart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Германия :</w:t>
            </w:r>
            <w:proofErr w:type="gram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О. Ф. Родин. 3-е изд., </w:t>
            </w:r>
            <w:proofErr w:type="spellStart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proofErr w:type="gramStart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Электрон. дан. </w:t>
            </w:r>
            <w:proofErr w:type="gramStart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, 2019. 267 с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10E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https://urait.ru/bcode/412009</w:t>
              </w:r>
            </w:hyperlink>
          </w:p>
        </w:tc>
      </w:tr>
      <w:tr w:rsidR="00262CF0" w:rsidRPr="007E55B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Страноведение и </w:t>
            </w:r>
            <w:proofErr w:type="spellStart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лингвострановедение</w:t>
            </w:r>
            <w:proofErr w:type="spell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>Германии :</w:t>
            </w:r>
            <w:proofErr w:type="gramEnd"/>
            <w:r w:rsidRPr="00C71F46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составители: С. А. Жилякова, Н. Ю. Шнякина.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Страноведение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лингвострановедение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Германии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Омск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ОмГПУ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10E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71F46">
                <w:rPr>
                  <w:color w:val="00008B"/>
                  <w:u w:val="single"/>
                  <w:lang w:val="en-US"/>
                </w:rPr>
                <w:t>https://www.iprbookshop.ru/116209.html</w:t>
              </w:r>
            </w:hyperlink>
          </w:p>
        </w:tc>
      </w:tr>
    </w:tbl>
    <w:p w:rsidR="0091168E" w:rsidRPr="00C71F4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10EF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71F46" w:rsidTr="008416EB">
        <w:tc>
          <w:tcPr>
            <w:tcW w:w="7797" w:type="dxa"/>
            <w:shd w:val="clear" w:color="auto" w:fill="auto"/>
          </w:tcPr>
          <w:p w:rsidR="002C735C" w:rsidRPr="00C71F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1F4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71F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1F4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71F46" w:rsidTr="008416EB">
        <w:tc>
          <w:tcPr>
            <w:tcW w:w="7797" w:type="dxa"/>
            <w:shd w:val="clear" w:color="auto" w:fill="auto"/>
          </w:tcPr>
          <w:p w:rsidR="002C735C" w:rsidRPr="00C71F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1F46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1F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1F46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C71F46">
              <w:rPr>
                <w:sz w:val="22"/>
                <w:szCs w:val="22"/>
              </w:rPr>
              <w:t>тринога</w:t>
            </w:r>
            <w:proofErr w:type="spellEnd"/>
            <w:r w:rsidRPr="00C71F46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C71F46">
              <w:rPr>
                <w:sz w:val="22"/>
                <w:szCs w:val="22"/>
              </w:rPr>
              <w:t>вешКомпьютер</w:t>
            </w:r>
            <w:proofErr w:type="spellEnd"/>
            <w:r w:rsidRPr="00C71F46">
              <w:rPr>
                <w:sz w:val="22"/>
                <w:szCs w:val="22"/>
              </w:rPr>
              <w:t xml:space="preserve"> </w:t>
            </w:r>
            <w:r w:rsidRPr="00C71F46">
              <w:rPr>
                <w:sz w:val="22"/>
                <w:szCs w:val="22"/>
                <w:lang w:val="en-US"/>
              </w:rPr>
              <w:t>Intel</w:t>
            </w:r>
            <w:r w:rsidRPr="00C71F46">
              <w:rPr>
                <w:sz w:val="22"/>
                <w:szCs w:val="22"/>
              </w:rPr>
              <w:t xml:space="preserve"> </w:t>
            </w:r>
            <w:proofErr w:type="spellStart"/>
            <w:r w:rsidRPr="00C71F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1F46">
              <w:rPr>
                <w:sz w:val="22"/>
                <w:szCs w:val="22"/>
              </w:rPr>
              <w:t xml:space="preserve">3-2100 2.4 </w:t>
            </w:r>
            <w:proofErr w:type="spellStart"/>
            <w:r w:rsidRPr="00C71F4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71F46">
              <w:rPr>
                <w:sz w:val="22"/>
                <w:szCs w:val="22"/>
              </w:rPr>
              <w:t>/4 4</w:t>
            </w:r>
            <w:r w:rsidRPr="00C71F46">
              <w:rPr>
                <w:sz w:val="22"/>
                <w:szCs w:val="22"/>
                <w:lang w:val="en-US"/>
              </w:rPr>
              <w:t>Gb</w:t>
            </w:r>
            <w:r w:rsidRPr="00C71F46">
              <w:rPr>
                <w:sz w:val="22"/>
                <w:szCs w:val="22"/>
              </w:rPr>
              <w:t>/500</w:t>
            </w:r>
            <w:r w:rsidRPr="00C71F46">
              <w:rPr>
                <w:sz w:val="22"/>
                <w:szCs w:val="22"/>
                <w:lang w:val="en-US"/>
              </w:rPr>
              <w:t>Gb</w:t>
            </w:r>
            <w:r w:rsidRPr="00C71F46">
              <w:rPr>
                <w:sz w:val="22"/>
                <w:szCs w:val="22"/>
              </w:rPr>
              <w:t>/</w:t>
            </w:r>
            <w:r w:rsidRPr="00C71F46">
              <w:rPr>
                <w:sz w:val="22"/>
                <w:szCs w:val="22"/>
                <w:lang w:val="en-US"/>
              </w:rPr>
              <w:t>Acer</w:t>
            </w:r>
            <w:r w:rsidRPr="00C71F46">
              <w:rPr>
                <w:sz w:val="22"/>
                <w:szCs w:val="22"/>
              </w:rPr>
              <w:t xml:space="preserve"> </w:t>
            </w:r>
            <w:r w:rsidRPr="00C71F46">
              <w:rPr>
                <w:sz w:val="22"/>
                <w:szCs w:val="22"/>
                <w:lang w:val="en-US"/>
              </w:rPr>
              <w:t>V</w:t>
            </w:r>
            <w:r w:rsidRPr="00C71F46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71F46">
              <w:rPr>
                <w:sz w:val="22"/>
                <w:szCs w:val="22"/>
                <w:lang w:val="en-US"/>
              </w:rPr>
              <w:t>Epson</w:t>
            </w:r>
            <w:r w:rsidRPr="00C71F46">
              <w:rPr>
                <w:sz w:val="22"/>
                <w:szCs w:val="22"/>
              </w:rPr>
              <w:t xml:space="preserve"> </w:t>
            </w:r>
            <w:r w:rsidRPr="00C71F46">
              <w:rPr>
                <w:sz w:val="22"/>
                <w:szCs w:val="22"/>
                <w:lang w:val="en-US"/>
              </w:rPr>
              <w:t>EB</w:t>
            </w:r>
            <w:r w:rsidRPr="00C71F46">
              <w:rPr>
                <w:sz w:val="22"/>
                <w:szCs w:val="22"/>
              </w:rPr>
              <w:t>-450</w:t>
            </w:r>
            <w:r w:rsidRPr="00C71F46">
              <w:rPr>
                <w:sz w:val="22"/>
                <w:szCs w:val="22"/>
                <w:lang w:val="en-US"/>
              </w:rPr>
              <w:t>Wi</w:t>
            </w:r>
            <w:r w:rsidRPr="00C71F46">
              <w:rPr>
                <w:sz w:val="22"/>
                <w:szCs w:val="22"/>
              </w:rPr>
              <w:t xml:space="preserve"> - 1 шт., Моноблок </w:t>
            </w:r>
            <w:r w:rsidRPr="00C71F46">
              <w:rPr>
                <w:sz w:val="22"/>
                <w:szCs w:val="22"/>
                <w:lang w:val="en-US"/>
              </w:rPr>
              <w:t>Acer</w:t>
            </w:r>
            <w:r w:rsidRPr="00C71F46">
              <w:rPr>
                <w:sz w:val="22"/>
                <w:szCs w:val="22"/>
              </w:rPr>
              <w:t xml:space="preserve"> </w:t>
            </w:r>
            <w:r w:rsidRPr="00C71F46">
              <w:rPr>
                <w:sz w:val="22"/>
                <w:szCs w:val="22"/>
                <w:lang w:val="en-US"/>
              </w:rPr>
              <w:t>Aspire</w:t>
            </w:r>
            <w:r w:rsidRPr="00C71F46">
              <w:rPr>
                <w:sz w:val="22"/>
                <w:szCs w:val="22"/>
              </w:rPr>
              <w:t xml:space="preserve"> </w:t>
            </w:r>
            <w:r w:rsidRPr="00C71F46">
              <w:rPr>
                <w:sz w:val="22"/>
                <w:szCs w:val="22"/>
                <w:lang w:val="en-US"/>
              </w:rPr>
              <w:t>Z</w:t>
            </w:r>
            <w:r w:rsidRPr="00C71F46">
              <w:rPr>
                <w:sz w:val="22"/>
                <w:szCs w:val="22"/>
              </w:rPr>
              <w:t xml:space="preserve">1811 в </w:t>
            </w:r>
            <w:proofErr w:type="spellStart"/>
            <w:r w:rsidRPr="00C71F46">
              <w:rPr>
                <w:sz w:val="22"/>
                <w:szCs w:val="22"/>
              </w:rPr>
              <w:t>компл</w:t>
            </w:r>
            <w:proofErr w:type="spellEnd"/>
            <w:r w:rsidRPr="00C71F46">
              <w:rPr>
                <w:sz w:val="22"/>
                <w:szCs w:val="22"/>
              </w:rPr>
              <w:t xml:space="preserve"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C71F46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71F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1F46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C71F46" w:rsidTr="008416EB">
        <w:tc>
          <w:tcPr>
            <w:tcW w:w="7797" w:type="dxa"/>
            <w:shd w:val="clear" w:color="auto" w:fill="auto"/>
          </w:tcPr>
          <w:p w:rsidR="002C735C" w:rsidRPr="00C71F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1F46">
              <w:rPr>
                <w:sz w:val="22"/>
                <w:szCs w:val="22"/>
              </w:rPr>
              <w:t xml:space="preserve">Ауд. 103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1F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1F46">
              <w:rPr>
                <w:sz w:val="22"/>
                <w:szCs w:val="22"/>
              </w:rPr>
              <w:t xml:space="preserve">  мебель и оборудование: Учебная мебель на 30 посадочных мест (15 учебных столов, 30 стульев), рабочее место преподавателя, доска маркерная 1 шт., вешалка стойка 1шт. Переносной мультимедийный комплект: Ноутбук </w:t>
            </w:r>
            <w:r w:rsidRPr="00C71F46">
              <w:rPr>
                <w:sz w:val="22"/>
                <w:szCs w:val="22"/>
                <w:lang w:val="en-US"/>
              </w:rPr>
              <w:t>HP</w:t>
            </w:r>
            <w:r w:rsidRPr="00C71F46">
              <w:rPr>
                <w:sz w:val="22"/>
                <w:szCs w:val="22"/>
              </w:rPr>
              <w:t xml:space="preserve"> 250 </w:t>
            </w:r>
            <w:r w:rsidRPr="00C71F46">
              <w:rPr>
                <w:sz w:val="22"/>
                <w:szCs w:val="22"/>
                <w:lang w:val="en-US"/>
              </w:rPr>
              <w:t>G</w:t>
            </w:r>
            <w:r w:rsidRPr="00C71F46">
              <w:rPr>
                <w:sz w:val="22"/>
                <w:szCs w:val="22"/>
              </w:rPr>
              <w:t>6 1</w:t>
            </w:r>
            <w:r w:rsidRPr="00C71F46">
              <w:rPr>
                <w:sz w:val="22"/>
                <w:szCs w:val="22"/>
                <w:lang w:val="en-US"/>
              </w:rPr>
              <w:t>WY</w:t>
            </w:r>
            <w:r w:rsidRPr="00C71F46">
              <w:rPr>
                <w:sz w:val="22"/>
                <w:szCs w:val="22"/>
              </w:rPr>
              <w:t>58</w:t>
            </w:r>
            <w:r w:rsidRPr="00C71F46">
              <w:rPr>
                <w:sz w:val="22"/>
                <w:szCs w:val="22"/>
                <w:lang w:val="en-US"/>
              </w:rPr>
              <w:t>EA</w:t>
            </w:r>
            <w:r w:rsidRPr="00C71F46">
              <w:rPr>
                <w:sz w:val="22"/>
                <w:szCs w:val="22"/>
              </w:rPr>
              <w:t xml:space="preserve">, Мультимедийный проектор </w:t>
            </w:r>
            <w:r w:rsidRPr="00C71F46">
              <w:rPr>
                <w:sz w:val="22"/>
                <w:szCs w:val="22"/>
                <w:lang w:val="en-US"/>
              </w:rPr>
              <w:t>LG</w:t>
            </w:r>
            <w:r w:rsidRPr="00C71F46">
              <w:rPr>
                <w:sz w:val="22"/>
                <w:szCs w:val="22"/>
              </w:rPr>
              <w:t xml:space="preserve"> </w:t>
            </w:r>
            <w:r w:rsidRPr="00C71F46">
              <w:rPr>
                <w:sz w:val="22"/>
                <w:szCs w:val="22"/>
                <w:lang w:val="en-US"/>
              </w:rPr>
              <w:t>PF</w:t>
            </w:r>
            <w:r w:rsidRPr="00C71F46">
              <w:rPr>
                <w:sz w:val="22"/>
                <w:szCs w:val="22"/>
              </w:rPr>
              <w:t>1500</w:t>
            </w:r>
            <w:r w:rsidRPr="00C71F46">
              <w:rPr>
                <w:sz w:val="22"/>
                <w:szCs w:val="22"/>
                <w:lang w:val="en-US"/>
              </w:rPr>
              <w:t>G</w:t>
            </w:r>
            <w:r w:rsidRPr="00C71F4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71F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1F4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71F46" w:rsidTr="008416EB">
        <w:tc>
          <w:tcPr>
            <w:tcW w:w="7797" w:type="dxa"/>
            <w:shd w:val="clear" w:color="auto" w:fill="auto"/>
          </w:tcPr>
          <w:p w:rsidR="002C735C" w:rsidRPr="00C71F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1F46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1F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1F46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C71F46">
              <w:rPr>
                <w:sz w:val="22"/>
                <w:szCs w:val="22"/>
                <w:lang w:val="en-US"/>
              </w:rPr>
              <w:t>Universal</w:t>
            </w:r>
            <w:r w:rsidRPr="00C71F46">
              <w:rPr>
                <w:sz w:val="22"/>
                <w:szCs w:val="22"/>
              </w:rPr>
              <w:t xml:space="preserve"> №1 - 4 шт.,  Компьютер </w:t>
            </w:r>
            <w:r w:rsidRPr="00C71F46">
              <w:rPr>
                <w:sz w:val="22"/>
                <w:szCs w:val="22"/>
                <w:lang w:val="en-US"/>
              </w:rPr>
              <w:t>Intel</w:t>
            </w:r>
            <w:r w:rsidRPr="00C71F46">
              <w:rPr>
                <w:sz w:val="22"/>
                <w:szCs w:val="22"/>
              </w:rPr>
              <w:t xml:space="preserve"> </w:t>
            </w:r>
            <w:proofErr w:type="spellStart"/>
            <w:r w:rsidRPr="00C71F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1F46">
              <w:rPr>
                <w:sz w:val="22"/>
                <w:szCs w:val="22"/>
              </w:rPr>
              <w:t xml:space="preserve">3-2100 2.4 </w:t>
            </w:r>
            <w:proofErr w:type="spellStart"/>
            <w:r w:rsidRPr="00C71F4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71F46">
              <w:rPr>
                <w:sz w:val="22"/>
                <w:szCs w:val="22"/>
              </w:rPr>
              <w:t>/4 4</w:t>
            </w:r>
            <w:r w:rsidRPr="00C71F46">
              <w:rPr>
                <w:sz w:val="22"/>
                <w:szCs w:val="22"/>
                <w:lang w:val="en-US"/>
              </w:rPr>
              <w:t>Gb</w:t>
            </w:r>
            <w:r w:rsidRPr="00C71F46">
              <w:rPr>
                <w:sz w:val="22"/>
                <w:szCs w:val="22"/>
              </w:rPr>
              <w:t>/500</w:t>
            </w:r>
            <w:r w:rsidRPr="00C71F46">
              <w:rPr>
                <w:sz w:val="22"/>
                <w:szCs w:val="22"/>
                <w:lang w:val="en-US"/>
              </w:rPr>
              <w:t>Gb</w:t>
            </w:r>
            <w:r w:rsidRPr="00C71F46">
              <w:rPr>
                <w:sz w:val="22"/>
                <w:szCs w:val="22"/>
              </w:rPr>
              <w:t>/</w:t>
            </w:r>
            <w:r w:rsidRPr="00C71F46">
              <w:rPr>
                <w:sz w:val="22"/>
                <w:szCs w:val="22"/>
                <w:lang w:val="en-US"/>
              </w:rPr>
              <w:t>Acer</w:t>
            </w:r>
            <w:r w:rsidRPr="00C71F46">
              <w:rPr>
                <w:sz w:val="22"/>
                <w:szCs w:val="22"/>
              </w:rPr>
              <w:t xml:space="preserve"> </w:t>
            </w:r>
            <w:r w:rsidRPr="00C71F46">
              <w:rPr>
                <w:sz w:val="22"/>
                <w:szCs w:val="22"/>
                <w:lang w:val="en-US"/>
              </w:rPr>
              <w:t>V</w:t>
            </w:r>
            <w:r w:rsidRPr="00C71F46">
              <w:rPr>
                <w:sz w:val="22"/>
                <w:szCs w:val="22"/>
              </w:rPr>
              <w:t xml:space="preserve">193 19" - 10 шт., Моноблок </w:t>
            </w:r>
            <w:r w:rsidRPr="00C71F46">
              <w:rPr>
                <w:sz w:val="22"/>
                <w:szCs w:val="22"/>
                <w:lang w:val="en-US"/>
              </w:rPr>
              <w:t>AIO</w:t>
            </w:r>
            <w:r w:rsidRPr="00C71F46">
              <w:rPr>
                <w:sz w:val="22"/>
                <w:szCs w:val="22"/>
              </w:rPr>
              <w:t xml:space="preserve"> </w:t>
            </w:r>
            <w:r w:rsidRPr="00C71F46">
              <w:rPr>
                <w:sz w:val="22"/>
                <w:szCs w:val="22"/>
                <w:lang w:val="en-US"/>
              </w:rPr>
              <w:t>IRU</w:t>
            </w:r>
            <w:r w:rsidRPr="00C71F46">
              <w:rPr>
                <w:sz w:val="22"/>
                <w:szCs w:val="22"/>
              </w:rPr>
              <w:t xml:space="preserve"> 308 </w:t>
            </w:r>
            <w:r w:rsidRPr="00C71F46">
              <w:rPr>
                <w:sz w:val="22"/>
                <w:szCs w:val="22"/>
                <w:lang w:val="en-US"/>
              </w:rPr>
              <w:t>intel</w:t>
            </w:r>
            <w:r w:rsidRPr="00C71F46">
              <w:rPr>
                <w:sz w:val="22"/>
                <w:szCs w:val="22"/>
              </w:rPr>
              <w:t xml:space="preserve"> 2.8 </w:t>
            </w:r>
            <w:proofErr w:type="spellStart"/>
            <w:r w:rsidRPr="00C71F4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71F46">
              <w:rPr>
                <w:sz w:val="22"/>
                <w:szCs w:val="22"/>
              </w:rPr>
              <w:t xml:space="preserve">/4 </w:t>
            </w:r>
            <w:r w:rsidRPr="00C71F46">
              <w:rPr>
                <w:sz w:val="22"/>
                <w:szCs w:val="22"/>
                <w:lang w:val="en-US"/>
              </w:rPr>
              <w:t>Gb</w:t>
            </w:r>
            <w:r w:rsidRPr="00C71F46">
              <w:rPr>
                <w:sz w:val="22"/>
                <w:szCs w:val="22"/>
              </w:rPr>
              <w:t>/1</w:t>
            </w:r>
            <w:r w:rsidRPr="00C71F46">
              <w:rPr>
                <w:sz w:val="22"/>
                <w:szCs w:val="22"/>
                <w:lang w:val="en-US"/>
              </w:rPr>
              <w:t>Tb</w:t>
            </w:r>
            <w:r w:rsidRPr="00C71F46">
              <w:rPr>
                <w:sz w:val="22"/>
                <w:szCs w:val="22"/>
              </w:rPr>
              <w:t xml:space="preserve"> - 1 шт., Сетевой коммутатор </w:t>
            </w:r>
            <w:r w:rsidRPr="00C71F46">
              <w:rPr>
                <w:sz w:val="22"/>
                <w:szCs w:val="22"/>
                <w:lang w:val="en-US"/>
              </w:rPr>
              <w:t>Switch</w:t>
            </w:r>
            <w:r w:rsidRPr="00C71F46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71F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1F4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1F46" w:rsidTr="00C71F46">
        <w:tc>
          <w:tcPr>
            <w:tcW w:w="562" w:type="dxa"/>
          </w:tcPr>
          <w:p w:rsidR="00C71F46" w:rsidRPr="007E55B5" w:rsidRDefault="00C71F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71F46" w:rsidRDefault="00C71F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71F4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F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71F4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71F46" w:rsidTr="00801458">
        <w:tc>
          <w:tcPr>
            <w:tcW w:w="2336" w:type="dxa"/>
          </w:tcPr>
          <w:p w:rsidR="005D65A5" w:rsidRPr="00C71F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F4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71F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F4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71F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F4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71F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F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71F46" w:rsidTr="00801458">
        <w:tc>
          <w:tcPr>
            <w:tcW w:w="2336" w:type="dxa"/>
          </w:tcPr>
          <w:p w:rsidR="005D65A5" w:rsidRPr="00C71F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71F4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71F4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71F46" w:rsidRDefault="007E55B5" w:rsidP="00801458">
            <w:pPr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71F46" w:rsidRDefault="007478E0" w:rsidP="00801458">
            <w:pPr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71F46" w:rsidTr="00801458">
        <w:tc>
          <w:tcPr>
            <w:tcW w:w="2336" w:type="dxa"/>
          </w:tcPr>
          <w:p w:rsidR="005D65A5" w:rsidRPr="00C71F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71F4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71F4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71F4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1F4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71F46" w:rsidRDefault="007478E0" w:rsidP="00801458">
            <w:pPr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71F46" w:rsidRDefault="007478E0" w:rsidP="00801458">
            <w:pPr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C71F46" w:rsidTr="00801458">
        <w:tc>
          <w:tcPr>
            <w:tcW w:w="2336" w:type="dxa"/>
          </w:tcPr>
          <w:p w:rsidR="005D65A5" w:rsidRPr="00C71F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71F4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71F4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71F4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1F4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71F46" w:rsidRDefault="007478E0" w:rsidP="00801458">
            <w:pPr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71F46" w:rsidRDefault="007478E0" w:rsidP="00801458">
            <w:pPr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C71F4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71F4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71F4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71F4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1F46" w:rsidRPr="00C71F46" w:rsidTr="00C71F46">
        <w:tc>
          <w:tcPr>
            <w:tcW w:w="562" w:type="dxa"/>
          </w:tcPr>
          <w:p w:rsidR="00C71F46" w:rsidRPr="00C71F46" w:rsidRDefault="00C71F4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71F46" w:rsidRPr="00C71F46" w:rsidRDefault="00C71F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1F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71F46" w:rsidRPr="00C71F46" w:rsidRDefault="00C71F4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71F4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71F4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C71F4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71F46" w:rsidTr="00801458">
        <w:tc>
          <w:tcPr>
            <w:tcW w:w="2500" w:type="pct"/>
          </w:tcPr>
          <w:p w:rsidR="00B8237E" w:rsidRPr="00C71F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F4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71F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F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71F46" w:rsidTr="00801458">
        <w:tc>
          <w:tcPr>
            <w:tcW w:w="2500" w:type="pct"/>
          </w:tcPr>
          <w:p w:rsidR="00B8237E" w:rsidRPr="00C71F4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1F4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71F4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1F4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71F4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1F4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71F46" w:rsidRDefault="005C548A" w:rsidP="00801458">
            <w:pPr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71F46" w:rsidTr="00801458">
        <w:tc>
          <w:tcPr>
            <w:tcW w:w="2500" w:type="pct"/>
          </w:tcPr>
          <w:p w:rsidR="00B8237E" w:rsidRPr="00C71F4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1F46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C71F4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1F46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C71F46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C71F46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C71F4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1F46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C71F46" w:rsidRDefault="005C548A" w:rsidP="00801458">
            <w:pPr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71F46" w:rsidTr="00801458">
        <w:tc>
          <w:tcPr>
            <w:tcW w:w="2500" w:type="pct"/>
          </w:tcPr>
          <w:p w:rsidR="00B8237E" w:rsidRPr="00C71F46" w:rsidRDefault="00B8237E" w:rsidP="00801458">
            <w:pPr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71F46" w:rsidRDefault="005C548A" w:rsidP="00801458">
            <w:pPr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71F46" w:rsidTr="00801458">
        <w:tc>
          <w:tcPr>
            <w:tcW w:w="2500" w:type="pct"/>
          </w:tcPr>
          <w:p w:rsidR="00B8237E" w:rsidRPr="00C71F46" w:rsidRDefault="00B8237E" w:rsidP="00801458">
            <w:pPr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71F46" w:rsidRDefault="005C548A" w:rsidP="00801458">
            <w:pPr>
              <w:rPr>
                <w:rFonts w:ascii="Times New Roman" w:hAnsi="Times New Roman" w:cs="Times New Roman"/>
              </w:rPr>
            </w:pPr>
            <w:r w:rsidRPr="00C71F4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0EFA" w:rsidRPr="00C71F46" w:rsidRDefault="00B10EFA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9CA" w:rsidRDefault="001B69CA" w:rsidP="00315CA6">
      <w:pPr>
        <w:spacing w:after="0" w:line="240" w:lineRule="auto"/>
      </w:pPr>
      <w:r>
        <w:separator/>
      </w:r>
    </w:p>
  </w:endnote>
  <w:endnote w:type="continuationSeparator" w:id="0">
    <w:p w:rsidR="001B69CA" w:rsidRDefault="001B69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4325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F212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9CA" w:rsidRDefault="001B69CA" w:rsidP="00315CA6">
      <w:pPr>
        <w:spacing w:after="0" w:line="240" w:lineRule="auto"/>
      </w:pPr>
      <w:r>
        <w:separator/>
      </w:r>
    </w:p>
  </w:footnote>
  <w:footnote w:type="continuationSeparator" w:id="0">
    <w:p w:rsidR="001B69CA" w:rsidRDefault="001B69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69CA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5CAA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55B5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3254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0EF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1F46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212B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64E5FE8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325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0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116209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1200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s/94507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4EDDE1-BC19-45C7-A7FB-FAF42C300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2866</Words>
  <Characters>16338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