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05883E" w:rsidR="00A77598" w:rsidRPr="0085378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5378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1F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>Тумарова</w:t>
            </w:r>
            <w:proofErr w:type="spellEnd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 xml:space="preserve"> Татьяна </w:t>
            </w:r>
            <w:proofErr w:type="spellStart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>Гельцевна</w:t>
            </w:r>
            <w:proofErr w:type="spellEnd"/>
          </w:p>
        </w:tc>
      </w:tr>
      <w:tr w:rsidR="007A7979" w:rsidRPr="007A7979" w14:paraId="72DBBAAF" w14:textId="77777777" w:rsidTr="00ED54AA">
        <w:tc>
          <w:tcPr>
            <w:tcW w:w="9345" w:type="dxa"/>
          </w:tcPr>
          <w:p w14:paraId="43C4E03F" w14:textId="77777777" w:rsidR="007A7979" w:rsidRPr="005C1F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>, Рекорд София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06A8E5" w:rsidR="004475DA" w:rsidRPr="0085378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5378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28BEEDB" w14:textId="540E154B" w:rsidR="005C1F1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20539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_Toc183620539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1D56F62B" w14:textId="0D70CAD0" w:rsidR="005C1F12" w:rsidRDefault="008537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0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_Toc183620540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2C2E8259" w14:textId="7ABD6BF4" w:rsidR="005C1F12" w:rsidRDefault="008537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1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_Toc183620541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0F4B690D" w14:textId="26F27D78" w:rsidR="005C1F12" w:rsidRDefault="008537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2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_Toc183620542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5B09CD98" w14:textId="1940C89C" w:rsidR="005C1F12" w:rsidRDefault="008537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3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_Toc183620543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22213110" w14:textId="41BAA9A3" w:rsidR="005C1F12" w:rsidRDefault="008537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4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_Toc183620544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6E63FB6A" w14:textId="4F5DBD6B" w:rsidR="005C1F12" w:rsidRDefault="008537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5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_Toc183620545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C1F12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CB11217" w14:textId="43B8136F" w:rsidR="005C1F12" w:rsidRDefault="008537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6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_Toc183620546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000FA426" w14:textId="16BED716" w:rsidR="005C1F12" w:rsidRDefault="008537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7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_Toc183620547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7318E439" w14:textId="1A07B539" w:rsidR="005C1F12" w:rsidRDefault="008537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8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_Toc183620548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1CF8552C" w14:textId="0BB3D142" w:rsidR="005C1F12" w:rsidRDefault="008537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9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_Toc183620549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7DE840D6" w14:textId="55BD8E3E" w:rsidR="005C1F12" w:rsidRDefault="008537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0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_Toc183620550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520C595D" w14:textId="1D31D357" w:rsidR="005C1F12" w:rsidRDefault="008537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1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_Toc183620551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3ECD15EF" w14:textId="30779B65" w:rsidR="005C1F12" w:rsidRDefault="008537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2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_Toc183620552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5CCF40CC" w14:textId="263F02D4" w:rsidR="005C1F12" w:rsidRDefault="008537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3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_Toc183620553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15F5BD2F" w14:textId="42487322" w:rsidR="005C1F12" w:rsidRDefault="008537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4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_Toc183620554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0F677D35" w14:textId="49CD2CF2" w:rsidR="005C1F12" w:rsidRDefault="008537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5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_Toc183620555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103B1886" w14:textId="18D8013A" w:rsidR="005C1F12" w:rsidRDefault="008537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6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_Toc183620556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0DD49713" w14:textId="0D9B1BF3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205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обучающимся понимание структуры и логики построения фундаментальных и прикладных исследований различных аспектов современной экономики, навыки научного поиска, подготовки и защиты выпускной квалификационной работы (магистерской диссертации) на основе применения совокупности количественных и качественных методов научных исследований в данной предметной области.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205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205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5C1F1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1F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1F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1F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1F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1F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C1F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1F1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1F12">
              <w:rPr>
                <w:rFonts w:ascii="Times New Roman" w:hAnsi="Times New Roman" w:cs="Times New Roman"/>
              </w:rPr>
              <w:t>концепции и основные методологические подходы к анализу информации с точки зрения развития современной экономической науки.</w:t>
            </w:r>
            <w:r w:rsidRPr="005C1F1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1F12">
              <w:rPr>
                <w:rFonts w:ascii="Times New Roman" w:hAnsi="Times New Roman" w:cs="Times New Roman"/>
              </w:rPr>
              <w:t xml:space="preserve">формулировать научную гипотезу, формировать структуру исследования, осуществлять поиск, отбор и анализ необходимой информации для реализации задач научного </w:t>
            </w:r>
            <w:proofErr w:type="gramStart"/>
            <w:r w:rsidR="00FD518F" w:rsidRPr="005C1F12">
              <w:rPr>
                <w:rFonts w:ascii="Times New Roman" w:hAnsi="Times New Roman" w:cs="Times New Roman"/>
              </w:rPr>
              <w:t>исследования.</w:t>
            </w:r>
            <w:r w:rsidRPr="005C1F12">
              <w:rPr>
                <w:rFonts w:ascii="Times New Roman" w:hAnsi="Times New Roman" w:cs="Times New Roman"/>
              </w:rPr>
              <w:t>.</w:t>
            </w:r>
            <w:proofErr w:type="gramEnd"/>
            <w:r w:rsidRPr="005C1F1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5C1F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1F12">
              <w:rPr>
                <w:rFonts w:ascii="Times New Roman" w:hAnsi="Times New Roman" w:cs="Times New Roman"/>
              </w:rPr>
              <w:t>навыками  презентации полученной и систематизированной информации по исследуемой теме; выстраивания трендов развития  анализируемого предприятия, отрасли, страны и мира в целом</w:t>
            </w:r>
            <w:r w:rsidRPr="005C1F1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C1F12" w14:paraId="291746C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5B7B1" w14:textId="77777777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505B2" w14:textId="77777777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lang w:bidi="ru-RU"/>
              </w:rPr>
              <w:t>ОПК-3.1 - Определяет тенденции развития мировой экономической науки в выбранной области научных интересов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87C5E" w14:textId="77777777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1F12">
              <w:rPr>
                <w:rFonts w:ascii="Times New Roman" w:hAnsi="Times New Roman" w:cs="Times New Roman"/>
              </w:rPr>
              <w:t xml:space="preserve">работы нобелевских лауреатов </w:t>
            </w:r>
            <w:proofErr w:type="gramStart"/>
            <w:r w:rsidR="00316402" w:rsidRPr="005C1F12">
              <w:rPr>
                <w:rFonts w:ascii="Times New Roman" w:hAnsi="Times New Roman" w:cs="Times New Roman"/>
              </w:rPr>
              <w:t>и  современных</w:t>
            </w:r>
            <w:proofErr w:type="gramEnd"/>
            <w:r w:rsidR="00316402" w:rsidRPr="005C1F12">
              <w:rPr>
                <w:rFonts w:ascii="Times New Roman" w:hAnsi="Times New Roman" w:cs="Times New Roman"/>
              </w:rPr>
              <w:t xml:space="preserve"> исследователей  в области экономики; основные концепции и теории современной  экономики</w:t>
            </w:r>
            <w:r w:rsidRPr="005C1F12">
              <w:rPr>
                <w:rFonts w:ascii="Times New Roman" w:hAnsi="Times New Roman" w:cs="Times New Roman"/>
              </w:rPr>
              <w:t xml:space="preserve"> </w:t>
            </w:r>
          </w:p>
          <w:p w14:paraId="5DB801FB" w14:textId="77777777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1F12">
              <w:rPr>
                <w:rFonts w:ascii="Times New Roman" w:hAnsi="Times New Roman" w:cs="Times New Roman"/>
              </w:rPr>
              <w:t>анализировать и систематизировать полученные статистические данные, обобщать имеющуюся информацию по теме исследования, ставить и определять направления решений проблемных ситуаций на выбранном объекте исследования</w:t>
            </w:r>
            <w:r w:rsidRPr="005C1F12">
              <w:rPr>
                <w:rFonts w:ascii="Times New Roman" w:hAnsi="Times New Roman" w:cs="Times New Roman"/>
              </w:rPr>
              <w:t xml:space="preserve">. </w:t>
            </w:r>
          </w:p>
          <w:p w14:paraId="7730E03C" w14:textId="77777777" w:rsidR="00751095" w:rsidRPr="005C1F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1F12">
              <w:rPr>
                <w:rFonts w:ascii="Times New Roman" w:hAnsi="Times New Roman" w:cs="Times New Roman"/>
              </w:rPr>
              <w:t xml:space="preserve">навыками  презентации полученной и систематизированной информации по исследуемой </w:t>
            </w:r>
            <w:r w:rsidR="00FD518F" w:rsidRPr="005C1F12">
              <w:rPr>
                <w:rFonts w:ascii="Times New Roman" w:hAnsi="Times New Roman" w:cs="Times New Roman"/>
              </w:rPr>
              <w:lastRenderedPageBreak/>
              <w:t>теме; выстраивания трендов развития  анализируемого предприятия, отрасли, страны и мира в целом</w:t>
            </w:r>
            <w:r w:rsidRPr="005C1F1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C1F12" w14:paraId="2D07332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DFD6" w14:textId="77777777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lastRenderedPageBreak/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200A3" w14:textId="77777777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lang w:bidi="ru-RU"/>
              </w:rPr>
              <w:t>ОПК-5.1 - Использует информационные ресурсы для поиска необходимой информации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F5CA2" w14:textId="77777777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1F12">
              <w:rPr>
                <w:rFonts w:ascii="Times New Roman" w:hAnsi="Times New Roman" w:cs="Times New Roman"/>
              </w:rPr>
              <w:t xml:space="preserve">основные базы данных </w:t>
            </w:r>
            <w:proofErr w:type="gramStart"/>
            <w:r w:rsidR="00316402" w:rsidRPr="005C1F12">
              <w:rPr>
                <w:rFonts w:ascii="Times New Roman" w:hAnsi="Times New Roman" w:cs="Times New Roman"/>
              </w:rPr>
              <w:t>( национальные</w:t>
            </w:r>
            <w:proofErr w:type="gramEnd"/>
            <w:r w:rsidR="00316402" w:rsidRPr="005C1F12">
              <w:rPr>
                <w:rFonts w:ascii="Times New Roman" w:hAnsi="Times New Roman" w:cs="Times New Roman"/>
              </w:rPr>
              <w:t xml:space="preserve"> и международные )  и программные средства для получения информации для решения профессиональных задач</w:t>
            </w:r>
            <w:r w:rsidRPr="005C1F12">
              <w:rPr>
                <w:rFonts w:ascii="Times New Roman" w:hAnsi="Times New Roman" w:cs="Times New Roman"/>
              </w:rPr>
              <w:t xml:space="preserve"> </w:t>
            </w:r>
          </w:p>
          <w:p w14:paraId="4FC19096" w14:textId="77777777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1F12">
              <w:rPr>
                <w:rFonts w:ascii="Times New Roman" w:hAnsi="Times New Roman" w:cs="Times New Roman"/>
              </w:rPr>
              <w:t xml:space="preserve">использовать пакеты прикладных программ, </w:t>
            </w:r>
            <w:proofErr w:type="gramStart"/>
            <w:r w:rsidR="00FD518F" w:rsidRPr="005C1F12">
              <w:rPr>
                <w:rFonts w:ascii="Times New Roman" w:hAnsi="Times New Roman" w:cs="Times New Roman"/>
              </w:rPr>
              <w:t>математические  и</w:t>
            </w:r>
            <w:proofErr w:type="gramEnd"/>
            <w:r w:rsidR="00FD518F" w:rsidRPr="005C1F12">
              <w:rPr>
                <w:rFonts w:ascii="Times New Roman" w:hAnsi="Times New Roman" w:cs="Times New Roman"/>
              </w:rPr>
              <w:t xml:space="preserve"> эконометрические модели и возможности искусственного интеллекта для решения поставленных проблемных ситуаций</w:t>
            </w:r>
            <w:r w:rsidRPr="005C1F12">
              <w:rPr>
                <w:rFonts w:ascii="Times New Roman" w:hAnsi="Times New Roman" w:cs="Times New Roman"/>
              </w:rPr>
              <w:t xml:space="preserve">. </w:t>
            </w:r>
          </w:p>
          <w:p w14:paraId="4FD4AD3F" w14:textId="77777777" w:rsidR="00751095" w:rsidRPr="005C1F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1F12">
              <w:rPr>
                <w:rFonts w:ascii="Times New Roman" w:hAnsi="Times New Roman" w:cs="Times New Roman"/>
              </w:rPr>
              <w:t>навыками сбора информации и ее обработки с использованием искусственного интеллекта, математических и эконометрических моделей</w:t>
            </w:r>
            <w:r w:rsidRPr="005C1F1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C1F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205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курс: системный подход к исследованиям в социально-экономических науках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Экономические системы как обобщенные объекты исследований в экономической науке: 6 аспектов системного подхода. «Дилеммы» и дихотомии в экономических исследованиях. Информационное обеспечение научно-исследовательской работы: понятие релевантной информации для проведения научных исследований в экономической науке. Взаимозависимость выбора адекватных методов исследования и наличия доступа к информации. Определение научной проблемы как основа построения исследования. Гипотетико-дедуктивный метод в экономической науке: понятие научной гипотезы, примеры формулирования научных гипотез для целей проведения исследований в экономической науке. Проверка гипотез. Проблемное поле современной экономической науки: современное развитие экономики в трех измерениях («матрицах») – геоэкономической, геополитической, матрице международного бизнеса: различие критериев результативности </w:t>
            </w:r>
            <w:r w:rsidRPr="00352B6F">
              <w:rPr>
                <w:lang w:bidi="ru-RU"/>
              </w:rPr>
              <w:lastRenderedPageBreak/>
              <w:t>деятельности субъектов глобальной экономики. Поворотный пункт современной экономики: переход к сетевой модели развития и его влияние на подходы к исследованиям.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3C248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428D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Структурный и конъюнктурный анализ экономики: циклы экономической и рыночной конъюнктуры и их влияние на результаты исследованийНазвание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3F21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Возможности структурного и конъюнктурного анализа современных экономических систем (развития рынков и отраслей) в современных условиях. Понятие развития циклов общехозяйственной, деловой и рыночной конъюнктуры. Значение смены технологических укладов и промышленных революций в циклическом развитии экономических систем. Влияние развития рынков сырьевых и энергетических товаров (commodities) на все цепочки производства, отрасли и рынки. Этапы исследования рыночной конъюнктуры. Дискуссионный вопрос о переходе современных экономических систем от циклического развития к нестационарному состоянию через прохождение точки бифуркации.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F0C8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359D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F036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E190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819F7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9C5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Возможности и ограничения предвидения экономического развития: прогнозирование, сценарный анализ и Форсайты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A463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принципы Форсайтных исследований в экономике: технологические и социально-экономические Форсайты. Примеры и методы Форсайтных исследований (сценарный анализ, сканирование горизонтов, метод экспертных оценок и др.). Мировые исследовательские центры Форсайтов (университеты, think tanks, транснациональные корпорации). Постадийная логика исследования будущего SMART. Применение сценарного метода на примере подхода Международного института прикладного системного анализа (IIASA).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59F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AC74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FBC1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8838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EDF86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3146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Проектный подход к исследованиям: опыт реализации научно-исследовательских работ и проектов в СПбГЭУ 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687E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Опыт развития проектов и исследований, в том числе – с участием магистрантов, в международных исследовательских группах: исследование возможностей развития российско-финляндских трансграничных кластеров, Развитие платформы энергосберегающих технологий, проект EstRuClusters, аналитические работы по построению международных цепочек добавленной стоимости.</w:t>
            </w:r>
            <w:r w:rsidRPr="00352B6F">
              <w:rPr>
                <w:lang w:bidi="ru-RU"/>
              </w:rPr>
              <w:br/>
              <w:t>Значение полученных результатов исследований для развития экономики Российской Федерации как необходимое условие их реализации магистрантами. Выбор перспективного направления исследования в современных условиях.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D61E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710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3130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295C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D94C3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2A88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Этика научной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деятельности и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D657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научной этики. Р. Мертон и этос классической науки. Этика научного </w:t>
            </w:r>
            <w:r w:rsidRPr="00352B6F">
              <w:rPr>
                <w:lang w:bidi="ru-RU"/>
              </w:rPr>
              <w:lastRenderedPageBreak/>
              <w:t>исследования, научного поиска, этика научной группы, отношений в научном коллективе, этика научной публикации, научного соавторства, научного цитирования (плагиат и цитирование: различие и ответственность), этика научной дискуссии. Понятие оригинальности и элементов научной новизны в современных экономических исследованиях. Формы научных дискуссий. Интерпретация информации и оценок для ведения научной дискуссии. Правила их организации и проведения дискуссий, этика профессиональной ответственности.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EDAA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B818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A194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C4AF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08D00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2AAF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Формы результатов научных исследований и основные подходы   к их построению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9607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положения научного исследования. Методологические принципы в научном исследовании. Структурирование научной проблемы: выбор и аргументация проблематики исследования. Основные уровни научного познания: эмпирический и теоретический. Типы научных исследований: фундаментальные, прикладные, разработки. Систематизация методов научного исследования. Этапы научного исследования.</w:t>
            </w:r>
            <w:r w:rsidRPr="00352B6F">
              <w:rPr>
                <w:lang w:bidi="ru-RU"/>
              </w:rPr>
              <w:br/>
              <w:t>Планирование организации и проведения научных и прикладных исследований в сфере экономики. Формы результатов научных исследований в экономической науке: аналитический отчет, научная статья, магистерская/кандидатская/докторская диссертация, монография. Научное исследование: фазы, стадии, этапы.  Трехчастная логики исследования: дескриптивная, концептуальная, эмпирическая части. Понятие объекта и предмета исследования. Цели, задачи, гипотезы: правила постановки и формулировки. Научная новизна исследования. Практическая значимость. Информационное обеспечение научно-исследовательской работы. Ключевые доступные международные и национальные информационные базы для проведения исследований в области экономики. Командообразование и распределение ролей на различных стадиях научного исследования. Ресурсная составляющая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9C6B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CF71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3893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7A654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F463C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67A3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 Работа с текстом, публикационная активность: особенности и характеристика научных публикацийНазван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FD6D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Правила работы с текстами. Понятие аналитического текста. Правила оформления таблиц, рисунков, форматированию текста. Работа с библиографическими списками, требования к оформлению библиографических списков согласно ГОСТ 7.1-2003 «Система стандартов по информации, библиотечному и издательскому делу».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Современная научная статья в рецензируемом журнале международного уровня. Основные требования к научной статье, этапы подготовки. Цели публикаций. Международная классификация научных публикаций. Виды публикаций. Авторские права. Базы научных журналов. Алгоритм подготовки к написанию статьи. Техническая сторона оформления статьи. Организация текста оригинальной статьи для журнала. Логика научной статьи. Правила цитирования и техническая сторона оформления статьи. Требования к библиографии в международных публикациях. Библиографические описания.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55CD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C514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A5DE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FB7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412E4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83D7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Подготовка презентации: основные правила и приёмы эффективной презентации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F48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Публичная защита результатов проведенных исследований: структурно-логический, содержательный и коммуникационный аспекты. Правила эффективной презентации результатов анализа научно-технической информации (базовые требования к шаблону презентации: формулировка названия, определение ключевых пунктов презентации, выбор типа сладов и графиков, чередование графиков и текста, объем текста на слайдах). Поведение спикера в ходе презентации: основные правила и возможные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D35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70E0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049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EE32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761E7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E1A4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Грантовые конкурсы: основные правила работы с фондами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8036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гранта в сфере науки. Виды современных грантовых конкурсов в сфере науки. Научные фонды. Правила подачи заявок на научные гранты. Работа с грантами: объявление о грантовом конкурсе, правила подготовки заявки, сроки и формальные требования к подаваемым заявкам. Подготовка заявки в один из российских фондов.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C4B8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1D9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2E0A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31D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EBCCB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83E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Концептуальные основы исследований в социально-экономических науках: роль нобелевских лауреатов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B36B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место Премии по экономике памяти Альфреда Нобеля по мере развития экономических отношений и в современных условиях. Возможности использования ключевых результатов исследований «нобелиатов» по экономическим наукам в магистерских работах.</w:t>
            </w:r>
            <w:r w:rsidRPr="00352B6F">
              <w:rPr>
                <w:lang w:bidi="ru-RU"/>
              </w:rPr>
              <w:br/>
              <w:t>Перспективные направления экономических исследований в современном мире.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3993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CDD5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74C2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584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05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205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5378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Рабинович, Евгений Владимирович. Методология научных </w:t>
            </w:r>
            <w:proofErr w:type="gramStart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>исследований :</w:t>
            </w:r>
            <w:proofErr w:type="gramEnd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Новосибирский государственный технический университет.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технический университет (НГТУ), 2021.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537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5C1F12">
                <w:rPr>
                  <w:color w:val="00008B"/>
                  <w:u w:val="single"/>
                  <w:lang w:val="en-US"/>
                </w:rPr>
                <w:t>https://znanium.com/read?id=397743</w:t>
              </w:r>
            </w:hyperlink>
          </w:p>
        </w:tc>
      </w:tr>
      <w:tr w:rsidR="00262CF0" w:rsidRPr="00853781" w14:paraId="7FA015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E9110D" w14:textId="77777777" w:rsidR="00262CF0" w:rsidRPr="005C1F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Нобелевские лауреаты по экономике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 веке. В 2-х томах. : НИЦ ИНФРА-М, 2022.</w:t>
            </w:r>
            <w:r w:rsidRPr="005C1F1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400F84" w14:textId="77777777" w:rsidR="00262CF0" w:rsidRPr="007E6725" w:rsidRDefault="008537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C1F12">
                <w:rPr>
                  <w:color w:val="00008B"/>
                  <w:u w:val="single"/>
                  <w:lang w:val="en-US"/>
                </w:rPr>
                <w:t>https://znanium.com/read?id=41 ... m/catalog/</w:t>
              </w:r>
              <w:proofErr w:type="spellStart"/>
              <w:r w:rsidR="00984247" w:rsidRPr="005C1F12">
                <w:rPr>
                  <w:color w:val="00008B"/>
                  <w:u w:val="single"/>
                  <w:lang w:val="en-US"/>
                </w:rPr>
                <w:t>document?id</w:t>
              </w:r>
              <w:proofErr w:type="spellEnd"/>
              <w:r w:rsidR="00984247" w:rsidRPr="005C1F12">
                <w:rPr>
                  <w:color w:val="00008B"/>
                  <w:u w:val="single"/>
                  <w:lang w:val="en-US"/>
                </w:rPr>
                <w:t xml:space="preserve">=396030  </w:t>
              </w:r>
            </w:hyperlink>
          </w:p>
        </w:tc>
      </w:tr>
      <w:tr w:rsidR="00262CF0" w:rsidRPr="00853781" w14:paraId="19143C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5600E7" w14:textId="77777777" w:rsidR="00262CF0" w:rsidRPr="005C1F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sz w:val="24"/>
                <w:szCs w:val="24"/>
              </w:rPr>
              <w:t>О долгосрочном научно-технологическом развитии России:</w:t>
            </w:r>
            <w:r w:rsidRPr="005C1F12">
              <w:rPr>
                <w:rFonts w:ascii="Times New Roman" w:hAnsi="Times New Roman" w:cs="Times New Roman"/>
                <w:sz w:val="24"/>
                <w:szCs w:val="24"/>
              </w:rPr>
              <w:br/>
              <w:t>монография / Под ред. Белоусова Д.Р. и Фролова И.Э. – М.:</w:t>
            </w:r>
            <w:r w:rsidRPr="005C1F12">
              <w:rPr>
                <w:rFonts w:ascii="Times New Roman" w:hAnsi="Times New Roman" w:cs="Times New Roman"/>
                <w:sz w:val="24"/>
                <w:szCs w:val="24"/>
              </w:rPr>
              <w:br/>
              <w:t>Динамик принт, 2022. – 168 с. – (серия: Научный доклад ИНП РАН).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6D66F8" w14:textId="77777777" w:rsidR="00262CF0" w:rsidRPr="007E6725" w:rsidRDefault="008537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C1F12">
                <w:rPr>
                  <w:color w:val="00008B"/>
                  <w:u w:val="single"/>
                  <w:lang w:val="en-US"/>
                </w:rPr>
                <w:t xml:space="preserve">https://ecfor.ru/publication/o ... </w:t>
              </w:r>
              <w:proofErr w:type="spellStart"/>
              <w:r w:rsidR="00984247" w:rsidRPr="005C1F12">
                <w:rPr>
                  <w:color w:val="00008B"/>
                  <w:u w:val="single"/>
                  <w:lang w:val="en-US"/>
                </w:rPr>
                <w:t>nologicheskom-razvitii-rossii</w:t>
              </w:r>
              <w:proofErr w:type="spellEnd"/>
              <w:r w:rsidR="00984247" w:rsidRPr="005C1F12">
                <w:rPr>
                  <w:color w:val="00008B"/>
                  <w:u w:val="single"/>
                  <w:lang w:val="en-US"/>
                </w:rPr>
                <w:t xml:space="preserve"> </w:t>
              </w:r>
            </w:hyperlink>
          </w:p>
        </w:tc>
      </w:tr>
      <w:tr w:rsidR="00262CF0" w:rsidRPr="00853781" w14:paraId="1AF283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5326D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>Едронова</w:t>
            </w:r>
            <w:proofErr w:type="spellEnd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 В.Н., Овчаров А.О. Статистическая методология в системе научных методов финансовых и экономических </w:t>
            </w:r>
            <w:proofErr w:type="gramStart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>исследований :</w:t>
            </w:r>
            <w:proofErr w:type="gramEnd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Национальный исследовательский Нижегородский государственный университет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Н.И. Лобачевского. 1. Москва : Издательство "Магистр", 2022. 464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05B4B5" w14:textId="77777777" w:rsidR="00262CF0" w:rsidRPr="007E6725" w:rsidRDefault="008537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C1F12">
                <w:rPr>
                  <w:color w:val="00008B"/>
                  <w:u w:val="single"/>
                  <w:lang w:val="en-US"/>
                </w:rPr>
                <w:t>https://znanium.com/read?id=400258</w:t>
              </w:r>
            </w:hyperlink>
          </w:p>
        </w:tc>
      </w:tr>
    </w:tbl>
    <w:p w14:paraId="570D085B" w14:textId="77777777" w:rsidR="0091168E" w:rsidRPr="005C1F1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05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B4E654" w14:textId="77777777" w:rsidTr="007B550D">
        <w:tc>
          <w:tcPr>
            <w:tcW w:w="9345" w:type="dxa"/>
          </w:tcPr>
          <w:p w14:paraId="64A060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41332D" w14:textId="77777777" w:rsidTr="007B550D">
        <w:tc>
          <w:tcPr>
            <w:tcW w:w="9345" w:type="dxa"/>
          </w:tcPr>
          <w:p w14:paraId="71F515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0C22D48" w14:textId="77777777" w:rsidTr="007B550D">
        <w:tc>
          <w:tcPr>
            <w:tcW w:w="9345" w:type="dxa"/>
          </w:tcPr>
          <w:p w14:paraId="7A552D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8063E36" w14:textId="77777777" w:rsidTr="007B550D">
        <w:tc>
          <w:tcPr>
            <w:tcW w:w="9345" w:type="dxa"/>
          </w:tcPr>
          <w:p w14:paraId="244FE4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56FBE2E2" w14:textId="77777777" w:rsidTr="007B550D">
        <w:tc>
          <w:tcPr>
            <w:tcW w:w="9345" w:type="dxa"/>
          </w:tcPr>
          <w:p w14:paraId="128D6F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4C19C364" w14:textId="77777777" w:rsidTr="007B550D">
        <w:tc>
          <w:tcPr>
            <w:tcW w:w="9345" w:type="dxa"/>
          </w:tcPr>
          <w:p w14:paraId="183BE054" w14:textId="77777777" w:rsidR="007B550D" w:rsidRPr="005C1F1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1F12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5C1F12">
              <w:rPr>
                <w:rFonts w:ascii="Times New Roman" w:hAnsi="Times New Roman" w:cs="Times New Roman"/>
                <w:sz w:val="26"/>
                <w:szCs w:val="26"/>
              </w:rPr>
              <w:t>Иформационно</w:t>
            </w:r>
            <w:proofErr w:type="spellEnd"/>
            <w:r w:rsidRPr="005C1F12">
              <w:rPr>
                <w:rFonts w:ascii="Times New Roman" w:hAnsi="Times New Roman" w:cs="Times New Roman"/>
                <w:sz w:val="26"/>
                <w:szCs w:val="26"/>
              </w:rPr>
              <w:t xml:space="preserve">-аналитическая система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SCIENCE</w:t>
            </w:r>
            <w:r w:rsidRPr="005C1F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INDEX</w:t>
            </w:r>
          </w:p>
        </w:tc>
      </w:tr>
      <w:tr w:rsidR="007B550D" w:rsidRPr="007E6725" w14:paraId="5A3BC43D" w14:textId="77777777" w:rsidTr="007B550D">
        <w:tc>
          <w:tcPr>
            <w:tcW w:w="9345" w:type="dxa"/>
          </w:tcPr>
          <w:p w14:paraId="1369BB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ВЭД-Инфо (расширенная версия)</w:t>
            </w:r>
          </w:p>
        </w:tc>
      </w:tr>
      <w:tr w:rsidR="007B550D" w:rsidRPr="007E6725" w14:paraId="6A6A7B27" w14:textId="77777777" w:rsidTr="007B550D">
        <w:tc>
          <w:tcPr>
            <w:tcW w:w="9345" w:type="dxa"/>
          </w:tcPr>
          <w:p w14:paraId="41E432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E3766A" w14:textId="77777777" w:rsidTr="007B550D">
        <w:tc>
          <w:tcPr>
            <w:tcW w:w="9345" w:type="dxa"/>
          </w:tcPr>
          <w:p w14:paraId="120376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EF4AA2" w14:textId="77777777" w:rsidTr="007B550D">
        <w:tc>
          <w:tcPr>
            <w:tcW w:w="9345" w:type="dxa"/>
          </w:tcPr>
          <w:p w14:paraId="16427E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205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537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0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1F1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C1F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1F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1F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1F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1F1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F12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5C1F12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5C1F12">
              <w:rPr>
                <w:sz w:val="22"/>
                <w:szCs w:val="22"/>
              </w:rPr>
              <w:t>оборудование:Учебная</w:t>
            </w:r>
            <w:proofErr w:type="spellEnd"/>
            <w:r w:rsidRPr="005C1F12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5C1F12">
              <w:rPr>
                <w:sz w:val="22"/>
                <w:szCs w:val="22"/>
                <w:lang w:val="en-US"/>
              </w:rPr>
              <w:t>Acer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Aspire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Z</w:t>
            </w:r>
            <w:r w:rsidRPr="005C1F12">
              <w:rPr>
                <w:sz w:val="22"/>
                <w:szCs w:val="22"/>
              </w:rPr>
              <w:t xml:space="preserve">1811 в </w:t>
            </w:r>
            <w:proofErr w:type="spellStart"/>
            <w:r w:rsidRPr="005C1F12">
              <w:rPr>
                <w:sz w:val="22"/>
                <w:szCs w:val="22"/>
              </w:rPr>
              <w:t>компл</w:t>
            </w:r>
            <w:proofErr w:type="spellEnd"/>
            <w:r w:rsidRPr="005C1F12">
              <w:rPr>
                <w:sz w:val="22"/>
                <w:szCs w:val="22"/>
              </w:rPr>
              <w:t xml:space="preserve">.: </w:t>
            </w:r>
            <w:proofErr w:type="spellStart"/>
            <w:r w:rsidRPr="005C1F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1F12">
              <w:rPr>
                <w:sz w:val="22"/>
                <w:szCs w:val="22"/>
              </w:rPr>
              <w:t>5 2400</w:t>
            </w:r>
            <w:r w:rsidRPr="005C1F12">
              <w:rPr>
                <w:sz w:val="22"/>
                <w:szCs w:val="22"/>
                <w:lang w:val="en-US"/>
              </w:rPr>
              <w:t>s</w:t>
            </w:r>
            <w:r w:rsidRPr="005C1F12">
              <w:rPr>
                <w:sz w:val="22"/>
                <w:szCs w:val="22"/>
              </w:rPr>
              <w:t>/4</w:t>
            </w:r>
            <w:r w:rsidRPr="005C1F12">
              <w:rPr>
                <w:sz w:val="22"/>
                <w:szCs w:val="22"/>
                <w:lang w:val="en-US"/>
              </w:rPr>
              <w:t>Gb</w:t>
            </w:r>
            <w:r w:rsidRPr="005C1F12">
              <w:rPr>
                <w:sz w:val="22"/>
                <w:szCs w:val="22"/>
              </w:rPr>
              <w:t>/1</w:t>
            </w:r>
            <w:r w:rsidRPr="005C1F12">
              <w:rPr>
                <w:sz w:val="22"/>
                <w:szCs w:val="22"/>
                <w:lang w:val="en-US"/>
              </w:rPr>
              <w:t>T</w:t>
            </w:r>
            <w:r w:rsidRPr="005C1F12">
              <w:rPr>
                <w:sz w:val="22"/>
                <w:szCs w:val="22"/>
              </w:rPr>
              <w:t xml:space="preserve">б/ - 1 шт., Мультимедийный проектор </w:t>
            </w:r>
            <w:r w:rsidRPr="005C1F12">
              <w:rPr>
                <w:sz w:val="22"/>
                <w:szCs w:val="22"/>
                <w:lang w:val="en-US"/>
              </w:rPr>
              <w:t>NEC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ME</w:t>
            </w:r>
            <w:r w:rsidRPr="005C1F12">
              <w:rPr>
                <w:sz w:val="22"/>
                <w:szCs w:val="22"/>
              </w:rPr>
              <w:t>402</w:t>
            </w:r>
            <w:r w:rsidRPr="005C1F12">
              <w:rPr>
                <w:sz w:val="22"/>
                <w:szCs w:val="22"/>
                <w:lang w:val="en-US"/>
              </w:rPr>
              <w:t>X</w:t>
            </w:r>
            <w:r w:rsidRPr="005C1F1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5C1F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1F12" w14:paraId="2C31CD9E" w14:textId="77777777" w:rsidTr="008416EB">
        <w:tc>
          <w:tcPr>
            <w:tcW w:w="7797" w:type="dxa"/>
            <w:shd w:val="clear" w:color="auto" w:fill="auto"/>
          </w:tcPr>
          <w:p w14:paraId="6A0EEADC" w14:textId="77777777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F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F12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5C1F12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5C1F12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5C1F12">
              <w:rPr>
                <w:sz w:val="22"/>
                <w:szCs w:val="22"/>
              </w:rPr>
              <w:t>мМоноблок</w:t>
            </w:r>
            <w:proofErr w:type="spellEnd"/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Acer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Aspire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Z</w:t>
            </w:r>
            <w:r w:rsidRPr="005C1F12">
              <w:rPr>
                <w:sz w:val="22"/>
                <w:szCs w:val="22"/>
              </w:rPr>
              <w:t xml:space="preserve">1811 в </w:t>
            </w:r>
            <w:proofErr w:type="spellStart"/>
            <w:r w:rsidRPr="005C1F12">
              <w:rPr>
                <w:sz w:val="22"/>
                <w:szCs w:val="22"/>
              </w:rPr>
              <w:t>компл</w:t>
            </w:r>
            <w:proofErr w:type="spellEnd"/>
            <w:r w:rsidRPr="005C1F12">
              <w:rPr>
                <w:sz w:val="22"/>
                <w:szCs w:val="22"/>
              </w:rPr>
              <w:t xml:space="preserve">.: </w:t>
            </w:r>
            <w:proofErr w:type="spellStart"/>
            <w:r w:rsidRPr="005C1F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1F12">
              <w:rPr>
                <w:sz w:val="22"/>
                <w:szCs w:val="22"/>
              </w:rPr>
              <w:t>5 2400</w:t>
            </w:r>
            <w:r w:rsidRPr="005C1F12">
              <w:rPr>
                <w:sz w:val="22"/>
                <w:szCs w:val="22"/>
                <w:lang w:val="en-US"/>
              </w:rPr>
              <w:t>s</w:t>
            </w:r>
            <w:r w:rsidRPr="005C1F12">
              <w:rPr>
                <w:sz w:val="22"/>
                <w:szCs w:val="22"/>
              </w:rPr>
              <w:t>/4</w:t>
            </w:r>
            <w:r w:rsidRPr="005C1F12">
              <w:rPr>
                <w:sz w:val="22"/>
                <w:szCs w:val="22"/>
                <w:lang w:val="en-US"/>
              </w:rPr>
              <w:t>Gb</w:t>
            </w:r>
            <w:r w:rsidRPr="005C1F12">
              <w:rPr>
                <w:sz w:val="22"/>
                <w:szCs w:val="22"/>
              </w:rPr>
              <w:t>/1</w:t>
            </w:r>
            <w:r w:rsidRPr="005C1F12">
              <w:rPr>
                <w:sz w:val="22"/>
                <w:szCs w:val="22"/>
                <w:lang w:val="en-US"/>
              </w:rPr>
              <w:t>T</w:t>
            </w:r>
            <w:r w:rsidRPr="005C1F12">
              <w:rPr>
                <w:sz w:val="22"/>
                <w:szCs w:val="22"/>
              </w:rPr>
              <w:t xml:space="preserve">б/- 1 шт., Проектор </w:t>
            </w:r>
            <w:r w:rsidRPr="005C1F12">
              <w:rPr>
                <w:sz w:val="22"/>
                <w:szCs w:val="22"/>
                <w:lang w:val="en-US"/>
              </w:rPr>
              <w:t>NEC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VT</w:t>
            </w:r>
            <w:r w:rsidRPr="005C1F12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5C1F12">
              <w:rPr>
                <w:sz w:val="22"/>
                <w:szCs w:val="22"/>
                <w:lang w:val="en-US"/>
              </w:rPr>
              <w:t>ITC</w:t>
            </w:r>
            <w:r w:rsidRPr="005C1F12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5C1F12">
              <w:rPr>
                <w:sz w:val="22"/>
                <w:szCs w:val="22"/>
                <w:lang w:val="en-US"/>
              </w:rPr>
              <w:t>NEC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ME</w:t>
            </w:r>
            <w:r w:rsidRPr="005C1F12">
              <w:rPr>
                <w:sz w:val="22"/>
                <w:szCs w:val="22"/>
              </w:rPr>
              <w:t>402</w:t>
            </w:r>
            <w:r w:rsidRPr="005C1F12">
              <w:rPr>
                <w:sz w:val="22"/>
                <w:szCs w:val="22"/>
                <w:lang w:val="en-US"/>
              </w:rPr>
              <w:t>X</w:t>
            </w:r>
            <w:r w:rsidRPr="005C1F12">
              <w:rPr>
                <w:sz w:val="22"/>
                <w:szCs w:val="22"/>
              </w:rPr>
              <w:t xml:space="preserve"> - 1 шт., Трансляционный усилитель 120</w:t>
            </w:r>
            <w:r w:rsidRPr="005C1F12">
              <w:rPr>
                <w:sz w:val="22"/>
                <w:szCs w:val="22"/>
                <w:lang w:val="en-US"/>
              </w:rPr>
              <w:t>W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TA</w:t>
            </w:r>
            <w:r w:rsidRPr="005C1F12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54FB19" w14:textId="77777777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1F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1F12" w14:paraId="6982529E" w14:textId="77777777" w:rsidTr="008416EB">
        <w:tc>
          <w:tcPr>
            <w:tcW w:w="7797" w:type="dxa"/>
            <w:shd w:val="clear" w:color="auto" w:fill="auto"/>
          </w:tcPr>
          <w:p w14:paraId="0DA9F095" w14:textId="77777777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F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F1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C1F12">
              <w:rPr>
                <w:sz w:val="22"/>
                <w:szCs w:val="22"/>
              </w:rPr>
              <w:t>мКомпьютер</w:t>
            </w:r>
            <w:proofErr w:type="spellEnd"/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I</w:t>
            </w:r>
            <w:r w:rsidRPr="005C1F12">
              <w:rPr>
                <w:sz w:val="22"/>
                <w:szCs w:val="22"/>
              </w:rPr>
              <w:t xml:space="preserve">3-8100/ 8Гб/500Гб/ </w:t>
            </w:r>
            <w:r w:rsidRPr="005C1F12">
              <w:rPr>
                <w:sz w:val="22"/>
                <w:szCs w:val="22"/>
                <w:lang w:val="en-US"/>
              </w:rPr>
              <w:t>Philips</w:t>
            </w:r>
            <w:r w:rsidRPr="005C1F12">
              <w:rPr>
                <w:sz w:val="22"/>
                <w:szCs w:val="22"/>
              </w:rPr>
              <w:t>224</w:t>
            </w:r>
            <w:r w:rsidRPr="005C1F12">
              <w:rPr>
                <w:sz w:val="22"/>
                <w:szCs w:val="22"/>
                <w:lang w:val="en-US"/>
              </w:rPr>
              <w:t>E</w:t>
            </w:r>
            <w:r w:rsidRPr="005C1F12">
              <w:rPr>
                <w:sz w:val="22"/>
                <w:szCs w:val="22"/>
              </w:rPr>
              <w:t>5</w:t>
            </w:r>
            <w:r w:rsidRPr="005C1F12">
              <w:rPr>
                <w:sz w:val="22"/>
                <w:szCs w:val="22"/>
                <w:lang w:val="en-US"/>
              </w:rPr>
              <w:t>QSB</w:t>
            </w:r>
            <w:r w:rsidRPr="005C1F1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C1F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1F12">
              <w:rPr>
                <w:sz w:val="22"/>
                <w:szCs w:val="22"/>
              </w:rPr>
              <w:t xml:space="preserve">5-7400 3 </w:t>
            </w:r>
            <w:proofErr w:type="spellStart"/>
            <w:r w:rsidRPr="005C1F1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C1F12">
              <w:rPr>
                <w:sz w:val="22"/>
                <w:szCs w:val="22"/>
              </w:rPr>
              <w:t>/8</w:t>
            </w:r>
            <w:r w:rsidRPr="005C1F12">
              <w:rPr>
                <w:sz w:val="22"/>
                <w:szCs w:val="22"/>
                <w:lang w:val="en-US"/>
              </w:rPr>
              <w:t>Gb</w:t>
            </w:r>
            <w:r w:rsidRPr="005C1F12">
              <w:rPr>
                <w:sz w:val="22"/>
                <w:szCs w:val="22"/>
              </w:rPr>
              <w:t>/1</w:t>
            </w:r>
            <w:r w:rsidRPr="005C1F12">
              <w:rPr>
                <w:sz w:val="22"/>
                <w:szCs w:val="22"/>
                <w:lang w:val="en-US"/>
              </w:rPr>
              <w:t>Tb</w:t>
            </w:r>
            <w:r w:rsidRPr="005C1F12">
              <w:rPr>
                <w:sz w:val="22"/>
                <w:szCs w:val="22"/>
              </w:rPr>
              <w:t>/</w:t>
            </w:r>
            <w:r w:rsidRPr="005C1F12">
              <w:rPr>
                <w:sz w:val="22"/>
                <w:szCs w:val="22"/>
                <w:lang w:val="en-US"/>
              </w:rPr>
              <w:t>Dell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e</w:t>
            </w:r>
            <w:r w:rsidRPr="005C1F12">
              <w:rPr>
                <w:sz w:val="22"/>
                <w:szCs w:val="22"/>
              </w:rPr>
              <w:t>2318</w:t>
            </w:r>
            <w:r w:rsidRPr="005C1F12">
              <w:rPr>
                <w:sz w:val="22"/>
                <w:szCs w:val="22"/>
                <w:lang w:val="en-US"/>
              </w:rPr>
              <w:t>h</w:t>
            </w:r>
            <w:r w:rsidRPr="005C1F12">
              <w:rPr>
                <w:sz w:val="22"/>
                <w:szCs w:val="22"/>
              </w:rPr>
              <w:t xml:space="preserve"> - 1 шт., Мультимедийный проектор 1 </w:t>
            </w:r>
            <w:r w:rsidRPr="005C1F12">
              <w:rPr>
                <w:sz w:val="22"/>
                <w:szCs w:val="22"/>
                <w:lang w:val="en-US"/>
              </w:rPr>
              <w:t>NEC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ME</w:t>
            </w:r>
            <w:r w:rsidRPr="005C1F12">
              <w:rPr>
                <w:sz w:val="22"/>
                <w:szCs w:val="22"/>
              </w:rPr>
              <w:t>401</w:t>
            </w:r>
            <w:r w:rsidRPr="005C1F12">
              <w:rPr>
                <w:sz w:val="22"/>
                <w:szCs w:val="22"/>
                <w:lang w:val="en-US"/>
              </w:rPr>
              <w:t>X</w:t>
            </w:r>
            <w:r w:rsidRPr="005C1F1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C1F12">
              <w:rPr>
                <w:sz w:val="22"/>
                <w:szCs w:val="22"/>
                <w:lang w:val="en-US"/>
              </w:rPr>
              <w:t>Matte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White</w:t>
            </w:r>
            <w:r w:rsidRPr="005C1F12">
              <w:rPr>
                <w:sz w:val="22"/>
                <w:szCs w:val="22"/>
              </w:rPr>
              <w:t xml:space="preserve"> - 1 шт., Коммутатор </w:t>
            </w:r>
            <w:r w:rsidRPr="005C1F12">
              <w:rPr>
                <w:sz w:val="22"/>
                <w:szCs w:val="22"/>
                <w:lang w:val="en-US"/>
              </w:rPr>
              <w:t>HP</w:t>
            </w:r>
            <w:r w:rsidRPr="005C1F12">
              <w:rPr>
                <w:sz w:val="22"/>
                <w:szCs w:val="22"/>
              </w:rPr>
              <w:t xml:space="preserve"> </w:t>
            </w:r>
            <w:proofErr w:type="spellStart"/>
            <w:r w:rsidRPr="005C1F1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Switch</w:t>
            </w:r>
            <w:r w:rsidRPr="005C1F12">
              <w:rPr>
                <w:sz w:val="22"/>
                <w:szCs w:val="22"/>
              </w:rPr>
              <w:t xml:space="preserve"> 2610-24 (24 </w:t>
            </w:r>
            <w:r w:rsidRPr="005C1F12">
              <w:rPr>
                <w:sz w:val="22"/>
                <w:szCs w:val="22"/>
                <w:lang w:val="en-US"/>
              </w:rPr>
              <w:t>ports</w:t>
            </w:r>
            <w:r w:rsidRPr="005C1F1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7F30DC" w14:textId="77777777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1F1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2054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20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0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205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1F12" w14:paraId="41913B76" w14:textId="77777777" w:rsidTr="005C1F12">
        <w:tc>
          <w:tcPr>
            <w:tcW w:w="562" w:type="dxa"/>
          </w:tcPr>
          <w:p w14:paraId="7DDD2B62" w14:textId="77777777" w:rsidR="005C1F12" w:rsidRPr="00853781" w:rsidRDefault="005C1F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8D65540" w14:textId="77777777" w:rsidR="005C1F12" w:rsidRDefault="005C1F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205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1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1F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205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C1F1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1F12" w14:paraId="5A1C9382" w14:textId="77777777" w:rsidTr="00801458">
        <w:tc>
          <w:tcPr>
            <w:tcW w:w="2336" w:type="dxa"/>
          </w:tcPr>
          <w:p w14:paraId="4C518DAB" w14:textId="77777777" w:rsidR="005D65A5" w:rsidRPr="005C1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1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1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1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1F12" w14:paraId="07658034" w14:textId="77777777" w:rsidTr="00801458">
        <w:tc>
          <w:tcPr>
            <w:tcW w:w="2336" w:type="dxa"/>
          </w:tcPr>
          <w:p w14:paraId="1553D698" w14:textId="78F29BFB" w:rsidR="005D65A5" w:rsidRPr="005C1F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5C1F12" w14:paraId="0AA8D87C" w14:textId="77777777" w:rsidTr="00801458">
        <w:tc>
          <w:tcPr>
            <w:tcW w:w="2336" w:type="dxa"/>
          </w:tcPr>
          <w:p w14:paraId="47A86A6A" w14:textId="77777777" w:rsidR="005D65A5" w:rsidRPr="005C1F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073761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6E45A07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15EBDEB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5C1F12" w14:paraId="2C659733" w14:textId="77777777" w:rsidTr="00801458">
        <w:tc>
          <w:tcPr>
            <w:tcW w:w="2336" w:type="dxa"/>
          </w:tcPr>
          <w:p w14:paraId="0A85C70C" w14:textId="77777777" w:rsidR="005D65A5" w:rsidRPr="005C1F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31BB1A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E3A093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93EFDC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5C1F1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C1F1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20554"/>
      <w:r w:rsidRPr="005C1F1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77C121A" w:rsidR="00C23E7F" w:rsidRPr="005C1F1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1F12" w:rsidRPr="005C1F12" w14:paraId="4424D3E9" w14:textId="77777777" w:rsidTr="005C1F12">
        <w:tc>
          <w:tcPr>
            <w:tcW w:w="562" w:type="dxa"/>
          </w:tcPr>
          <w:p w14:paraId="7CC889FC" w14:textId="77777777" w:rsidR="005C1F12" w:rsidRPr="005C1F12" w:rsidRDefault="005C1F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4628F6B" w14:textId="77777777" w:rsidR="005C1F12" w:rsidRPr="005C1F12" w:rsidRDefault="005C1F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1F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CF557F" w14:textId="77777777" w:rsidR="005C1F12" w:rsidRPr="005C1F12" w:rsidRDefault="005C1F1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C1F1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20555"/>
      <w:r w:rsidRPr="005C1F1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C1F1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C1F12" w14:paraId="0267C479" w14:textId="77777777" w:rsidTr="00801458">
        <w:tc>
          <w:tcPr>
            <w:tcW w:w="2500" w:type="pct"/>
          </w:tcPr>
          <w:p w14:paraId="37F699C9" w14:textId="77777777" w:rsidR="00B8237E" w:rsidRPr="005C1F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1F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1F12" w14:paraId="3F240151" w14:textId="77777777" w:rsidTr="00801458">
        <w:tc>
          <w:tcPr>
            <w:tcW w:w="2500" w:type="pct"/>
          </w:tcPr>
          <w:p w14:paraId="61E91592" w14:textId="61A0874C" w:rsidR="00B8237E" w:rsidRPr="005C1F12" w:rsidRDefault="00B8237E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C1F12" w:rsidRDefault="005C548A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C1F12" w14:paraId="38A616B5" w14:textId="77777777" w:rsidTr="00801458">
        <w:tc>
          <w:tcPr>
            <w:tcW w:w="2500" w:type="pct"/>
          </w:tcPr>
          <w:p w14:paraId="506655EB" w14:textId="77777777" w:rsidR="00B8237E" w:rsidRPr="005C1F12" w:rsidRDefault="00B8237E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0FB02C6" w14:textId="77777777" w:rsidR="00B8237E" w:rsidRPr="005C1F12" w:rsidRDefault="005C548A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5C1F12" w14:paraId="10F97F8C" w14:textId="77777777" w:rsidTr="00801458">
        <w:tc>
          <w:tcPr>
            <w:tcW w:w="2500" w:type="pct"/>
          </w:tcPr>
          <w:p w14:paraId="56C2011C" w14:textId="77777777" w:rsidR="00B8237E" w:rsidRPr="005C1F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BB16EEE" w14:textId="77777777" w:rsidR="00B8237E" w:rsidRPr="005C1F12" w:rsidRDefault="005C548A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C1F12" w14:paraId="51341F30" w14:textId="77777777" w:rsidTr="00801458">
        <w:tc>
          <w:tcPr>
            <w:tcW w:w="2500" w:type="pct"/>
          </w:tcPr>
          <w:p w14:paraId="4E9EE4AB" w14:textId="77777777" w:rsidR="00B8237E" w:rsidRPr="005C1F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0B7408C" w14:textId="77777777" w:rsidR="00B8237E" w:rsidRPr="005C1F12" w:rsidRDefault="005C548A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B8237E" w:rsidRPr="005C1F12" w14:paraId="5DA2577B" w14:textId="77777777" w:rsidTr="00801458">
        <w:tc>
          <w:tcPr>
            <w:tcW w:w="2500" w:type="pct"/>
          </w:tcPr>
          <w:p w14:paraId="579D5698" w14:textId="77777777" w:rsidR="00B8237E" w:rsidRPr="005C1F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A0FDD1C" w14:textId="77777777" w:rsidR="00B8237E" w:rsidRPr="005C1F12" w:rsidRDefault="005C548A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</w:tbl>
    <w:p w14:paraId="6EB485C6" w14:textId="6A0F7BEC" w:rsidR="00C23E7F" w:rsidRPr="005C1F1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C1F1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20556"/>
      <w:r w:rsidRPr="005C1F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C1F1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C1F1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C1F1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1F1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C1F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C1F1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C1F1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C1F1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1F12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оценки 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51DAC" w14:textId="77777777" w:rsidR="00D03026" w:rsidRDefault="00D03026" w:rsidP="00315CA6">
      <w:pPr>
        <w:spacing w:after="0" w:line="240" w:lineRule="auto"/>
      </w:pPr>
      <w:r>
        <w:separator/>
      </w:r>
    </w:p>
  </w:endnote>
  <w:endnote w:type="continuationSeparator" w:id="0">
    <w:p w14:paraId="54D17ED2" w14:textId="77777777" w:rsidR="00D03026" w:rsidRDefault="00D0302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0B5A60E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F1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7DA65" w14:textId="77777777" w:rsidR="00D03026" w:rsidRDefault="00D03026" w:rsidP="00315CA6">
      <w:pPr>
        <w:spacing w:after="0" w:line="240" w:lineRule="auto"/>
      </w:pPr>
      <w:r>
        <w:separator/>
      </w:r>
    </w:p>
  </w:footnote>
  <w:footnote w:type="continuationSeparator" w:id="0">
    <w:p w14:paraId="2D6CE206" w14:textId="77777777" w:rsidR="00D03026" w:rsidRDefault="00D0302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F12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781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026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5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for.ru/publication/o-dolgosrochnom-nauchno-tehnologicheskom-razvitii-rossii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416085%20%20https://znanium.com/catalog/document?id=396030%2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9774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4002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244162-F1DD-45C0-931A-6D06358A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4083</Words>
  <Characters>23275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