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Геймификация бизнес-процессов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56F495" w:rsidR="00A77598" w:rsidRPr="00117CF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17C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6F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F9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6F9E">
              <w:rPr>
                <w:rFonts w:ascii="Times New Roman" w:hAnsi="Times New Roman" w:cs="Times New Roman"/>
                <w:sz w:val="20"/>
                <w:szCs w:val="20"/>
              </w:rPr>
              <w:t>, Прокопенков Сергей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A3822C" w:rsidR="004475DA" w:rsidRPr="00117CF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17C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F3132D" w14:textId="5C422F1D" w:rsidR="00A0590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8391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_Toc183598391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 w:rsidR="00117CF0">
              <w:rPr>
                <w:noProof/>
                <w:webHidden/>
              </w:rPr>
              <w:t>3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2E3399F0" w14:textId="5D33913E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2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_Toc183598392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0CA557F2" w14:textId="2ABFA62F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3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_Toc183598393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0590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E2B8487" w14:textId="48300765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4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_Toc183598394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26880FED" w14:textId="762FCE1D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5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_Toc183598395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4CD7CB9E" w14:textId="483107EE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6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_Toc183598396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0DAB420B" w14:textId="48DFEFCF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7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_Toc183598397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7E116B12" w14:textId="591BDE47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8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_Toc183598398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7D4591E3" w14:textId="1DA65122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399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_Toc183598399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70FAB782" w14:textId="196F1D6B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0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_Toc183598400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5D5EF4C7" w14:textId="5C7254FE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1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_Toc183598401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1EE16E8E" w14:textId="38DCD4A0" w:rsidR="00A05901" w:rsidRDefault="00117C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2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_Toc183598402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495B0584" w14:textId="47919E80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3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_Toc183598403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43EF812E" w14:textId="4A2A4553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4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_Toc183598404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563B8E96" w14:textId="1D45CBDF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5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_Toc183598405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45D9F845" w14:textId="4FF37D0C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6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_Toc183598406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5616387F" w14:textId="6C0A6076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7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_Toc183598407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2D823A47" w14:textId="1B520F78" w:rsidR="00A05901" w:rsidRDefault="00117C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8408" w:history="1">
            <w:r w:rsidR="00A05901" w:rsidRPr="005E2DC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05901">
              <w:rPr>
                <w:noProof/>
                <w:webHidden/>
              </w:rPr>
              <w:tab/>
            </w:r>
            <w:r w:rsidR="00A05901">
              <w:rPr>
                <w:noProof/>
                <w:webHidden/>
              </w:rPr>
              <w:fldChar w:fldCharType="begin"/>
            </w:r>
            <w:r w:rsidR="00A05901">
              <w:rPr>
                <w:noProof/>
                <w:webHidden/>
              </w:rPr>
              <w:instrText xml:space="preserve"> PAGEREF _Toc183598408 \h </w:instrText>
            </w:r>
            <w:r w:rsidR="00A05901">
              <w:rPr>
                <w:noProof/>
                <w:webHidden/>
              </w:rPr>
            </w:r>
            <w:r w:rsidR="00A059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05901">
              <w:rPr>
                <w:noProof/>
                <w:webHidden/>
              </w:rPr>
              <w:fldChar w:fldCharType="end"/>
            </w:r>
          </w:hyperlink>
        </w:p>
        <w:p w14:paraId="0DD49713" w14:textId="03C2B05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83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комплекса умений и навыков в области геймификации бизнес-процессов в различных сферах профессиональной деятельности, а также построении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геймифицированных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структур.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83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Геймификация бизнес-процессов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8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5393"/>
      </w:tblGrid>
      <w:tr w:rsidR="00751095" w:rsidRPr="00906F9E" w14:paraId="456F168A" w14:textId="77777777" w:rsidTr="00117CF0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6F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6F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6F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6F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6F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6F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6F9E" w14:paraId="15D0A9B4" w14:textId="77777777" w:rsidTr="00117CF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6F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ПК-4 - 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6F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  <w:lang w:bidi="ru-RU"/>
              </w:rPr>
              <w:t>ПК-4.1 - Планирует изменения процессной архитектуры организации и оценивает эффективность изменений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6F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6F9E">
              <w:rPr>
                <w:rFonts w:ascii="Times New Roman" w:hAnsi="Times New Roman" w:cs="Times New Roman"/>
              </w:rPr>
              <w:t>типы изменений процессной архитектуры организации с использованием инструментов геймификации</w:t>
            </w:r>
            <w:r w:rsidRPr="00906F9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6F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6F9E">
              <w:rPr>
                <w:rFonts w:ascii="Times New Roman" w:hAnsi="Times New Roman" w:cs="Times New Roman"/>
              </w:rPr>
              <w:t>планировать изменения процессной архитектуры организации на основе геймификации</w:t>
            </w:r>
            <w:r w:rsidRPr="00906F9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6F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6F9E">
              <w:rPr>
                <w:rFonts w:ascii="Times New Roman" w:hAnsi="Times New Roman" w:cs="Times New Roman"/>
              </w:rPr>
              <w:t>методами оценки эффективности изменений бизнес-процессов на основе геймификации</w:t>
            </w:r>
            <w:r w:rsidRPr="00906F9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6F9E" w14:paraId="1A1DAB76" w14:textId="77777777" w:rsidTr="00117CF0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67BC" w14:textId="77777777" w:rsidR="00751095" w:rsidRPr="00906F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ПК-6 - Способен разрабатывать стратегию функционирования и развития промышленного инжиниринга организации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849F" w14:textId="77777777" w:rsidR="00751095" w:rsidRPr="00906F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  <w:lang w:bidi="ru-RU"/>
              </w:rPr>
              <w:t>ПК-6.1 - Обеспечивает трансляцию стратегических целей организации до уровня конкретного работника и получения регулярной обратной связи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92C4" w14:textId="77777777" w:rsidR="00751095" w:rsidRPr="00906F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6F9E">
              <w:rPr>
                <w:rFonts w:ascii="Times New Roman" w:hAnsi="Times New Roman" w:cs="Times New Roman"/>
              </w:rPr>
              <w:t xml:space="preserve">принципы включения </w:t>
            </w:r>
            <w:proofErr w:type="spellStart"/>
            <w:r w:rsidR="00316402" w:rsidRPr="00906F9E">
              <w:rPr>
                <w:rFonts w:ascii="Times New Roman" w:hAnsi="Times New Roman" w:cs="Times New Roman"/>
              </w:rPr>
              <w:t>гейсмификации</w:t>
            </w:r>
            <w:proofErr w:type="spellEnd"/>
            <w:r w:rsidR="00316402" w:rsidRPr="00906F9E">
              <w:rPr>
                <w:rFonts w:ascii="Times New Roman" w:hAnsi="Times New Roman" w:cs="Times New Roman"/>
              </w:rPr>
              <w:t xml:space="preserve"> в процесс трансляции стратегических целей</w:t>
            </w:r>
            <w:r w:rsidRPr="00906F9E">
              <w:rPr>
                <w:rFonts w:ascii="Times New Roman" w:hAnsi="Times New Roman" w:cs="Times New Roman"/>
              </w:rPr>
              <w:t xml:space="preserve"> </w:t>
            </w:r>
          </w:p>
          <w:p w14:paraId="52283C39" w14:textId="77777777" w:rsidR="00751095" w:rsidRPr="00906F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6F9E">
              <w:rPr>
                <w:rFonts w:ascii="Times New Roman" w:hAnsi="Times New Roman" w:cs="Times New Roman"/>
              </w:rPr>
              <w:t xml:space="preserve">уметь разрабатывать </w:t>
            </w:r>
            <w:proofErr w:type="spellStart"/>
            <w:r w:rsidR="00FD518F" w:rsidRPr="00906F9E">
              <w:rPr>
                <w:rFonts w:ascii="Times New Roman" w:hAnsi="Times New Roman" w:cs="Times New Roman"/>
              </w:rPr>
              <w:t>геймифицированные</w:t>
            </w:r>
            <w:proofErr w:type="spellEnd"/>
            <w:r w:rsidR="00FD518F" w:rsidRPr="00906F9E">
              <w:rPr>
                <w:rFonts w:ascii="Times New Roman" w:hAnsi="Times New Roman" w:cs="Times New Roman"/>
              </w:rPr>
              <w:t xml:space="preserve"> инструменты, в том числе для получения обратной связи от работника</w:t>
            </w:r>
            <w:r w:rsidRPr="00906F9E">
              <w:rPr>
                <w:rFonts w:ascii="Times New Roman" w:hAnsi="Times New Roman" w:cs="Times New Roman"/>
              </w:rPr>
              <w:t xml:space="preserve">. </w:t>
            </w:r>
          </w:p>
          <w:p w14:paraId="6C9B3A6F" w14:textId="77777777" w:rsidR="00751095" w:rsidRPr="00906F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6F9E">
              <w:rPr>
                <w:rFonts w:ascii="Times New Roman" w:hAnsi="Times New Roman" w:cs="Times New Roman"/>
              </w:rPr>
              <w:t>методами доведения стратегических целей до конкретного работника используя геймификацию</w:t>
            </w:r>
            <w:r w:rsidRPr="00906F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6F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839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17CF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7C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7C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7C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7C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(ак</w:t>
            </w:r>
            <w:r w:rsidR="00AE2B1A" w:rsidRPr="00117CF0">
              <w:rPr>
                <w:rFonts w:ascii="Times New Roman" w:hAnsi="Times New Roman" w:cs="Times New Roman"/>
                <w:b/>
              </w:rPr>
              <w:t>адемические</w:t>
            </w:r>
            <w:r w:rsidRPr="00117C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17CF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7C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17C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7C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7C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7C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17CF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7C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17C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7C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7C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7C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7C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7C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17CF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17C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 xml:space="preserve">Тема 1. Понятие и принципы </w:t>
            </w:r>
            <w:r w:rsidRPr="00117CF0">
              <w:rPr>
                <w:rFonts w:ascii="Times New Roman" w:hAnsi="Times New Roman" w:cs="Times New Roman"/>
                <w:lang w:bidi="ru-RU"/>
              </w:rPr>
              <w:lastRenderedPageBreak/>
              <w:t>геймификации.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17C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7CF0">
              <w:rPr>
                <w:sz w:val="22"/>
                <w:szCs w:val="22"/>
                <w:lang w:bidi="ru-RU"/>
              </w:rPr>
              <w:lastRenderedPageBreak/>
              <w:t>История и понятие геймификации. Предпосылки геймификации. Принципы геймификации. Типы изменений процессной архитектуры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7C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17C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17CF0" w14:paraId="062AD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7A082" w14:textId="77777777" w:rsidR="004475DA" w:rsidRPr="00117C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Тема 2. Использование геймификации в различных видах профессиональной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E5A8D6" w14:textId="77777777" w:rsidR="004475DA" w:rsidRPr="00117C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7CF0">
              <w:rPr>
                <w:sz w:val="22"/>
                <w:szCs w:val="22"/>
                <w:lang w:bidi="ru-RU"/>
              </w:rPr>
              <w:t>Изменение процессной архитектуры организации на основе геймификации. Геймификация в образовании, в ИТ-сфере, в сфере услуг,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B25A1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F967C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CFCC6" w14:textId="77777777" w:rsidR="004475DA" w:rsidRPr="00117C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9F6B9" w14:textId="77777777" w:rsidR="004475DA" w:rsidRPr="00117C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17CF0" w14:paraId="2F3B1C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A9F05" w14:textId="77777777" w:rsidR="004475DA" w:rsidRPr="00117C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Тема 3. Визуализация и интерактивные элементы.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36340" w14:textId="77777777" w:rsidR="004475DA" w:rsidRPr="00117C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17CF0">
              <w:rPr>
                <w:sz w:val="22"/>
                <w:szCs w:val="22"/>
                <w:lang w:bidi="ru-RU"/>
              </w:rPr>
              <w:t>Дашборды</w:t>
            </w:r>
            <w:proofErr w:type="spellEnd"/>
            <w:r w:rsidRPr="00117CF0">
              <w:rPr>
                <w:sz w:val="22"/>
                <w:szCs w:val="22"/>
                <w:lang w:bidi="ru-RU"/>
              </w:rPr>
              <w:t xml:space="preserve"> и инфографика. Бизнес-комиксы. Инструменты визуализации бизнес-процессов. Интерактив в бизнес-процессах.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35F53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CBB28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4DCB9" w14:textId="77777777" w:rsidR="004475DA" w:rsidRPr="00117C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49454" w14:textId="77777777" w:rsidR="004475DA" w:rsidRPr="00117C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17CF0" w14:paraId="20CE99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9A23F" w14:textId="77777777" w:rsidR="004475DA" w:rsidRPr="00117C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 xml:space="preserve">Тема 4. Разработка </w:t>
            </w:r>
            <w:proofErr w:type="spellStart"/>
            <w:r w:rsidRPr="00117CF0">
              <w:rPr>
                <w:rFonts w:ascii="Times New Roman" w:hAnsi="Times New Roman" w:cs="Times New Roman"/>
                <w:lang w:bidi="ru-RU"/>
              </w:rPr>
              <w:t>геймифицированной</w:t>
            </w:r>
            <w:proofErr w:type="spellEnd"/>
            <w:r w:rsidRPr="00117CF0">
              <w:rPr>
                <w:rFonts w:ascii="Times New Roman" w:hAnsi="Times New Roman" w:cs="Times New Roman"/>
                <w:lang w:bidi="ru-RU"/>
              </w:rPr>
              <w:t xml:space="preserve">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92106C" w14:textId="77777777" w:rsidR="004475DA" w:rsidRPr="00117C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7CF0">
              <w:rPr>
                <w:sz w:val="22"/>
                <w:szCs w:val="22"/>
                <w:lang w:bidi="ru-RU"/>
              </w:rPr>
              <w:t xml:space="preserve">Методология геймификации. Элементы геймификации. Этапы разработки </w:t>
            </w:r>
            <w:proofErr w:type="spellStart"/>
            <w:r w:rsidRPr="00117CF0">
              <w:rPr>
                <w:sz w:val="22"/>
                <w:szCs w:val="22"/>
                <w:lang w:bidi="ru-RU"/>
              </w:rPr>
              <w:t>геймифицированной</w:t>
            </w:r>
            <w:proofErr w:type="spellEnd"/>
            <w:r w:rsidRPr="00117CF0">
              <w:rPr>
                <w:sz w:val="22"/>
                <w:szCs w:val="22"/>
                <w:lang w:bidi="ru-RU"/>
              </w:rPr>
              <w:t xml:space="preserve"> структуры. Оценка эффективности изменений бизнес-процессов на основе геймификации.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CC84A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EC9C8A" w14:textId="77777777" w:rsidR="004475DA" w:rsidRPr="00117C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E5C48" w14:textId="77777777" w:rsidR="004475DA" w:rsidRPr="00117C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723A0" w14:textId="77777777" w:rsidR="004475DA" w:rsidRPr="00117C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7CF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17CF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7C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7C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7C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17CF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7C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17C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7C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17C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7CF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17C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7CF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7C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17C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17CF0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839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83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6F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6F9E">
              <w:rPr>
                <w:rFonts w:ascii="Times New Roman" w:hAnsi="Times New Roman" w:cs="Times New Roman"/>
                <w:sz w:val="24"/>
                <w:szCs w:val="24"/>
              </w:rPr>
              <w:t xml:space="preserve">Благих И.А. Геймификация социально- экономических процессов: </w:t>
            </w:r>
            <w:proofErr w:type="spellStart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>геймифицированные</w:t>
            </w:r>
            <w:proofErr w:type="spellEnd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 xml:space="preserve"> платформы и анализ эффективности : Монография / Благих И.А. Москва : </w:t>
            </w:r>
            <w:proofErr w:type="spellStart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17C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https://book.ru/book/940518</w:t>
              </w:r>
            </w:hyperlink>
          </w:p>
        </w:tc>
      </w:tr>
      <w:tr w:rsidR="00262CF0" w:rsidRPr="00117CF0" w14:paraId="7430B1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E39E5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6F9E">
              <w:rPr>
                <w:rFonts w:ascii="Times New Roman" w:hAnsi="Times New Roman" w:cs="Times New Roman"/>
                <w:sz w:val="24"/>
                <w:szCs w:val="24"/>
              </w:rPr>
              <w:t xml:space="preserve">Долганова, Ольга Игоревна. Моделирование бизнес-процессов : Учебник и практикум / Долганова О. И., Виноградова Е. В., Лобанова А. М.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Долгановой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D4299" w14:textId="77777777" w:rsidR="00262CF0" w:rsidRPr="007E6725" w:rsidRDefault="00117C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06F9E">
                <w:rPr>
                  <w:color w:val="00008B"/>
                  <w:u w:val="single"/>
                  <w:lang w:val="en-US"/>
                </w:rPr>
                <w:t>https://www.urait.ru/viewer/mo ... ovanie-biznes-processov-433143</w:t>
              </w:r>
            </w:hyperlink>
          </w:p>
        </w:tc>
      </w:tr>
      <w:tr w:rsidR="00262CF0" w:rsidRPr="00117CF0" w14:paraId="7CF6C8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058F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6F9E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О.Г. Транзакционный менеджмент: геймификация управления компаниями и </w:t>
            </w:r>
            <w:proofErr w:type="gramStart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>людьми :</w:t>
            </w:r>
            <w:proofErr w:type="gramEnd"/>
            <w:r w:rsidRPr="00906F9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Национальный исследовательский университет ИТМО.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00B398" w14:textId="77777777" w:rsidR="00262CF0" w:rsidRPr="007E6725" w:rsidRDefault="00117C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06F9E">
                <w:rPr>
                  <w:color w:val="00008B"/>
                  <w:u w:val="single"/>
                  <w:lang w:val="en-US"/>
                </w:rPr>
                <w:t>http://znanium.com/catalog/document?id=365327</w:t>
              </w:r>
            </w:hyperlink>
          </w:p>
        </w:tc>
      </w:tr>
    </w:tbl>
    <w:p w14:paraId="570D085B" w14:textId="77777777" w:rsidR="0091168E" w:rsidRPr="00906F9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83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C206D3" w14:textId="77777777" w:rsidTr="007B550D">
        <w:tc>
          <w:tcPr>
            <w:tcW w:w="9345" w:type="dxa"/>
          </w:tcPr>
          <w:p w14:paraId="226B41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E80DF22" w14:textId="77777777" w:rsidTr="007B550D">
        <w:tc>
          <w:tcPr>
            <w:tcW w:w="9345" w:type="dxa"/>
          </w:tcPr>
          <w:p w14:paraId="398C82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A77B57" w14:textId="77777777" w:rsidTr="007B550D">
        <w:tc>
          <w:tcPr>
            <w:tcW w:w="9345" w:type="dxa"/>
          </w:tcPr>
          <w:p w14:paraId="10FCFD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FF548" w14:textId="77777777" w:rsidTr="007B550D">
        <w:tc>
          <w:tcPr>
            <w:tcW w:w="9345" w:type="dxa"/>
          </w:tcPr>
          <w:p w14:paraId="3833A2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8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17C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83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6F9E" w14:paraId="53424330" w14:textId="77777777" w:rsidTr="00A05901">
        <w:tc>
          <w:tcPr>
            <w:tcW w:w="7797" w:type="dxa"/>
            <w:shd w:val="clear" w:color="auto" w:fill="auto"/>
          </w:tcPr>
          <w:p w14:paraId="2986F8BC" w14:textId="77777777" w:rsidR="002C735C" w:rsidRPr="00906F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6F9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6F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6F9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6F9E" w14:paraId="0AAF9C1B" w14:textId="77777777" w:rsidTr="00A05901">
        <w:tc>
          <w:tcPr>
            <w:tcW w:w="7797" w:type="dxa"/>
            <w:shd w:val="clear" w:color="auto" w:fill="auto"/>
          </w:tcPr>
          <w:p w14:paraId="23A1A0E0" w14:textId="77777777" w:rsidR="002C735C" w:rsidRPr="00906F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F9E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6F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6F9E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06F9E">
              <w:rPr>
                <w:sz w:val="22"/>
                <w:szCs w:val="22"/>
              </w:rPr>
              <w:t>мМультимедийный</w:t>
            </w:r>
            <w:proofErr w:type="spellEnd"/>
            <w:r w:rsidRPr="00906F9E">
              <w:rPr>
                <w:sz w:val="22"/>
                <w:szCs w:val="22"/>
              </w:rPr>
              <w:t xml:space="preserve"> проектор </w:t>
            </w:r>
            <w:r w:rsidRPr="00906F9E">
              <w:rPr>
                <w:sz w:val="22"/>
                <w:szCs w:val="22"/>
                <w:lang w:val="en-US"/>
              </w:rPr>
              <w:t>Panasonic</w:t>
            </w:r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PT</w:t>
            </w:r>
            <w:r w:rsidRPr="00906F9E">
              <w:rPr>
                <w:sz w:val="22"/>
                <w:szCs w:val="22"/>
              </w:rPr>
              <w:t>-</w:t>
            </w:r>
            <w:r w:rsidRPr="00906F9E">
              <w:rPr>
                <w:sz w:val="22"/>
                <w:szCs w:val="22"/>
                <w:lang w:val="en-US"/>
              </w:rPr>
              <w:t>VX</w:t>
            </w:r>
            <w:r w:rsidRPr="00906F9E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06F9E">
              <w:rPr>
                <w:sz w:val="22"/>
                <w:szCs w:val="22"/>
                <w:lang w:val="en-US"/>
              </w:rPr>
              <w:t>ZA</w:t>
            </w:r>
            <w:r w:rsidRPr="00906F9E">
              <w:rPr>
                <w:sz w:val="22"/>
                <w:szCs w:val="22"/>
              </w:rPr>
              <w:t xml:space="preserve">-1240 </w:t>
            </w:r>
            <w:r w:rsidRPr="00906F9E">
              <w:rPr>
                <w:sz w:val="22"/>
                <w:szCs w:val="22"/>
                <w:lang w:val="en-US"/>
              </w:rPr>
              <w:t>A</w:t>
            </w:r>
            <w:r w:rsidRPr="00906F9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06F9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Champion</w:t>
            </w:r>
            <w:r w:rsidRPr="00906F9E">
              <w:rPr>
                <w:sz w:val="22"/>
                <w:szCs w:val="22"/>
              </w:rPr>
              <w:t xml:space="preserve"> 244х183см </w:t>
            </w:r>
            <w:r w:rsidRPr="00906F9E">
              <w:rPr>
                <w:sz w:val="22"/>
                <w:szCs w:val="22"/>
                <w:lang w:val="en-US"/>
              </w:rPr>
              <w:t>SCM</w:t>
            </w:r>
            <w:r w:rsidRPr="00906F9E">
              <w:rPr>
                <w:sz w:val="22"/>
                <w:szCs w:val="22"/>
              </w:rPr>
              <w:t xml:space="preserve">-4304 - 1 шт., Акустическая система </w:t>
            </w:r>
            <w:r w:rsidRPr="00906F9E">
              <w:rPr>
                <w:sz w:val="22"/>
                <w:szCs w:val="22"/>
                <w:lang w:val="en-US"/>
              </w:rPr>
              <w:t>JBL</w:t>
            </w:r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CONTROL</w:t>
            </w:r>
            <w:r w:rsidRPr="00906F9E">
              <w:rPr>
                <w:sz w:val="22"/>
                <w:szCs w:val="22"/>
              </w:rPr>
              <w:t xml:space="preserve"> 25 </w:t>
            </w:r>
            <w:r w:rsidRPr="00906F9E">
              <w:rPr>
                <w:sz w:val="22"/>
                <w:szCs w:val="22"/>
                <w:lang w:val="en-US"/>
              </w:rPr>
              <w:t>WH</w:t>
            </w:r>
            <w:r w:rsidRPr="00906F9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A5836D" w14:textId="77777777" w:rsidR="002C735C" w:rsidRPr="00906F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F9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06F9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F9E" w14:paraId="65869939" w14:textId="77777777" w:rsidTr="00A05901">
        <w:tc>
          <w:tcPr>
            <w:tcW w:w="7797" w:type="dxa"/>
            <w:shd w:val="clear" w:color="auto" w:fill="auto"/>
          </w:tcPr>
          <w:p w14:paraId="0E04716F" w14:textId="77777777" w:rsidR="002C735C" w:rsidRPr="00906F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F9E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6F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6F9E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906F9E">
              <w:rPr>
                <w:sz w:val="22"/>
                <w:szCs w:val="22"/>
                <w:lang w:val="en-US"/>
              </w:rPr>
              <w:t>Acer</w:t>
            </w:r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Aspire</w:t>
            </w:r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Z</w:t>
            </w:r>
            <w:r w:rsidRPr="00906F9E">
              <w:rPr>
                <w:sz w:val="22"/>
                <w:szCs w:val="22"/>
              </w:rPr>
              <w:t xml:space="preserve">1811 в </w:t>
            </w:r>
            <w:proofErr w:type="spellStart"/>
            <w:r w:rsidRPr="00906F9E">
              <w:rPr>
                <w:sz w:val="22"/>
                <w:szCs w:val="22"/>
              </w:rPr>
              <w:t>компл</w:t>
            </w:r>
            <w:proofErr w:type="spellEnd"/>
            <w:r w:rsidRPr="00906F9E">
              <w:rPr>
                <w:sz w:val="22"/>
                <w:szCs w:val="22"/>
              </w:rPr>
              <w:t xml:space="preserve">.: </w:t>
            </w:r>
            <w:proofErr w:type="spellStart"/>
            <w:r w:rsidRPr="00906F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6F9E">
              <w:rPr>
                <w:sz w:val="22"/>
                <w:szCs w:val="22"/>
              </w:rPr>
              <w:t>5 2400</w:t>
            </w:r>
            <w:r w:rsidRPr="00906F9E">
              <w:rPr>
                <w:sz w:val="22"/>
                <w:szCs w:val="22"/>
                <w:lang w:val="en-US"/>
              </w:rPr>
              <w:t>s</w:t>
            </w:r>
            <w:r w:rsidRPr="00906F9E">
              <w:rPr>
                <w:sz w:val="22"/>
                <w:szCs w:val="22"/>
              </w:rPr>
              <w:t>/4</w:t>
            </w:r>
            <w:r w:rsidRPr="00906F9E">
              <w:rPr>
                <w:sz w:val="22"/>
                <w:szCs w:val="22"/>
                <w:lang w:val="en-US"/>
              </w:rPr>
              <w:t>Gb</w:t>
            </w:r>
            <w:r w:rsidRPr="00906F9E">
              <w:rPr>
                <w:sz w:val="22"/>
                <w:szCs w:val="22"/>
              </w:rPr>
              <w:t>/1</w:t>
            </w:r>
            <w:r w:rsidRPr="00906F9E">
              <w:rPr>
                <w:sz w:val="22"/>
                <w:szCs w:val="22"/>
                <w:lang w:val="en-US"/>
              </w:rPr>
              <w:t>T</w:t>
            </w:r>
            <w:r w:rsidRPr="00906F9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906F9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x</w:t>
            </w:r>
            <w:r w:rsidRPr="00906F9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906F9E">
              <w:rPr>
                <w:sz w:val="22"/>
                <w:szCs w:val="22"/>
                <w:lang w:val="en-US"/>
              </w:rPr>
              <w:t>JBL</w:t>
            </w:r>
            <w:r w:rsidRPr="00906F9E">
              <w:rPr>
                <w:sz w:val="22"/>
                <w:szCs w:val="22"/>
              </w:rPr>
              <w:t xml:space="preserve"> </w:t>
            </w:r>
            <w:r w:rsidRPr="00906F9E">
              <w:rPr>
                <w:sz w:val="22"/>
                <w:szCs w:val="22"/>
                <w:lang w:val="en-US"/>
              </w:rPr>
              <w:t>CONTROL</w:t>
            </w:r>
            <w:r w:rsidRPr="00906F9E">
              <w:rPr>
                <w:sz w:val="22"/>
                <w:szCs w:val="22"/>
              </w:rPr>
              <w:t xml:space="preserve"> 25 </w:t>
            </w:r>
            <w:r w:rsidRPr="00906F9E">
              <w:rPr>
                <w:sz w:val="22"/>
                <w:szCs w:val="22"/>
                <w:lang w:val="en-US"/>
              </w:rPr>
              <w:t>WH</w:t>
            </w:r>
            <w:r w:rsidRPr="00906F9E">
              <w:rPr>
                <w:sz w:val="22"/>
                <w:szCs w:val="22"/>
              </w:rPr>
              <w:t xml:space="preserve"> - 2 шт., Микшер-усилитель </w:t>
            </w:r>
            <w:r w:rsidRPr="00906F9E">
              <w:rPr>
                <w:sz w:val="22"/>
                <w:szCs w:val="22"/>
                <w:lang w:val="en-US"/>
              </w:rPr>
              <w:t>MOBILE</w:t>
            </w:r>
            <w:r w:rsidRPr="00906F9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805696" w14:textId="77777777" w:rsidR="002C735C" w:rsidRPr="00906F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F9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06F9E">
              <w:rPr>
                <w:sz w:val="22"/>
                <w:szCs w:val="22"/>
                <w:lang w:val="en-US"/>
              </w:rPr>
              <w:t>А</w:t>
            </w:r>
          </w:p>
        </w:tc>
      </w:tr>
      <w:tr w:rsidR="00A05901" w14:paraId="6AFD47E8" w14:textId="77777777" w:rsidTr="00A05901">
        <w:tc>
          <w:tcPr>
            <w:tcW w:w="7797" w:type="dxa"/>
            <w:hideMark/>
          </w:tcPr>
          <w:p w14:paraId="484F4D0E" w14:textId="77777777" w:rsidR="00A05901" w:rsidRDefault="00A0590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bookmarkStart w:id="13" w:name="_Hlk70518379"/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A0590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A0590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A0590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A0590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A0590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254BE0D6" w14:textId="77777777" w:rsidR="00A05901" w:rsidRDefault="00A0590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19E184F8" w14:textId="77777777" w:rsidR="00906F9E" w:rsidRDefault="00906F9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961529E" w14:textId="3230EC2F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598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8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8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84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6F9E" w14:paraId="5C94481E" w14:textId="77777777" w:rsidTr="00906F9E">
        <w:tc>
          <w:tcPr>
            <w:tcW w:w="562" w:type="dxa"/>
          </w:tcPr>
          <w:p w14:paraId="54F6287A" w14:textId="77777777" w:rsidR="00906F9E" w:rsidRPr="00A05901" w:rsidRDefault="00906F9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27BA5CD" w14:textId="77777777" w:rsidR="00906F9E" w:rsidRDefault="00906F9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84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6F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6F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8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6F9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6F9E" w14:paraId="5A1C9382" w14:textId="77777777" w:rsidTr="00801458">
        <w:tc>
          <w:tcPr>
            <w:tcW w:w="2336" w:type="dxa"/>
          </w:tcPr>
          <w:p w14:paraId="4C518DAB" w14:textId="77777777" w:rsidR="005D65A5" w:rsidRPr="00906F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6F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6F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6F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6F9E" w14:paraId="07658034" w14:textId="77777777" w:rsidTr="00801458">
        <w:tc>
          <w:tcPr>
            <w:tcW w:w="2336" w:type="dxa"/>
          </w:tcPr>
          <w:p w14:paraId="1553D698" w14:textId="78F29BFB" w:rsidR="005D65A5" w:rsidRPr="00906F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06F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06F9E" w14:paraId="75C0C63A" w14:textId="77777777" w:rsidTr="00801458">
        <w:tc>
          <w:tcPr>
            <w:tcW w:w="2336" w:type="dxa"/>
          </w:tcPr>
          <w:p w14:paraId="77023EE8" w14:textId="77777777" w:rsidR="005D65A5" w:rsidRPr="00906F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344EFB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06F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DC6C108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E8458A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06F9E" w14:paraId="4CB7DC7A" w14:textId="77777777" w:rsidTr="00801458">
        <w:tc>
          <w:tcPr>
            <w:tcW w:w="2336" w:type="dxa"/>
          </w:tcPr>
          <w:p w14:paraId="7F818C16" w14:textId="77777777" w:rsidR="005D65A5" w:rsidRPr="00906F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E83349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6F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20444C6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CF1DD2" w14:textId="77777777" w:rsidR="005D65A5" w:rsidRPr="00906F9E" w:rsidRDefault="007478E0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06F9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6F9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8406"/>
      <w:r w:rsidRPr="00906F9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06F9E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906F9E" w14:paraId="3B956EB3" w14:textId="77777777" w:rsidTr="003D0D34">
        <w:tc>
          <w:tcPr>
            <w:tcW w:w="1667" w:type="pct"/>
          </w:tcPr>
          <w:p w14:paraId="52850E9F" w14:textId="77777777" w:rsidR="00C23E7F" w:rsidRPr="00906F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06F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06F9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06F9E" w14:paraId="70B5AD95" w14:textId="77777777" w:rsidTr="003D0D34">
        <w:tc>
          <w:tcPr>
            <w:tcW w:w="1667" w:type="pct"/>
          </w:tcPr>
          <w:p w14:paraId="6EC48C9C" w14:textId="350A096E" w:rsidR="00C23E7F" w:rsidRPr="00906F9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906F9E" w:rsidRDefault="003D0D34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906F9E" w:rsidRDefault="003D0D34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906F9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06F9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8407"/>
      <w:r w:rsidRPr="00906F9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06F9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6F9E" w14:paraId="0267C479" w14:textId="77777777" w:rsidTr="00801458">
        <w:tc>
          <w:tcPr>
            <w:tcW w:w="2500" w:type="pct"/>
          </w:tcPr>
          <w:p w14:paraId="37F699C9" w14:textId="77777777" w:rsidR="00B8237E" w:rsidRPr="00906F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6F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F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6F9E" w14:paraId="3F240151" w14:textId="77777777" w:rsidTr="00801458">
        <w:tc>
          <w:tcPr>
            <w:tcW w:w="2500" w:type="pct"/>
          </w:tcPr>
          <w:p w14:paraId="61E91592" w14:textId="61A0874C" w:rsidR="00B8237E" w:rsidRPr="00906F9E" w:rsidRDefault="00B8237E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6F9E" w:rsidRDefault="005C548A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06F9E" w14:paraId="5C86EEE5" w14:textId="77777777" w:rsidTr="00801458">
        <w:tc>
          <w:tcPr>
            <w:tcW w:w="2500" w:type="pct"/>
          </w:tcPr>
          <w:p w14:paraId="44921055" w14:textId="77777777" w:rsidR="00B8237E" w:rsidRPr="00906F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06F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06F9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06F9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28968D1" w14:textId="77777777" w:rsidR="00B8237E" w:rsidRPr="00906F9E" w:rsidRDefault="005C548A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06F9E" w14:paraId="576CC13F" w14:textId="77777777" w:rsidTr="00801458">
        <w:tc>
          <w:tcPr>
            <w:tcW w:w="2500" w:type="pct"/>
          </w:tcPr>
          <w:p w14:paraId="3F87A048" w14:textId="77777777" w:rsidR="00B8237E" w:rsidRPr="00906F9E" w:rsidRDefault="00B8237E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11CC2DF" w14:textId="77777777" w:rsidR="00B8237E" w:rsidRPr="00906F9E" w:rsidRDefault="005C548A" w:rsidP="00801458">
            <w:pPr>
              <w:rPr>
                <w:rFonts w:ascii="Times New Roman" w:hAnsi="Times New Roman" w:cs="Times New Roman"/>
              </w:rPr>
            </w:pPr>
            <w:r w:rsidRPr="00906F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906F9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8408"/>
      <w:r w:rsidRPr="00906F9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906F9E">
        <w:rPr>
          <w:rFonts w:ascii="Times New Roman" w:hAnsi="Times New Roman" w:cs="Times New Roman"/>
          <w:b/>
          <w:color w:val="auto"/>
          <w:sz w:val="28"/>
          <w:szCs w:val="28"/>
        </w:rPr>
        <w:t>Шк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84D77" w14:textId="77777777" w:rsidR="00712E44" w:rsidRDefault="00712E44" w:rsidP="00315CA6">
      <w:pPr>
        <w:spacing w:after="0" w:line="240" w:lineRule="auto"/>
      </w:pPr>
      <w:r>
        <w:separator/>
      </w:r>
    </w:p>
  </w:endnote>
  <w:endnote w:type="continuationSeparator" w:id="0">
    <w:p w14:paraId="56216E26" w14:textId="77777777" w:rsidR="00712E44" w:rsidRDefault="00712E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8A57BA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90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1E179" w14:textId="77777777" w:rsidR="00712E44" w:rsidRDefault="00712E44" w:rsidP="00315CA6">
      <w:pPr>
        <w:spacing w:after="0" w:line="240" w:lineRule="auto"/>
      </w:pPr>
      <w:r>
        <w:separator/>
      </w:r>
    </w:p>
  </w:footnote>
  <w:footnote w:type="continuationSeparator" w:id="0">
    <w:p w14:paraId="0B889809" w14:textId="77777777" w:rsidR="00712E44" w:rsidRDefault="00712E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7CF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0EF"/>
    <w:rsid w:val="00712E4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6F9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90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catalog/document?id=3653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viewer/modelirovanie-biznes-processov-43314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405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00E8F4-7EFD-49C7-99B4-CE3D4938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