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Модели финансовой отчетности в нефтегазовом секторе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стратегия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A4586D3" w:rsidR="00A77598" w:rsidRPr="005F59C4" w:rsidRDefault="005F59C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52C4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2C4E">
              <w:rPr>
                <w:rFonts w:ascii="Times New Roman" w:hAnsi="Times New Roman" w:cs="Times New Roman"/>
                <w:sz w:val="20"/>
                <w:szCs w:val="20"/>
              </w:rPr>
              <w:t>к.э.н, Островская Ольга Леонидовна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89B0BFF" w:rsidR="004475DA" w:rsidRPr="005F59C4" w:rsidRDefault="005F59C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7B860E8B" w14:textId="77777777" w:rsidR="005F59C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3706475" w:history="1">
            <w:r w:rsidR="005F59C4" w:rsidRPr="002F3E4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F59C4">
              <w:rPr>
                <w:noProof/>
                <w:webHidden/>
              </w:rPr>
              <w:tab/>
            </w:r>
            <w:r w:rsidR="005F59C4">
              <w:rPr>
                <w:noProof/>
                <w:webHidden/>
              </w:rPr>
              <w:fldChar w:fldCharType="begin"/>
            </w:r>
            <w:r w:rsidR="005F59C4">
              <w:rPr>
                <w:noProof/>
                <w:webHidden/>
              </w:rPr>
              <w:instrText xml:space="preserve"> PAGEREF _Toc193706475 \h </w:instrText>
            </w:r>
            <w:r w:rsidR="005F59C4">
              <w:rPr>
                <w:noProof/>
                <w:webHidden/>
              </w:rPr>
            </w:r>
            <w:r w:rsidR="005F59C4">
              <w:rPr>
                <w:noProof/>
                <w:webHidden/>
              </w:rPr>
              <w:fldChar w:fldCharType="separate"/>
            </w:r>
            <w:r w:rsidR="005F59C4">
              <w:rPr>
                <w:noProof/>
                <w:webHidden/>
              </w:rPr>
              <w:t>3</w:t>
            </w:r>
            <w:r w:rsidR="005F59C4">
              <w:rPr>
                <w:noProof/>
                <w:webHidden/>
              </w:rPr>
              <w:fldChar w:fldCharType="end"/>
            </w:r>
          </w:hyperlink>
        </w:p>
        <w:p w14:paraId="60E8D245" w14:textId="77777777" w:rsidR="005F59C4" w:rsidRDefault="005F59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476" w:history="1">
            <w:r w:rsidRPr="002F3E4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_Toc193706476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D790EF" w14:textId="77777777" w:rsidR="005F59C4" w:rsidRDefault="005F59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477" w:history="1">
            <w:r w:rsidRPr="002F3E4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_Toc193706477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E001EF" w14:textId="77777777" w:rsidR="005F59C4" w:rsidRDefault="005F59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478" w:history="1">
            <w:r w:rsidRPr="002F3E4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_Toc193706478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B6F0E3" w14:textId="77777777" w:rsidR="005F59C4" w:rsidRDefault="005F59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479" w:history="1">
            <w:r w:rsidRPr="002F3E4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_Toc193706479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43FDBE" w14:textId="77777777" w:rsidR="005F59C4" w:rsidRDefault="005F59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480" w:history="1">
            <w:r w:rsidRPr="002F3E4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_Toc193706480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6A5496" w14:textId="77777777" w:rsidR="005F59C4" w:rsidRDefault="005F59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481" w:history="1">
            <w:r w:rsidRPr="002F3E4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_Toc193706481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3BF45C" w14:textId="77777777" w:rsidR="005F59C4" w:rsidRDefault="005F59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482" w:history="1">
            <w:r w:rsidRPr="002F3E4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1A1643" w14:textId="77777777" w:rsidR="005F59C4" w:rsidRDefault="005F59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483" w:history="1">
            <w:r w:rsidRPr="002F3E4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D4BB97" w14:textId="77777777" w:rsidR="005F59C4" w:rsidRDefault="005F59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484" w:history="1">
            <w:r w:rsidRPr="002F3E4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2D815B" w14:textId="77777777" w:rsidR="005F59C4" w:rsidRDefault="005F59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485" w:history="1">
            <w:r w:rsidRPr="002F3E4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C84285" w14:textId="77777777" w:rsidR="005F59C4" w:rsidRDefault="005F59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486" w:history="1">
            <w:r w:rsidRPr="002F3E4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ACC694" w14:textId="77777777" w:rsidR="005F59C4" w:rsidRDefault="005F59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487" w:history="1">
            <w:r w:rsidRPr="002F3E4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4AE292" w14:textId="77777777" w:rsidR="005F59C4" w:rsidRDefault="005F59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488" w:history="1">
            <w:r w:rsidRPr="002F3E4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E2EDD5" w14:textId="77777777" w:rsidR="005F59C4" w:rsidRDefault="005F59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489" w:history="1">
            <w:r w:rsidRPr="002F3E4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CAC259" w14:textId="77777777" w:rsidR="005F59C4" w:rsidRDefault="005F59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490" w:history="1">
            <w:r w:rsidRPr="002F3E4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8E8C20" w14:textId="77777777" w:rsidR="005F59C4" w:rsidRDefault="005F59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491" w:history="1">
            <w:r w:rsidRPr="002F3E4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A27F84" w14:textId="77777777" w:rsidR="005F59C4" w:rsidRDefault="005F59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492" w:history="1">
            <w:r w:rsidRPr="002F3E4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37064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5C5B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будущих магистров теоретических знаний и практических навыков подготовки и использования данных финансовой отчётности, при разработке и реализации экономической стратегии глобальной энергетической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37064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Модели финансовой отчетности в нефтегазовом секторе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37064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2129"/>
        <w:gridCol w:w="5380"/>
      </w:tblGrid>
      <w:tr w:rsidR="00751095" w:rsidRPr="00B52C4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52C4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52C4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52C4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2C4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52C4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C4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52C4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52C4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52C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52C4E">
              <w:rPr>
                <w:rFonts w:ascii="Times New Roman" w:hAnsi="Times New Roman" w:cs="Times New Roman"/>
              </w:rPr>
              <w:t>ПК-3 - Способен готовить аналитические материалы для оценки мероприятий в области экономической политики и принятия стратегических решений на микро-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52C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2C4E">
              <w:rPr>
                <w:rFonts w:ascii="Times New Roman" w:hAnsi="Times New Roman" w:cs="Times New Roman"/>
                <w:lang w:bidi="ru-RU"/>
              </w:rPr>
              <w:t>ПК-3.3 - Анализирует существующие формы организации управления и разрабатывает предложения по их совершенствованию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52C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2C4E">
              <w:rPr>
                <w:rFonts w:ascii="Times New Roman" w:hAnsi="Times New Roman" w:cs="Times New Roman"/>
              </w:rPr>
              <w:t xml:space="preserve">Знать: </w:t>
            </w:r>
            <w:r w:rsidR="00316402" w:rsidRPr="00B52C4E">
              <w:rPr>
                <w:rFonts w:ascii="Times New Roman" w:hAnsi="Times New Roman" w:cs="Times New Roman"/>
              </w:rPr>
              <w:t>теоретические основы анализа существующие формы организации управления и разработки предложений по их совершенствованию.</w:t>
            </w:r>
            <w:r w:rsidRPr="00B52C4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97D68D4" w:rsidR="00751095" w:rsidRPr="00B52C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2C4E">
              <w:rPr>
                <w:rFonts w:ascii="Times New Roman" w:hAnsi="Times New Roman" w:cs="Times New Roman"/>
              </w:rPr>
              <w:t xml:space="preserve">Уметь: </w:t>
            </w:r>
            <w:r w:rsidR="00FD518F" w:rsidRPr="00B52C4E">
              <w:rPr>
                <w:rFonts w:ascii="Times New Roman" w:hAnsi="Times New Roman" w:cs="Times New Roman"/>
              </w:rPr>
              <w:t>анализировать существующие формы организации управления и разрабатывает предложения по их совершенствованию.</w:t>
            </w:r>
            <w:r w:rsidRPr="00B52C4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B2B4D3B" w:rsidR="00751095" w:rsidRPr="00B52C4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52C4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52C4E">
              <w:rPr>
                <w:rFonts w:ascii="Times New Roman" w:hAnsi="Times New Roman" w:cs="Times New Roman"/>
              </w:rPr>
              <w:t>методами анализа существующих форм организации управления и разработки предложений по их совершенствованию.</w:t>
            </w:r>
          </w:p>
        </w:tc>
      </w:tr>
      <w:tr w:rsidR="00751095" w:rsidRPr="00B52C4E" w14:paraId="54CBF27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BD6D4" w14:textId="77777777" w:rsidR="00751095" w:rsidRPr="00B52C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52C4E">
              <w:rPr>
                <w:rFonts w:ascii="Times New Roman" w:hAnsi="Times New Roman" w:cs="Times New Roman"/>
              </w:rPr>
              <w:t>ПК-2 - Способен разрабатывать соответствующие методические и нормативные документы, а также предложения и мероприятия по реализации разработанных проектов и программ развития экономической стратегии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D6B18" w14:textId="77777777" w:rsidR="00751095" w:rsidRPr="00B52C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2C4E">
              <w:rPr>
                <w:rFonts w:ascii="Times New Roman" w:hAnsi="Times New Roman" w:cs="Times New Roman"/>
                <w:lang w:bidi="ru-RU"/>
              </w:rPr>
              <w:t>ПК-2.2 - Понимает систему социально-экономических показателей хозяйствующих субъектов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236A8" w14:textId="77777777" w:rsidR="00751095" w:rsidRPr="00B52C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2C4E">
              <w:rPr>
                <w:rFonts w:ascii="Times New Roman" w:hAnsi="Times New Roman" w:cs="Times New Roman"/>
              </w:rPr>
              <w:t xml:space="preserve">Знать: </w:t>
            </w:r>
            <w:r w:rsidR="00316402" w:rsidRPr="00B52C4E">
              <w:rPr>
                <w:rFonts w:ascii="Times New Roman" w:hAnsi="Times New Roman" w:cs="Times New Roman"/>
              </w:rPr>
              <w:t>теоретические основы формирования и функционирования системы социально-экономических показателей хозяйствующих субъектов.</w:t>
            </w:r>
            <w:r w:rsidRPr="00B52C4E">
              <w:rPr>
                <w:rFonts w:ascii="Times New Roman" w:hAnsi="Times New Roman" w:cs="Times New Roman"/>
              </w:rPr>
              <w:t xml:space="preserve"> </w:t>
            </w:r>
          </w:p>
          <w:p w14:paraId="41F7BB0D" w14:textId="573E9D75" w:rsidR="00751095" w:rsidRPr="00B52C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2C4E">
              <w:rPr>
                <w:rFonts w:ascii="Times New Roman" w:hAnsi="Times New Roman" w:cs="Times New Roman"/>
              </w:rPr>
              <w:t xml:space="preserve">Уметь: </w:t>
            </w:r>
            <w:r w:rsidR="00FD518F" w:rsidRPr="00B52C4E">
              <w:rPr>
                <w:rFonts w:ascii="Times New Roman" w:hAnsi="Times New Roman" w:cs="Times New Roman"/>
              </w:rPr>
              <w:t>применять теоретические основы формирования и функционирования системы социально-экономических показателей хозяйствующих субъектов в практической деятельности.</w:t>
            </w:r>
            <w:r w:rsidRPr="00B52C4E">
              <w:rPr>
                <w:rFonts w:ascii="Times New Roman" w:hAnsi="Times New Roman" w:cs="Times New Roman"/>
              </w:rPr>
              <w:t xml:space="preserve"> </w:t>
            </w:r>
          </w:p>
          <w:p w14:paraId="57CFAA7A" w14:textId="182B8738" w:rsidR="00751095" w:rsidRPr="00B52C4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52C4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52C4E">
              <w:rPr>
                <w:rFonts w:ascii="Times New Roman" w:hAnsi="Times New Roman" w:cs="Times New Roman"/>
              </w:rPr>
              <w:t>методами формирования системы социально-экономических показателей хозяйствующих субъектов.</w:t>
            </w:r>
          </w:p>
        </w:tc>
      </w:tr>
    </w:tbl>
    <w:p w14:paraId="010B1EC2" w14:textId="77777777" w:rsidR="00E1429F" w:rsidRPr="00B52C4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370647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52C4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52C4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C4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52C4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2C4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52C4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2C4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52C4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C4E">
              <w:rPr>
                <w:rFonts w:ascii="Times New Roman" w:hAnsi="Times New Roman" w:cs="Times New Roman"/>
                <w:b/>
              </w:rPr>
              <w:t>(ак</w:t>
            </w:r>
            <w:r w:rsidR="00AE2B1A" w:rsidRPr="00B52C4E">
              <w:rPr>
                <w:rFonts w:ascii="Times New Roman" w:hAnsi="Times New Roman" w:cs="Times New Roman"/>
                <w:b/>
              </w:rPr>
              <w:t>адемические</w:t>
            </w:r>
            <w:r w:rsidRPr="00B52C4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52C4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52C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52C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52C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C4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52C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52C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C4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52C4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52C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52C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52C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C4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52C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C4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52C4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C4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52C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52C4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52C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2C4E">
              <w:rPr>
                <w:rFonts w:ascii="Times New Roman" w:hAnsi="Times New Roman" w:cs="Times New Roman"/>
                <w:lang w:bidi="ru-RU"/>
              </w:rPr>
              <w:t>Тема 1. Концептуальные подходы к моделированию финансовой отчётности в нефтегазовом секторе.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52C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2C4E">
              <w:rPr>
                <w:sz w:val="22"/>
                <w:szCs w:val="22"/>
                <w:lang w:bidi="ru-RU"/>
              </w:rPr>
              <w:t>Модели подготовки финансовой отчётности: целевые установки, основополагающие принципы, возможные методы оценки, порядок формирования значимых показателей (активов, обязательств, капитала, доходов и расходов), характеризующих имущественное и финансовое положение организаций нефтегазового сектора, требования к представлению и раскрытию информации в финансовой отчётности в условиях глобализации. Инструментарий учетной политики. Влияние отраслевых особенностей на порядок формирование учетной информации о: геологоразведке, разведке и оценке запасов полезных ископаемых (МСФО (IFRS 6)), транспортировке, переработке газа.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52C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C4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52C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C4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52C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52C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2C4E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B52C4E" w14:paraId="604490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21D1DE" w14:textId="77777777" w:rsidR="004475DA" w:rsidRPr="00B52C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2C4E">
              <w:rPr>
                <w:rFonts w:ascii="Times New Roman" w:hAnsi="Times New Roman" w:cs="Times New Roman"/>
                <w:lang w:bidi="ru-RU"/>
              </w:rPr>
              <w:t>Тема 2. Консолидированная отчётность организаций нефтегазового сектора, участие в капитале и совместная деятельности организаций.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7CF72F" w14:textId="77777777" w:rsidR="004475DA" w:rsidRPr="00B52C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2C4E">
              <w:rPr>
                <w:sz w:val="22"/>
                <w:szCs w:val="22"/>
                <w:lang w:bidi="ru-RU"/>
              </w:rPr>
              <w:t>Принципы и порядок подготовки консолидированной отчётности</w:t>
            </w:r>
            <w:proofErr w:type="gramStart"/>
            <w:r w:rsidRPr="00B52C4E">
              <w:rPr>
                <w:sz w:val="22"/>
                <w:szCs w:val="22"/>
                <w:lang w:bidi="ru-RU"/>
              </w:rPr>
              <w:t xml:space="preserve"> ?</w:t>
            </w:r>
            <w:proofErr w:type="gramEnd"/>
            <w:r w:rsidRPr="00B52C4E">
              <w:rPr>
                <w:sz w:val="22"/>
                <w:szCs w:val="22"/>
                <w:lang w:bidi="ru-RU"/>
              </w:rPr>
              <w:t xml:space="preserve"> МСФО (IFRS) 10 «Консолидированная финансовая отчетность». Подготовка консолидированной отчётности на момент создания Группы</w:t>
            </w:r>
            <w:proofErr w:type="gramStart"/>
            <w:r w:rsidRPr="00B52C4E">
              <w:rPr>
                <w:sz w:val="22"/>
                <w:szCs w:val="22"/>
                <w:lang w:bidi="ru-RU"/>
              </w:rPr>
              <w:t xml:space="preserve"> ?</w:t>
            </w:r>
            <w:proofErr w:type="gramEnd"/>
            <w:r w:rsidRPr="00B52C4E">
              <w:rPr>
                <w:sz w:val="22"/>
                <w:szCs w:val="22"/>
                <w:lang w:bidi="ru-RU"/>
              </w:rPr>
              <w:t xml:space="preserve"> МСФО (IFRS 3) «Объединения бизнеса». Особенности представления информации о совместной деятельности</w:t>
            </w:r>
            <w:proofErr w:type="gramStart"/>
            <w:r w:rsidRPr="00B52C4E">
              <w:rPr>
                <w:sz w:val="22"/>
                <w:szCs w:val="22"/>
                <w:lang w:bidi="ru-RU"/>
              </w:rPr>
              <w:t xml:space="preserve"> ?</w:t>
            </w:r>
            <w:proofErr w:type="gramEnd"/>
            <w:r w:rsidRPr="00B52C4E">
              <w:rPr>
                <w:sz w:val="22"/>
                <w:szCs w:val="22"/>
                <w:lang w:bidi="ru-RU"/>
              </w:rPr>
              <w:t xml:space="preserve"> МСФО (IFRS) 11 «Совместная деятельность» и участии в других организациях? МСФО (IFRS) 12 «Раскрытие информации об участии в других предприятиях».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238F21" w14:textId="77777777" w:rsidR="004475DA" w:rsidRPr="00B52C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C4E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36C2A6" w14:textId="77777777" w:rsidR="004475DA" w:rsidRPr="00B52C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C4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D63618" w14:textId="77777777" w:rsidR="004475DA" w:rsidRPr="00B52C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E5FDC1" w14:textId="77777777" w:rsidR="004475DA" w:rsidRPr="00B52C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2C4E">
              <w:rPr>
                <w:rFonts w:ascii="Times New Roman" w:hAnsi="Times New Roman" w:cs="Times New Roman"/>
                <w:lang w:bidi="ru-RU"/>
              </w:rPr>
              <w:t>36</w:t>
            </w:r>
          </w:p>
        </w:tc>
      </w:tr>
      <w:tr w:rsidR="005B37A7" w:rsidRPr="00B52C4E" w14:paraId="325587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584D98" w14:textId="77777777" w:rsidR="004475DA" w:rsidRPr="00B52C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2C4E">
              <w:rPr>
                <w:rFonts w:ascii="Times New Roman" w:hAnsi="Times New Roman" w:cs="Times New Roman"/>
                <w:lang w:bidi="ru-RU"/>
              </w:rPr>
              <w:t>Тема 3. Использование данных финансовой отчётности на глобальном конкурентном нефтегазовом рынке в цифровой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A5A37F" w14:textId="77777777" w:rsidR="004475DA" w:rsidRPr="00B52C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2C4E">
              <w:rPr>
                <w:sz w:val="22"/>
                <w:szCs w:val="22"/>
                <w:lang w:bidi="ru-RU"/>
              </w:rPr>
              <w:t>Типовые направления анализа информации финансовой отчетности: управление стоимостью для акционеров, оценка кредитоспособности, платежеспособности; оценка непрерывности и эффективности деятельности; кредитные рейтинги; межгосударственное, государственное, профессиональное и отраслевое регулирование; биржевая торговля; институциональные инвесторы, операционное и стратегическое управление финансово-хозяйственной деятельностью, самооценка по фундаментальным показателям.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7E32D4" w14:textId="77777777" w:rsidR="004475DA" w:rsidRPr="00B52C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C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70B3DF" w14:textId="77777777" w:rsidR="004475DA" w:rsidRPr="00B52C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C4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B16F71" w14:textId="77777777" w:rsidR="004475DA" w:rsidRPr="00B52C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0D1E71" w14:textId="77777777" w:rsidR="004475DA" w:rsidRPr="00B52C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2C4E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B52C4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52C4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2C4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52C4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2C4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B52C4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52C4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52C4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52C4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52C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2C4E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52C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2C4E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52C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2C4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52C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52C4E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370647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370648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B52C4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52C4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2C4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52C4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2C4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F59C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52C4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52C4E">
              <w:rPr>
                <w:rFonts w:ascii="Times New Roman" w:hAnsi="Times New Roman" w:cs="Times New Roman"/>
              </w:rPr>
              <w:t>Международные стандарты финансовой отчетности, особенности применения в газовой отрасли (базовый курс)</w:t>
            </w:r>
            <w:proofErr w:type="gramStart"/>
            <w:r w:rsidRPr="00B52C4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2C4E">
              <w:rPr>
                <w:rFonts w:ascii="Times New Roman" w:hAnsi="Times New Roman" w:cs="Times New Roman"/>
              </w:rPr>
              <w:t xml:space="preserve"> учебное пособие : Электронный ресурс / </w:t>
            </w:r>
            <w:proofErr w:type="spellStart"/>
            <w:r w:rsidRPr="00B52C4E">
              <w:rPr>
                <w:rFonts w:ascii="Times New Roman" w:hAnsi="Times New Roman" w:cs="Times New Roman"/>
              </w:rPr>
              <w:t>О.Л.Островская</w:t>
            </w:r>
            <w:proofErr w:type="spellEnd"/>
            <w:r w:rsidRPr="00B52C4E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Высшая экономическая школа</w:t>
            </w:r>
            <w:proofErr w:type="gramStart"/>
            <w:r w:rsidRPr="00B52C4E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B52C4E">
              <w:rPr>
                <w:rFonts w:ascii="Times New Roman" w:hAnsi="Times New Roman" w:cs="Times New Roman"/>
              </w:rPr>
              <w:t xml:space="preserve">— Электрон. текстовые дан. (1 файл : 1,75 МБ) .— Санкт-Петербург : Изд-во СПбГЭУ, 2016 .— </w:t>
            </w:r>
            <w:r w:rsidRPr="00B52C4E">
              <w:rPr>
                <w:rFonts w:ascii="Times New Roman" w:hAnsi="Times New Roman" w:cs="Times New Roman"/>
                <w:lang w:val="en-US"/>
              </w:rPr>
              <w:t>(</w:t>
            </w:r>
            <w:proofErr w:type="spellStart"/>
            <w:r w:rsidRPr="00B52C4E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B52C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2C4E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B52C4E">
              <w:rPr>
                <w:rFonts w:ascii="Times New Roman" w:hAnsi="Times New Roman" w:cs="Times New Roman"/>
                <w:lang w:val="en-US"/>
              </w:rPr>
              <w:t>) (</w:t>
            </w:r>
            <w:proofErr w:type="spellStart"/>
            <w:r w:rsidRPr="00B52C4E">
              <w:rPr>
                <w:rFonts w:ascii="Times New Roman" w:hAnsi="Times New Roman" w:cs="Times New Roman"/>
                <w:lang w:val="en-US"/>
              </w:rPr>
              <w:t>Серия</w:t>
            </w:r>
            <w:proofErr w:type="spellEnd"/>
            <w:r w:rsidRPr="00B52C4E">
              <w:rPr>
                <w:rFonts w:ascii="Times New Roman" w:hAnsi="Times New Roman" w:cs="Times New Roman"/>
                <w:lang w:val="en-US"/>
              </w:rPr>
              <w:t xml:space="preserve"> "</w:t>
            </w:r>
            <w:proofErr w:type="spellStart"/>
            <w:r w:rsidRPr="00B52C4E">
              <w:rPr>
                <w:rFonts w:ascii="Times New Roman" w:hAnsi="Times New Roman" w:cs="Times New Roman"/>
                <w:lang w:val="en-US"/>
              </w:rPr>
              <w:t>Финансы</w:t>
            </w:r>
            <w:proofErr w:type="spellEnd"/>
            <w:r w:rsidRPr="00B52C4E">
              <w:rPr>
                <w:rFonts w:ascii="Times New Roman" w:hAnsi="Times New Roman" w:cs="Times New Roman"/>
                <w:lang w:val="en-US"/>
              </w:rPr>
              <w:t>")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52C4E" w:rsidRDefault="00600C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52C4E">
                <w:rPr>
                  <w:color w:val="00008B"/>
                  <w:u w:val="single"/>
                  <w:lang w:val="en-US"/>
                </w:rPr>
                <w:t>https://opac.unecon.ru/elibrary/elib/465676708.pdf</w:t>
              </w:r>
            </w:hyperlink>
          </w:p>
        </w:tc>
      </w:tr>
      <w:tr w:rsidR="00262CF0" w:rsidRPr="00B52C4E" w14:paraId="411D6A6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2CD72D" w14:textId="77777777" w:rsidR="00262CF0" w:rsidRPr="00B52C4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52C4E">
              <w:rPr>
                <w:rFonts w:ascii="Times New Roman" w:hAnsi="Times New Roman" w:cs="Times New Roman"/>
              </w:rPr>
              <w:t xml:space="preserve">Осипов М.А. Международные стандарты финансовой отчетности. Теория и практика применения в газовой отрасли [Электронный ресурс] : учебный комплект: базовый курс лекций, рабочая тетрадь слушателя / </w:t>
            </w:r>
            <w:proofErr w:type="spellStart"/>
            <w:r w:rsidRPr="00B52C4E">
              <w:rPr>
                <w:rFonts w:ascii="Times New Roman" w:hAnsi="Times New Roman" w:cs="Times New Roman"/>
              </w:rPr>
              <w:t>М.А.Осипов</w:t>
            </w:r>
            <w:proofErr w:type="spellEnd"/>
            <w:r w:rsidRPr="00B52C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52C4E">
              <w:rPr>
                <w:rFonts w:ascii="Times New Roman" w:hAnsi="Times New Roman" w:cs="Times New Roman"/>
              </w:rPr>
              <w:t>О.Л.Островская</w:t>
            </w:r>
            <w:proofErr w:type="spellEnd"/>
            <w:r w:rsidRPr="00B52C4E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B52C4E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B52C4E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B52C4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52C4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52C4E">
              <w:rPr>
                <w:rFonts w:ascii="Times New Roman" w:hAnsi="Times New Roman" w:cs="Times New Roman"/>
              </w:rPr>
              <w:t>экон</w:t>
            </w:r>
            <w:proofErr w:type="spellEnd"/>
            <w:r w:rsidRPr="00B52C4E">
              <w:rPr>
                <w:rFonts w:ascii="Times New Roman" w:hAnsi="Times New Roman" w:cs="Times New Roman"/>
              </w:rPr>
              <w:t>. ун-т, Каф. бух. учета и аудита</w:t>
            </w:r>
            <w:proofErr w:type="gramStart"/>
            <w:r w:rsidRPr="00B52C4E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B52C4E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B52C4E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B52C4E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B52C4E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B52C4E">
              <w:rPr>
                <w:rFonts w:ascii="Times New Roman" w:hAnsi="Times New Roman" w:cs="Times New Roman"/>
                <w:lang w:val="en-US"/>
              </w:rPr>
              <w:t xml:space="preserve"> СПбГЭУ, 2013 .— 273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478DF2" w14:textId="77777777" w:rsidR="00262CF0" w:rsidRPr="00B52C4E" w:rsidRDefault="00600C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52C4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B52C4E">
                <w:rPr>
                  <w:color w:val="00008B"/>
                  <w:u w:val="single"/>
                </w:rPr>
                <w:t>BD%D0%BE%D1%81%D1%82%D1%8C.pdf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370648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1C1185D6" w14:textId="77777777" w:rsidR="0091168E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F59C4" w:rsidRPr="007E6725" w14:paraId="31297B0F" w14:textId="77777777" w:rsidTr="00FA4661">
        <w:tc>
          <w:tcPr>
            <w:tcW w:w="9345" w:type="dxa"/>
          </w:tcPr>
          <w:p w14:paraId="64EB47AC" w14:textId="77777777" w:rsidR="005F59C4" w:rsidRPr="007E6725" w:rsidRDefault="005F59C4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F59C4" w:rsidRPr="007E6725" w14:paraId="2B45F515" w14:textId="77777777" w:rsidTr="00FA4661">
        <w:tc>
          <w:tcPr>
            <w:tcW w:w="9345" w:type="dxa"/>
          </w:tcPr>
          <w:p w14:paraId="1F62C5AB" w14:textId="77777777" w:rsidR="005F59C4" w:rsidRPr="007E6725" w:rsidRDefault="005F59C4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5F59C4" w:rsidRPr="007E6725" w14:paraId="3923FDF3" w14:textId="77777777" w:rsidTr="00FA4661">
        <w:tc>
          <w:tcPr>
            <w:tcW w:w="9345" w:type="dxa"/>
          </w:tcPr>
          <w:p w14:paraId="35D7F6CE" w14:textId="77777777" w:rsidR="005F59C4" w:rsidRPr="007E6725" w:rsidRDefault="005F59C4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5F59C4" w:rsidRPr="007E6725" w14:paraId="7D3693C9" w14:textId="77777777" w:rsidTr="00FA4661">
        <w:tc>
          <w:tcPr>
            <w:tcW w:w="9345" w:type="dxa"/>
          </w:tcPr>
          <w:p w14:paraId="34D22733" w14:textId="77777777" w:rsidR="005F59C4" w:rsidRPr="007E6725" w:rsidRDefault="005F59C4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5F59C4" w:rsidRPr="007E6725" w14:paraId="24B4CD2B" w14:textId="77777777" w:rsidTr="00FA4661">
        <w:tc>
          <w:tcPr>
            <w:tcW w:w="9345" w:type="dxa"/>
          </w:tcPr>
          <w:p w14:paraId="31D07211" w14:textId="77777777" w:rsidR="005F59C4" w:rsidRPr="007E6725" w:rsidRDefault="005F59C4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F2837A4" w14:textId="77777777" w:rsidR="005F59C4" w:rsidRPr="007E6725" w:rsidRDefault="005F59C4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37064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00C9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37064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52C4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52C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52C4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52C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52C4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52C4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52C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2C4E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52C4E">
              <w:rPr>
                <w:sz w:val="22"/>
                <w:szCs w:val="22"/>
              </w:rPr>
              <w:t>комплексом</w:t>
            </w:r>
            <w:proofErr w:type="gramStart"/>
            <w:r w:rsidRPr="00B52C4E">
              <w:rPr>
                <w:sz w:val="22"/>
                <w:szCs w:val="22"/>
              </w:rPr>
              <w:t>.С</w:t>
            </w:r>
            <w:proofErr w:type="gramEnd"/>
            <w:r w:rsidRPr="00B52C4E">
              <w:rPr>
                <w:sz w:val="22"/>
                <w:szCs w:val="22"/>
              </w:rPr>
              <w:t>пециализированная</w:t>
            </w:r>
            <w:proofErr w:type="spellEnd"/>
            <w:r w:rsidRPr="00B52C4E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</w:t>
            </w:r>
            <w:proofErr w:type="gramStart"/>
            <w:r w:rsidRPr="00B52C4E">
              <w:rPr>
                <w:sz w:val="22"/>
                <w:szCs w:val="22"/>
              </w:rPr>
              <w:t xml:space="preserve"> ,</w:t>
            </w:r>
            <w:proofErr w:type="gramEnd"/>
            <w:r w:rsidRPr="00B52C4E">
              <w:rPr>
                <w:sz w:val="22"/>
                <w:szCs w:val="22"/>
              </w:rPr>
              <w:t xml:space="preserve"> доска маркерная на колесиках 1шт., вешалка стойка 3шт., жалюзи 1шт. Компьютер </w:t>
            </w:r>
            <w:r w:rsidRPr="00B52C4E">
              <w:rPr>
                <w:sz w:val="22"/>
                <w:szCs w:val="22"/>
                <w:lang w:val="en-US"/>
              </w:rPr>
              <w:t>Intel</w:t>
            </w:r>
            <w:r w:rsidRPr="00B52C4E">
              <w:rPr>
                <w:sz w:val="22"/>
                <w:szCs w:val="22"/>
              </w:rPr>
              <w:t xml:space="preserve"> </w:t>
            </w:r>
            <w:r w:rsidRPr="00B52C4E">
              <w:rPr>
                <w:sz w:val="22"/>
                <w:szCs w:val="22"/>
                <w:lang w:val="en-US"/>
              </w:rPr>
              <w:t>X</w:t>
            </w:r>
            <w:r w:rsidRPr="00B52C4E">
              <w:rPr>
                <w:sz w:val="22"/>
                <w:szCs w:val="22"/>
              </w:rPr>
              <w:t xml:space="preserve">2 </w:t>
            </w:r>
            <w:r w:rsidRPr="00B52C4E">
              <w:rPr>
                <w:sz w:val="22"/>
                <w:szCs w:val="22"/>
                <w:lang w:val="en-US"/>
              </w:rPr>
              <w:t>G</w:t>
            </w:r>
            <w:r w:rsidRPr="00B52C4E">
              <w:rPr>
                <w:sz w:val="22"/>
                <w:szCs w:val="22"/>
              </w:rPr>
              <w:t xml:space="preserve">3420/8 </w:t>
            </w:r>
            <w:r w:rsidRPr="00B52C4E">
              <w:rPr>
                <w:sz w:val="22"/>
                <w:szCs w:val="22"/>
                <w:lang w:val="en-US"/>
              </w:rPr>
              <w:t>Gb</w:t>
            </w:r>
            <w:r w:rsidRPr="00B52C4E">
              <w:rPr>
                <w:sz w:val="22"/>
                <w:szCs w:val="22"/>
              </w:rPr>
              <w:t xml:space="preserve">/500 </w:t>
            </w:r>
            <w:r w:rsidRPr="00B52C4E">
              <w:rPr>
                <w:sz w:val="22"/>
                <w:szCs w:val="22"/>
                <w:lang w:val="en-US"/>
              </w:rPr>
              <w:t>HDD</w:t>
            </w:r>
            <w:r w:rsidRPr="00B52C4E">
              <w:rPr>
                <w:sz w:val="22"/>
                <w:szCs w:val="22"/>
              </w:rPr>
              <w:t xml:space="preserve">/ </w:t>
            </w:r>
            <w:r w:rsidRPr="00B52C4E">
              <w:rPr>
                <w:sz w:val="22"/>
                <w:szCs w:val="22"/>
                <w:lang w:val="en-US"/>
              </w:rPr>
              <w:t>PHILIPS</w:t>
            </w:r>
            <w:r w:rsidRPr="00B52C4E">
              <w:rPr>
                <w:sz w:val="22"/>
                <w:szCs w:val="22"/>
              </w:rPr>
              <w:t xml:space="preserve"> 200</w:t>
            </w:r>
            <w:r w:rsidRPr="00B52C4E">
              <w:rPr>
                <w:sz w:val="22"/>
                <w:szCs w:val="22"/>
                <w:lang w:val="en-US"/>
              </w:rPr>
              <w:t>V</w:t>
            </w:r>
            <w:r w:rsidRPr="00B52C4E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B52C4E">
              <w:rPr>
                <w:sz w:val="22"/>
                <w:szCs w:val="22"/>
                <w:lang w:val="en-US"/>
              </w:rPr>
              <w:t>Wi</w:t>
            </w:r>
            <w:r w:rsidRPr="00B52C4E">
              <w:rPr>
                <w:sz w:val="22"/>
                <w:szCs w:val="22"/>
              </w:rPr>
              <w:t>-</w:t>
            </w:r>
            <w:r w:rsidRPr="00B52C4E">
              <w:rPr>
                <w:sz w:val="22"/>
                <w:szCs w:val="22"/>
                <w:lang w:val="en-US"/>
              </w:rPr>
              <w:t>Fi</w:t>
            </w:r>
            <w:r w:rsidRPr="00B52C4E">
              <w:rPr>
                <w:sz w:val="22"/>
                <w:szCs w:val="22"/>
              </w:rPr>
              <w:t xml:space="preserve"> </w:t>
            </w:r>
            <w:r w:rsidRPr="00B52C4E">
              <w:rPr>
                <w:sz w:val="22"/>
                <w:szCs w:val="22"/>
                <w:lang w:val="en-US"/>
              </w:rPr>
              <w:t>UBIQUITI</w:t>
            </w:r>
            <w:r w:rsidRPr="00B52C4E">
              <w:rPr>
                <w:sz w:val="22"/>
                <w:szCs w:val="22"/>
              </w:rPr>
              <w:t xml:space="preserve"> </w:t>
            </w:r>
            <w:r w:rsidRPr="00B52C4E">
              <w:rPr>
                <w:sz w:val="22"/>
                <w:szCs w:val="22"/>
                <w:lang w:val="en-US"/>
              </w:rPr>
              <w:t>UAP</w:t>
            </w:r>
            <w:r w:rsidRPr="00B52C4E">
              <w:rPr>
                <w:sz w:val="22"/>
                <w:szCs w:val="22"/>
              </w:rPr>
              <w:t>-</w:t>
            </w:r>
            <w:r w:rsidRPr="00B52C4E">
              <w:rPr>
                <w:sz w:val="22"/>
                <w:szCs w:val="22"/>
                <w:lang w:val="en-US"/>
              </w:rPr>
              <w:t>AC</w:t>
            </w:r>
            <w:r w:rsidRPr="00B52C4E">
              <w:rPr>
                <w:sz w:val="22"/>
                <w:szCs w:val="22"/>
              </w:rPr>
              <w:t>-</w:t>
            </w:r>
            <w:r w:rsidRPr="00B52C4E">
              <w:rPr>
                <w:sz w:val="22"/>
                <w:szCs w:val="22"/>
                <w:lang w:val="en-US"/>
              </w:rPr>
              <w:t>PRO</w:t>
            </w:r>
            <w:r w:rsidRPr="00B52C4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52C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2C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52C4E" w14:paraId="4F87DE63" w14:textId="77777777" w:rsidTr="008416EB">
        <w:tc>
          <w:tcPr>
            <w:tcW w:w="7797" w:type="dxa"/>
            <w:shd w:val="clear" w:color="auto" w:fill="auto"/>
          </w:tcPr>
          <w:p w14:paraId="42173AFC" w14:textId="77777777" w:rsidR="002C735C" w:rsidRPr="00B52C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2C4E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B52C4E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B52C4E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B52C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2C4E">
              <w:rPr>
                <w:sz w:val="22"/>
                <w:szCs w:val="22"/>
              </w:rPr>
              <w:t>5-8400/8</w:t>
            </w:r>
            <w:r w:rsidRPr="00B52C4E">
              <w:rPr>
                <w:sz w:val="22"/>
                <w:szCs w:val="22"/>
                <w:lang w:val="en-US"/>
              </w:rPr>
              <w:t>GB</w:t>
            </w:r>
            <w:r w:rsidRPr="00B52C4E">
              <w:rPr>
                <w:sz w:val="22"/>
                <w:szCs w:val="22"/>
              </w:rPr>
              <w:t>/500</w:t>
            </w:r>
            <w:r w:rsidRPr="00B52C4E">
              <w:rPr>
                <w:sz w:val="22"/>
                <w:szCs w:val="22"/>
                <w:lang w:val="en-US"/>
              </w:rPr>
              <w:t>GB</w:t>
            </w:r>
            <w:r w:rsidRPr="00B52C4E">
              <w:rPr>
                <w:sz w:val="22"/>
                <w:szCs w:val="22"/>
              </w:rPr>
              <w:t>_</w:t>
            </w:r>
            <w:r w:rsidRPr="00B52C4E">
              <w:rPr>
                <w:sz w:val="22"/>
                <w:szCs w:val="22"/>
                <w:lang w:val="en-US"/>
              </w:rPr>
              <w:t>SSD</w:t>
            </w:r>
            <w:r w:rsidRPr="00B52C4E">
              <w:rPr>
                <w:sz w:val="22"/>
                <w:szCs w:val="22"/>
              </w:rPr>
              <w:t>/</w:t>
            </w:r>
            <w:proofErr w:type="spellStart"/>
            <w:r w:rsidRPr="00B52C4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B52C4E">
              <w:rPr>
                <w:sz w:val="22"/>
                <w:szCs w:val="22"/>
              </w:rPr>
              <w:t xml:space="preserve"> </w:t>
            </w:r>
            <w:r w:rsidRPr="00B52C4E">
              <w:rPr>
                <w:sz w:val="22"/>
                <w:szCs w:val="22"/>
                <w:lang w:val="en-US"/>
              </w:rPr>
              <w:t>VA</w:t>
            </w:r>
            <w:r w:rsidRPr="00B52C4E">
              <w:rPr>
                <w:sz w:val="22"/>
                <w:szCs w:val="22"/>
              </w:rPr>
              <w:t>2410-</w:t>
            </w:r>
            <w:proofErr w:type="spellStart"/>
            <w:r w:rsidRPr="00B52C4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B52C4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B52C4E">
              <w:rPr>
                <w:sz w:val="22"/>
                <w:szCs w:val="22"/>
                <w:lang w:val="en-US"/>
              </w:rPr>
              <w:t>Intel</w:t>
            </w:r>
            <w:r w:rsidRPr="00B52C4E">
              <w:rPr>
                <w:sz w:val="22"/>
                <w:szCs w:val="22"/>
              </w:rPr>
              <w:t xml:space="preserve"> </w:t>
            </w:r>
            <w:proofErr w:type="spellStart"/>
            <w:r w:rsidRPr="00B52C4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52C4E">
              <w:rPr>
                <w:sz w:val="22"/>
                <w:szCs w:val="22"/>
              </w:rPr>
              <w:t xml:space="preserve"> </w:t>
            </w:r>
            <w:r w:rsidRPr="00B52C4E">
              <w:rPr>
                <w:sz w:val="22"/>
                <w:szCs w:val="22"/>
                <w:lang w:val="en-US"/>
              </w:rPr>
              <w:t>x</w:t>
            </w:r>
            <w:r w:rsidRPr="00B52C4E">
              <w:rPr>
                <w:sz w:val="22"/>
                <w:szCs w:val="22"/>
              </w:rPr>
              <w:t xml:space="preserve">2 </w:t>
            </w:r>
            <w:r w:rsidRPr="00B52C4E">
              <w:rPr>
                <w:sz w:val="22"/>
                <w:szCs w:val="22"/>
                <w:lang w:val="en-US"/>
              </w:rPr>
              <w:t>g</w:t>
            </w:r>
            <w:r w:rsidRPr="00B52C4E">
              <w:rPr>
                <w:sz w:val="22"/>
                <w:szCs w:val="22"/>
              </w:rPr>
              <w:t xml:space="preserve">3250 </w:t>
            </w:r>
            <w:proofErr w:type="spellStart"/>
            <w:r w:rsidRPr="00B52C4E">
              <w:rPr>
                <w:sz w:val="22"/>
                <w:szCs w:val="22"/>
              </w:rPr>
              <w:t>клавиатура+мышь</w:t>
            </w:r>
            <w:proofErr w:type="spellEnd"/>
            <w:r w:rsidRPr="00B52C4E">
              <w:rPr>
                <w:sz w:val="22"/>
                <w:szCs w:val="22"/>
              </w:rPr>
              <w:t xml:space="preserve"> </w:t>
            </w:r>
            <w:r w:rsidRPr="00B52C4E">
              <w:rPr>
                <w:sz w:val="22"/>
                <w:szCs w:val="22"/>
                <w:lang w:val="en-US"/>
              </w:rPr>
              <w:t>L</w:t>
            </w:r>
            <w:r w:rsidRPr="00B52C4E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B52C4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52C4E">
              <w:rPr>
                <w:sz w:val="22"/>
                <w:szCs w:val="22"/>
              </w:rPr>
              <w:t xml:space="preserve">,монитор </w:t>
            </w:r>
            <w:proofErr w:type="spellStart"/>
            <w:r w:rsidRPr="00B52C4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52C4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3EAD37" w14:textId="77777777" w:rsidR="002C735C" w:rsidRPr="00B52C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2C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52C4E" w14:paraId="41B9EDD2" w14:textId="77777777" w:rsidTr="008416EB">
        <w:tc>
          <w:tcPr>
            <w:tcW w:w="7797" w:type="dxa"/>
            <w:shd w:val="clear" w:color="auto" w:fill="auto"/>
          </w:tcPr>
          <w:p w14:paraId="2A6B59C7" w14:textId="77777777" w:rsidR="002C735C" w:rsidRPr="00B52C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2C4E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52C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52C4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B52C4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52C4E">
              <w:rPr>
                <w:sz w:val="22"/>
                <w:szCs w:val="22"/>
              </w:rPr>
              <w:t xml:space="preserve"> </w:t>
            </w:r>
            <w:r w:rsidRPr="00B52C4E">
              <w:rPr>
                <w:sz w:val="22"/>
                <w:szCs w:val="22"/>
                <w:lang w:val="en-US"/>
              </w:rPr>
              <w:t>x</w:t>
            </w:r>
            <w:r w:rsidRPr="00B52C4E">
              <w:rPr>
                <w:sz w:val="22"/>
                <w:szCs w:val="22"/>
              </w:rPr>
              <w:t xml:space="preserve">2 </w:t>
            </w:r>
            <w:r w:rsidRPr="00B52C4E">
              <w:rPr>
                <w:sz w:val="22"/>
                <w:szCs w:val="22"/>
                <w:lang w:val="en-US"/>
              </w:rPr>
              <w:t>g</w:t>
            </w:r>
            <w:r w:rsidRPr="00B52C4E">
              <w:rPr>
                <w:sz w:val="22"/>
                <w:szCs w:val="22"/>
              </w:rPr>
              <w:t>3250 /8</w:t>
            </w:r>
            <w:r w:rsidRPr="00B52C4E">
              <w:rPr>
                <w:sz w:val="22"/>
                <w:szCs w:val="22"/>
                <w:lang w:val="en-US"/>
              </w:rPr>
              <w:t>Gb</w:t>
            </w:r>
            <w:r w:rsidRPr="00B52C4E">
              <w:rPr>
                <w:sz w:val="22"/>
                <w:szCs w:val="22"/>
              </w:rPr>
              <w:t>/500</w:t>
            </w:r>
            <w:proofErr w:type="spellStart"/>
            <w:r w:rsidRPr="00B52C4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52C4E">
              <w:rPr>
                <w:sz w:val="22"/>
                <w:szCs w:val="22"/>
              </w:rPr>
              <w:t xml:space="preserve">/ </w:t>
            </w:r>
            <w:proofErr w:type="spellStart"/>
            <w:r w:rsidRPr="00B52C4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52C4E">
              <w:rPr>
                <w:sz w:val="22"/>
                <w:szCs w:val="22"/>
              </w:rPr>
              <w:t xml:space="preserve"> 21.5') - 1 шт., Компьютер </w:t>
            </w:r>
            <w:r w:rsidRPr="00B52C4E">
              <w:rPr>
                <w:sz w:val="22"/>
                <w:szCs w:val="22"/>
                <w:lang w:val="en-US"/>
              </w:rPr>
              <w:t>Intel</w:t>
            </w:r>
            <w:r w:rsidRPr="00B52C4E">
              <w:rPr>
                <w:sz w:val="22"/>
                <w:szCs w:val="22"/>
              </w:rPr>
              <w:t xml:space="preserve"> </w:t>
            </w:r>
            <w:r w:rsidRPr="00B52C4E">
              <w:rPr>
                <w:sz w:val="22"/>
                <w:szCs w:val="22"/>
                <w:lang w:val="en-US"/>
              </w:rPr>
              <w:t>X</w:t>
            </w:r>
            <w:r w:rsidRPr="00B52C4E">
              <w:rPr>
                <w:sz w:val="22"/>
                <w:szCs w:val="22"/>
              </w:rPr>
              <w:t xml:space="preserve">2 </w:t>
            </w:r>
            <w:r w:rsidRPr="00B52C4E">
              <w:rPr>
                <w:sz w:val="22"/>
                <w:szCs w:val="22"/>
                <w:lang w:val="en-US"/>
              </w:rPr>
              <w:t>G</w:t>
            </w:r>
            <w:r w:rsidRPr="00B52C4E">
              <w:rPr>
                <w:sz w:val="22"/>
                <w:szCs w:val="22"/>
              </w:rPr>
              <w:t xml:space="preserve">3420/8 </w:t>
            </w:r>
            <w:r w:rsidRPr="00B52C4E">
              <w:rPr>
                <w:sz w:val="22"/>
                <w:szCs w:val="22"/>
                <w:lang w:val="en-US"/>
              </w:rPr>
              <w:t>Gb</w:t>
            </w:r>
            <w:r w:rsidRPr="00B52C4E">
              <w:rPr>
                <w:sz w:val="22"/>
                <w:szCs w:val="22"/>
              </w:rPr>
              <w:t xml:space="preserve">/500 </w:t>
            </w:r>
            <w:r w:rsidRPr="00B52C4E">
              <w:rPr>
                <w:sz w:val="22"/>
                <w:szCs w:val="22"/>
                <w:lang w:val="en-US"/>
              </w:rPr>
              <w:t>HDD</w:t>
            </w:r>
            <w:r w:rsidRPr="00B52C4E">
              <w:rPr>
                <w:sz w:val="22"/>
                <w:szCs w:val="22"/>
              </w:rPr>
              <w:t>/</w:t>
            </w:r>
            <w:r w:rsidRPr="00B52C4E">
              <w:rPr>
                <w:sz w:val="22"/>
                <w:szCs w:val="22"/>
                <w:lang w:val="en-US"/>
              </w:rPr>
              <w:t>PHILIPS</w:t>
            </w:r>
            <w:r w:rsidRPr="00B52C4E">
              <w:rPr>
                <w:sz w:val="22"/>
                <w:szCs w:val="22"/>
              </w:rPr>
              <w:t xml:space="preserve"> 200</w:t>
            </w:r>
            <w:r w:rsidRPr="00B52C4E">
              <w:rPr>
                <w:sz w:val="22"/>
                <w:szCs w:val="22"/>
                <w:lang w:val="en-US"/>
              </w:rPr>
              <w:t>V</w:t>
            </w:r>
            <w:r w:rsidRPr="00B52C4E">
              <w:rPr>
                <w:sz w:val="22"/>
                <w:szCs w:val="22"/>
              </w:rPr>
              <w:t xml:space="preserve">4- 23 шт., Ноутбук </w:t>
            </w:r>
            <w:r w:rsidRPr="00B52C4E">
              <w:rPr>
                <w:sz w:val="22"/>
                <w:szCs w:val="22"/>
                <w:lang w:val="en-US"/>
              </w:rPr>
              <w:t>HP</w:t>
            </w:r>
            <w:r w:rsidRPr="00B52C4E">
              <w:rPr>
                <w:sz w:val="22"/>
                <w:szCs w:val="22"/>
              </w:rPr>
              <w:t xml:space="preserve"> 250 </w:t>
            </w:r>
            <w:r w:rsidRPr="00B52C4E">
              <w:rPr>
                <w:sz w:val="22"/>
                <w:szCs w:val="22"/>
                <w:lang w:val="en-US"/>
              </w:rPr>
              <w:t>G</w:t>
            </w:r>
            <w:r w:rsidRPr="00B52C4E">
              <w:rPr>
                <w:sz w:val="22"/>
                <w:szCs w:val="22"/>
              </w:rPr>
              <w:t>6 1</w:t>
            </w:r>
            <w:r w:rsidRPr="00B52C4E">
              <w:rPr>
                <w:sz w:val="22"/>
                <w:szCs w:val="22"/>
                <w:lang w:val="en-US"/>
              </w:rPr>
              <w:t>WY</w:t>
            </w:r>
            <w:r w:rsidRPr="00B52C4E">
              <w:rPr>
                <w:sz w:val="22"/>
                <w:szCs w:val="22"/>
              </w:rPr>
              <w:t>58</w:t>
            </w:r>
            <w:r w:rsidRPr="00B52C4E">
              <w:rPr>
                <w:sz w:val="22"/>
                <w:szCs w:val="22"/>
                <w:lang w:val="en-US"/>
              </w:rPr>
              <w:t>EA</w:t>
            </w:r>
            <w:r w:rsidRPr="00B52C4E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B52C4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52C4E">
              <w:rPr>
                <w:sz w:val="22"/>
                <w:szCs w:val="22"/>
              </w:rPr>
              <w:t xml:space="preserve"> </w:t>
            </w:r>
            <w:r w:rsidRPr="00B52C4E">
              <w:rPr>
                <w:sz w:val="22"/>
                <w:szCs w:val="22"/>
                <w:lang w:val="en-US"/>
              </w:rPr>
              <w:t>x</w:t>
            </w:r>
            <w:r w:rsidRPr="00B52C4E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5FEAA7" w14:textId="77777777" w:rsidR="002C735C" w:rsidRPr="00B52C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2C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52C4E" w14:paraId="6F7A5A89" w14:textId="77777777" w:rsidTr="008416EB">
        <w:tc>
          <w:tcPr>
            <w:tcW w:w="7797" w:type="dxa"/>
            <w:shd w:val="clear" w:color="auto" w:fill="auto"/>
          </w:tcPr>
          <w:p w14:paraId="14E57386" w14:textId="77777777" w:rsidR="002C735C" w:rsidRPr="00B52C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2C4E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2C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52C4E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B52C4E">
              <w:rPr>
                <w:sz w:val="22"/>
                <w:szCs w:val="22"/>
                <w:lang w:val="en-US"/>
              </w:rPr>
              <w:t>HP</w:t>
            </w:r>
            <w:r w:rsidRPr="00B52C4E">
              <w:rPr>
                <w:sz w:val="22"/>
                <w:szCs w:val="22"/>
              </w:rPr>
              <w:t xml:space="preserve"> 250 </w:t>
            </w:r>
            <w:r w:rsidRPr="00B52C4E">
              <w:rPr>
                <w:sz w:val="22"/>
                <w:szCs w:val="22"/>
                <w:lang w:val="en-US"/>
              </w:rPr>
              <w:t>G</w:t>
            </w:r>
            <w:r w:rsidRPr="00B52C4E">
              <w:rPr>
                <w:sz w:val="22"/>
                <w:szCs w:val="22"/>
              </w:rPr>
              <w:t>6 1</w:t>
            </w:r>
            <w:r w:rsidRPr="00B52C4E">
              <w:rPr>
                <w:sz w:val="22"/>
                <w:szCs w:val="22"/>
                <w:lang w:val="en-US"/>
              </w:rPr>
              <w:t>WY</w:t>
            </w:r>
            <w:r w:rsidRPr="00B52C4E">
              <w:rPr>
                <w:sz w:val="22"/>
                <w:szCs w:val="22"/>
              </w:rPr>
              <w:t>58</w:t>
            </w:r>
            <w:r w:rsidRPr="00B52C4E">
              <w:rPr>
                <w:sz w:val="22"/>
                <w:szCs w:val="22"/>
                <w:lang w:val="en-US"/>
              </w:rPr>
              <w:t>EA</w:t>
            </w:r>
            <w:r w:rsidRPr="00B52C4E">
              <w:rPr>
                <w:sz w:val="22"/>
                <w:szCs w:val="22"/>
              </w:rPr>
              <w:t xml:space="preserve">, Мультимедийный проектор </w:t>
            </w:r>
            <w:r w:rsidRPr="00B52C4E">
              <w:rPr>
                <w:sz w:val="22"/>
                <w:szCs w:val="22"/>
                <w:lang w:val="en-US"/>
              </w:rPr>
              <w:t>LG</w:t>
            </w:r>
            <w:r w:rsidRPr="00B52C4E">
              <w:rPr>
                <w:sz w:val="22"/>
                <w:szCs w:val="22"/>
              </w:rPr>
              <w:t xml:space="preserve"> </w:t>
            </w:r>
            <w:r w:rsidRPr="00B52C4E">
              <w:rPr>
                <w:sz w:val="22"/>
                <w:szCs w:val="22"/>
                <w:lang w:val="en-US"/>
              </w:rPr>
              <w:t>PF</w:t>
            </w:r>
            <w:r w:rsidRPr="00B52C4E">
              <w:rPr>
                <w:sz w:val="22"/>
                <w:szCs w:val="22"/>
              </w:rPr>
              <w:t>1500</w:t>
            </w:r>
            <w:r w:rsidRPr="00B52C4E">
              <w:rPr>
                <w:sz w:val="22"/>
                <w:szCs w:val="22"/>
                <w:lang w:val="en-US"/>
              </w:rPr>
              <w:t>G</w:t>
            </w:r>
            <w:r w:rsidRPr="00B52C4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8D942D" w14:textId="77777777" w:rsidR="002C735C" w:rsidRPr="00B52C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2C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37064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37064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37064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37064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B52C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2C4E">
              <w:rPr>
                <w:sz w:val="23"/>
                <w:szCs w:val="23"/>
              </w:rPr>
              <w:t>Международная концепция подготовки финансовой отчётности в нефтегазовом секторе – назначение, краткая характеристика.</w:t>
            </w:r>
          </w:p>
        </w:tc>
      </w:tr>
      <w:tr w:rsidR="009E6058" w14:paraId="0E97A415" w14:textId="77777777" w:rsidTr="00F00293">
        <w:tc>
          <w:tcPr>
            <w:tcW w:w="562" w:type="dxa"/>
          </w:tcPr>
          <w:p w14:paraId="43F031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0B944F7" w14:textId="77777777" w:rsidR="009E6058" w:rsidRPr="00B52C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2C4E">
              <w:rPr>
                <w:sz w:val="23"/>
                <w:szCs w:val="23"/>
              </w:rPr>
              <w:t>Методы оценки объектов учёта, допустимые концепцией МСФО.</w:t>
            </w:r>
          </w:p>
        </w:tc>
      </w:tr>
      <w:tr w:rsidR="009E6058" w14:paraId="67615950" w14:textId="77777777" w:rsidTr="00F00293">
        <w:tc>
          <w:tcPr>
            <w:tcW w:w="562" w:type="dxa"/>
          </w:tcPr>
          <w:p w14:paraId="6A7E5F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D328D3F" w14:textId="77777777" w:rsidR="009E6058" w:rsidRPr="00B52C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2C4E">
              <w:rPr>
                <w:sz w:val="23"/>
                <w:szCs w:val="23"/>
              </w:rPr>
              <w:t>Взаимосвязь элементов форм финансовой (бухгалтерской) отчётности.</w:t>
            </w:r>
          </w:p>
        </w:tc>
      </w:tr>
      <w:tr w:rsidR="009E6058" w14:paraId="0992CB79" w14:textId="77777777" w:rsidTr="00F00293">
        <w:tc>
          <w:tcPr>
            <w:tcW w:w="562" w:type="dxa"/>
          </w:tcPr>
          <w:p w14:paraId="1CAC51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9BD2DCD" w14:textId="77777777" w:rsidR="009E6058" w:rsidRPr="00B52C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2C4E">
              <w:rPr>
                <w:sz w:val="23"/>
                <w:szCs w:val="23"/>
              </w:rPr>
              <w:t>Международные стандарты финансовой отчётности, особенности создания и применения.</w:t>
            </w:r>
          </w:p>
        </w:tc>
      </w:tr>
      <w:tr w:rsidR="009E6058" w14:paraId="07212DFE" w14:textId="77777777" w:rsidTr="00F00293">
        <w:tc>
          <w:tcPr>
            <w:tcW w:w="562" w:type="dxa"/>
          </w:tcPr>
          <w:p w14:paraId="5F9484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FB39327" w14:textId="77777777" w:rsidR="009E6058" w:rsidRPr="00B52C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2C4E">
              <w:rPr>
                <w:sz w:val="23"/>
                <w:szCs w:val="23"/>
              </w:rPr>
              <w:t>Цели и задачи подготовки консолидированной отчетности.</w:t>
            </w:r>
          </w:p>
        </w:tc>
      </w:tr>
      <w:tr w:rsidR="009E6058" w14:paraId="257A016A" w14:textId="77777777" w:rsidTr="00F00293">
        <w:tc>
          <w:tcPr>
            <w:tcW w:w="562" w:type="dxa"/>
          </w:tcPr>
          <w:p w14:paraId="1EEE0F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DC97AD5" w14:textId="77777777" w:rsidR="009E6058" w:rsidRPr="00B52C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2C4E">
              <w:rPr>
                <w:sz w:val="23"/>
                <w:szCs w:val="23"/>
              </w:rPr>
              <w:t>Консолидированная отчетность и факторы, обуславливающие необходимость ее составления.</w:t>
            </w:r>
          </w:p>
        </w:tc>
      </w:tr>
      <w:tr w:rsidR="009E6058" w14:paraId="771C44B0" w14:textId="77777777" w:rsidTr="00F00293">
        <w:tc>
          <w:tcPr>
            <w:tcW w:w="562" w:type="dxa"/>
          </w:tcPr>
          <w:p w14:paraId="549516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692C1A8" w14:textId="77777777" w:rsidR="009E6058" w:rsidRPr="00B52C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2C4E">
              <w:rPr>
                <w:sz w:val="23"/>
                <w:szCs w:val="23"/>
              </w:rPr>
              <w:t>Нормативное регулирование подготовки консолидированной отчетности в Российской Федерации.</w:t>
            </w:r>
          </w:p>
        </w:tc>
      </w:tr>
      <w:tr w:rsidR="009E6058" w14:paraId="3D67A987" w14:textId="77777777" w:rsidTr="00F00293">
        <w:tc>
          <w:tcPr>
            <w:tcW w:w="562" w:type="dxa"/>
          </w:tcPr>
          <w:p w14:paraId="1283FB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C456604" w14:textId="4C45464C" w:rsidR="009E6058" w:rsidRPr="00B52C4E" w:rsidRDefault="00B52C4E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2C4E">
              <w:rPr>
                <w:sz w:val="23"/>
                <w:szCs w:val="23"/>
              </w:rPr>
              <w:t>Профессиональное регулирование подготовки,</w:t>
            </w:r>
            <w:r w:rsidR="009E6058" w:rsidRPr="00B52C4E">
              <w:rPr>
                <w:sz w:val="23"/>
                <w:szCs w:val="23"/>
              </w:rPr>
              <w:t xml:space="preserve"> консолидированной в международной практике – МСФО (</w:t>
            </w:r>
            <w:r w:rsidR="009E6058">
              <w:rPr>
                <w:sz w:val="23"/>
                <w:szCs w:val="23"/>
                <w:lang w:val="en-US"/>
              </w:rPr>
              <w:t>IFRS</w:t>
            </w:r>
            <w:r w:rsidR="009E6058" w:rsidRPr="00B52C4E">
              <w:rPr>
                <w:sz w:val="23"/>
                <w:szCs w:val="23"/>
              </w:rPr>
              <w:t>) 10.</w:t>
            </w:r>
          </w:p>
        </w:tc>
      </w:tr>
      <w:tr w:rsidR="009E6058" w14:paraId="661A96F3" w14:textId="77777777" w:rsidTr="00F00293">
        <w:tc>
          <w:tcPr>
            <w:tcW w:w="562" w:type="dxa"/>
          </w:tcPr>
          <w:p w14:paraId="4CDF86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6368F0C" w14:textId="77777777" w:rsidR="009E6058" w:rsidRPr="00B52C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2C4E">
              <w:rPr>
                <w:sz w:val="23"/>
                <w:szCs w:val="23"/>
              </w:rPr>
              <w:t>Порядок подготовки консолидированной отчетности на момент создания группы в соответствии с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B52C4E">
              <w:rPr>
                <w:sz w:val="23"/>
                <w:szCs w:val="23"/>
              </w:rPr>
              <w:t>).</w:t>
            </w:r>
          </w:p>
        </w:tc>
      </w:tr>
      <w:tr w:rsidR="009E6058" w14:paraId="6279AB83" w14:textId="77777777" w:rsidTr="00F00293">
        <w:tc>
          <w:tcPr>
            <w:tcW w:w="562" w:type="dxa"/>
          </w:tcPr>
          <w:p w14:paraId="251DCF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39E1433" w14:textId="77777777" w:rsidR="009E6058" w:rsidRPr="00B52C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2C4E">
              <w:rPr>
                <w:sz w:val="23"/>
                <w:szCs w:val="23"/>
              </w:rPr>
              <w:t>Цифровизация сбора, обработки и представления информации финансовой отчётной.</w:t>
            </w:r>
          </w:p>
        </w:tc>
      </w:tr>
      <w:tr w:rsidR="009E6058" w14:paraId="0FF5E998" w14:textId="77777777" w:rsidTr="00F00293">
        <w:tc>
          <w:tcPr>
            <w:tcW w:w="562" w:type="dxa"/>
          </w:tcPr>
          <w:p w14:paraId="70B5A9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42B6608" w14:textId="77777777" w:rsidR="009E6058" w:rsidRPr="00B52C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2C4E">
              <w:rPr>
                <w:sz w:val="23"/>
                <w:szCs w:val="23"/>
              </w:rPr>
              <w:t>Основные показатели, рассчитываемые на основе показателей консолидированной финансовой отчетности значимые для линейных руководителей в Группе компаний.</w:t>
            </w:r>
          </w:p>
        </w:tc>
      </w:tr>
      <w:tr w:rsidR="009E6058" w14:paraId="76C07450" w14:textId="77777777" w:rsidTr="00F00293">
        <w:tc>
          <w:tcPr>
            <w:tcW w:w="562" w:type="dxa"/>
          </w:tcPr>
          <w:p w14:paraId="680F37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AE03791" w14:textId="77777777" w:rsidR="009E6058" w:rsidRPr="00B52C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2C4E">
              <w:rPr>
                <w:sz w:val="23"/>
                <w:szCs w:val="23"/>
              </w:rPr>
              <w:t>Основные показатели, рассчитываемые на основе показателей консолидированной финансовой отчетности значимые для руководителей высшего звена управления Группами компаний.</w:t>
            </w:r>
          </w:p>
        </w:tc>
      </w:tr>
      <w:tr w:rsidR="009E6058" w14:paraId="64A84F71" w14:textId="77777777" w:rsidTr="00F00293">
        <w:tc>
          <w:tcPr>
            <w:tcW w:w="562" w:type="dxa"/>
          </w:tcPr>
          <w:p w14:paraId="503B1B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69D8948" w14:textId="77777777" w:rsidR="009E6058" w:rsidRPr="00B52C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2C4E">
              <w:rPr>
                <w:sz w:val="23"/>
                <w:szCs w:val="23"/>
              </w:rPr>
              <w:t>Основные показатели, рассчитываемые на основе показателей консолидированной финансовой отчетности значимые для различных групп внешних пользователей.</w:t>
            </w:r>
          </w:p>
        </w:tc>
      </w:tr>
      <w:tr w:rsidR="009E6058" w14:paraId="7904AB6F" w14:textId="77777777" w:rsidTr="00F00293">
        <w:tc>
          <w:tcPr>
            <w:tcW w:w="562" w:type="dxa"/>
          </w:tcPr>
          <w:p w14:paraId="27FC9C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1093360" w14:textId="77777777" w:rsidR="009E6058" w:rsidRPr="00B52C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2C4E">
              <w:rPr>
                <w:sz w:val="23"/>
                <w:szCs w:val="23"/>
              </w:rPr>
              <w:t>Данные финансовой отчётности, используемые на глобальном конкурентном нефтегазовом рынке.</w:t>
            </w:r>
          </w:p>
        </w:tc>
      </w:tr>
      <w:tr w:rsidR="009E6058" w14:paraId="23714439" w14:textId="77777777" w:rsidTr="00F00293">
        <w:tc>
          <w:tcPr>
            <w:tcW w:w="562" w:type="dxa"/>
          </w:tcPr>
          <w:p w14:paraId="4331BF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67B4E21" w14:textId="77777777" w:rsidR="009E6058" w:rsidRPr="00B52C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2C4E">
              <w:rPr>
                <w:sz w:val="23"/>
                <w:szCs w:val="23"/>
              </w:rPr>
              <w:t>Раскрытие информации об участии в других предприятиях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B52C4E">
              <w:rPr>
                <w:sz w:val="23"/>
                <w:szCs w:val="23"/>
              </w:rPr>
              <w:t>) 12.</w:t>
            </w:r>
          </w:p>
        </w:tc>
      </w:tr>
      <w:tr w:rsidR="009E6058" w14:paraId="256051D0" w14:textId="77777777" w:rsidTr="00F00293">
        <w:tc>
          <w:tcPr>
            <w:tcW w:w="562" w:type="dxa"/>
          </w:tcPr>
          <w:p w14:paraId="4B52F8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90D7C2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Совместная деятельность МСФО (IFRS) 11.</w:t>
            </w:r>
          </w:p>
        </w:tc>
      </w:tr>
      <w:tr w:rsidR="009E6058" w14:paraId="3EB41CEB" w14:textId="77777777" w:rsidTr="00F00293">
        <w:tc>
          <w:tcPr>
            <w:tcW w:w="562" w:type="dxa"/>
          </w:tcPr>
          <w:p w14:paraId="7B2F5F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361EC53" w14:textId="77777777" w:rsidR="009E6058" w:rsidRPr="00B52C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2C4E">
              <w:rPr>
                <w:sz w:val="23"/>
                <w:szCs w:val="23"/>
              </w:rPr>
              <w:t>Особенности подготовки консолидированной отчетности после даты приобретения (первичной консолидации) в соответствии с общепринятыми международными принципами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B52C4E">
              <w:rPr>
                <w:sz w:val="23"/>
                <w:szCs w:val="23"/>
              </w:rPr>
              <w:t>) 3.</w:t>
            </w:r>
          </w:p>
        </w:tc>
      </w:tr>
      <w:tr w:rsidR="009E6058" w14:paraId="7DF1A79B" w14:textId="77777777" w:rsidTr="00F00293">
        <w:tc>
          <w:tcPr>
            <w:tcW w:w="562" w:type="dxa"/>
          </w:tcPr>
          <w:p w14:paraId="1EC64B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84659D9" w14:textId="77777777" w:rsidR="009E6058" w:rsidRPr="00B52C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2C4E">
              <w:rPr>
                <w:sz w:val="23"/>
                <w:szCs w:val="23"/>
              </w:rPr>
              <w:t>Понятие идентифицируемых активов и обязательств для целей подготовки консолидированной отчетности покупателем и принципы их оценки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B52C4E">
              <w:rPr>
                <w:sz w:val="23"/>
                <w:szCs w:val="23"/>
              </w:rPr>
              <w:t>) 3.</w:t>
            </w:r>
          </w:p>
        </w:tc>
      </w:tr>
      <w:tr w:rsidR="009E6058" w14:paraId="340C8D30" w14:textId="77777777" w:rsidTr="00F00293">
        <w:tc>
          <w:tcPr>
            <w:tcW w:w="562" w:type="dxa"/>
          </w:tcPr>
          <w:p w14:paraId="3AB7D3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94C0299" w14:textId="77777777" w:rsidR="009E6058" w:rsidRPr="00B52C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2C4E">
              <w:rPr>
                <w:sz w:val="23"/>
                <w:szCs w:val="23"/>
              </w:rPr>
              <w:t xml:space="preserve">Порядок учета </w:t>
            </w:r>
            <w:proofErr w:type="spellStart"/>
            <w:r w:rsidRPr="00B52C4E">
              <w:rPr>
                <w:sz w:val="23"/>
                <w:szCs w:val="23"/>
              </w:rPr>
              <w:t>гудвила</w:t>
            </w:r>
            <w:proofErr w:type="spellEnd"/>
            <w:r w:rsidRPr="00B52C4E">
              <w:rPr>
                <w:sz w:val="23"/>
                <w:szCs w:val="23"/>
              </w:rPr>
              <w:t xml:space="preserve"> при объединении бизнеса в соответствии с международными принципами подготовки финансовой отчетности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B52C4E">
              <w:rPr>
                <w:sz w:val="23"/>
                <w:szCs w:val="23"/>
              </w:rPr>
              <w:t>) 3.</w:t>
            </w:r>
          </w:p>
        </w:tc>
      </w:tr>
      <w:tr w:rsidR="009E6058" w14:paraId="6159528B" w14:textId="77777777" w:rsidTr="00F00293">
        <w:tc>
          <w:tcPr>
            <w:tcW w:w="562" w:type="dxa"/>
          </w:tcPr>
          <w:p w14:paraId="609129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BF5D781" w14:textId="77777777" w:rsidR="009E6058" w:rsidRPr="00B52C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2C4E">
              <w:rPr>
                <w:sz w:val="23"/>
                <w:szCs w:val="23"/>
              </w:rPr>
              <w:t>Порядок подготовки консолидированной отчетности на момент создания группы в соответствии с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B52C4E">
              <w:rPr>
                <w:sz w:val="23"/>
                <w:szCs w:val="23"/>
              </w:rPr>
              <w:t>) 3.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37064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52C4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2C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18A6BC29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F8D2F9C" w14:textId="77777777" w:rsidR="00B52C4E" w:rsidRDefault="00B52C4E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37064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52C4E" w14:paraId="5A1C9382" w14:textId="77777777" w:rsidTr="00801458">
        <w:tc>
          <w:tcPr>
            <w:tcW w:w="2336" w:type="dxa"/>
          </w:tcPr>
          <w:p w14:paraId="4C518DAB" w14:textId="77777777" w:rsidR="005D65A5" w:rsidRPr="00B52C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C4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52C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C4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52C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C4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52C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C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52C4E" w14:paraId="07658034" w14:textId="77777777" w:rsidTr="00801458">
        <w:tc>
          <w:tcPr>
            <w:tcW w:w="2336" w:type="dxa"/>
          </w:tcPr>
          <w:p w14:paraId="1553D698" w14:textId="78F29BFB" w:rsidR="005D65A5" w:rsidRPr="00B52C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2C4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52C4E" w:rsidRDefault="007478E0" w:rsidP="00801458">
            <w:pPr>
              <w:rPr>
                <w:rFonts w:ascii="Times New Roman" w:hAnsi="Times New Roman" w:cs="Times New Roman"/>
              </w:rPr>
            </w:pPr>
            <w:r w:rsidRPr="00B52C4E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52C4E" w:rsidRDefault="007478E0" w:rsidP="00801458">
            <w:pPr>
              <w:rPr>
                <w:rFonts w:ascii="Times New Roman" w:hAnsi="Times New Roman" w:cs="Times New Roman"/>
              </w:rPr>
            </w:pPr>
            <w:r w:rsidRPr="00B52C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52C4E" w:rsidRDefault="007478E0" w:rsidP="00801458">
            <w:pPr>
              <w:rPr>
                <w:rFonts w:ascii="Times New Roman" w:hAnsi="Times New Roman" w:cs="Times New Roman"/>
              </w:rPr>
            </w:pPr>
            <w:r w:rsidRPr="00B52C4E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B52C4E" w14:paraId="3AA0379B" w14:textId="77777777" w:rsidTr="00801458">
        <w:tc>
          <w:tcPr>
            <w:tcW w:w="2336" w:type="dxa"/>
          </w:tcPr>
          <w:p w14:paraId="3AC080CD" w14:textId="77777777" w:rsidR="005D65A5" w:rsidRPr="00B52C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2C4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61A1E4E" w14:textId="77777777" w:rsidR="005D65A5" w:rsidRPr="00B52C4E" w:rsidRDefault="007478E0" w:rsidP="00801458">
            <w:pPr>
              <w:rPr>
                <w:rFonts w:ascii="Times New Roman" w:hAnsi="Times New Roman" w:cs="Times New Roman"/>
              </w:rPr>
            </w:pPr>
            <w:r w:rsidRPr="00B52C4E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309440B" w14:textId="77777777" w:rsidR="005D65A5" w:rsidRPr="00B52C4E" w:rsidRDefault="007478E0" w:rsidP="00801458">
            <w:pPr>
              <w:rPr>
                <w:rFonts w:ascii="Times New Roman" w:hAnsi="Times New Roman" w:cs="Times New Roman"/>
              </w:rPr>
            </w:pPr>
            <w:r w:rsidRPr="00B52C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842C32" w14:textId="77777777" w:rsidR="005D65A5" w:rsidRPr="00B52C4E" w:rsidRDefault="007478E0" w:rsidP="00801458">
            <w:pPr>
              <w:rPr>
                <w:rFonts w:ascii="Times New Roman" w:hAnsi="Times New Roman" w:cs="Times New Roman"/>
              </w:rPr>
            </w:pPr>
            <w:r w:rsidRPr="00B52C4E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B52C4E" w14:paraId="0BC36865" w14:textId="77777777" w:rsidTr="00801458">
        <w:tc>
          <w:tcPr>
            <w:tcW w:w="2336" w:type="dxa"/>
          </w:tcPr>
          <w:p w14:paraId="2F820D0D" w14:textId="77777777" w:rsidR="005D65A5" w:rsidRPr="00B52C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2C4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B3B7A19" w14:textId="77777777" w:rsidR="005D65A5" w:rsidRPr="00B52C4E" w:rsidRDefault="007478E0" w:rsidP="00801458">
            <w:pPr>
              <w:rPr>
                <w:rFonts w:ascii="Times New Roman" w:hAnsi="Times New Roman" w:cs="Times New Roman"/>
              </w:rPr>
            </w:pPr>
            <w:r w:rsidRPr="00B52C4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3C7EAC6" w14:textId="77777777" w:rsidR="005D65A5" w:rsidRPr="00B52C4E" w:rsidRDefault="007478E0" w:rsidP="00801458">
            <w:pPr>
              <w:rPr>
                <w:rFonts w:ascii="Times New Roman" w:hAnsi="Times New Roman" w:cs="Times New Roman"/>
              </w:rPr>
            </w:pPr>
            <w:r w:rsidRPr="00B52C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8671AA" w14:textId="77777777" w:rsidR="005D65A5" w:rsidRPr="00B52C4E" w:rsidRDefault="007478E0" w:rsidP="00801458">
            <w:pPr>
              <w:rPr>
                <w:rFonts w:ascii="Times New Roman" w:hAnsi="Times New Roman" w:cs="Times New Roman"/>
              </w:rPr>
            </w:pPr>
            <w:r w:rsidRPr="00B52C4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370649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52C4E" w14:paraId="58F8ACE5" w14:textId="77777777" w:rsidTr="00CC0313">
        <w:tc>
          <w:tcPr>
            <w:tcW w:w="562" w:type="dxa"/>
          </w:tcPr>
          <w:p w14:paraId="61D24A7A" w14:textId="77777777" w:rsidR="00B52C4E" w:rsidRPr="009E6058" w:rsidRDefault="00B52C4E" w:rsidP="00CC031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002CF" w14:textId="77777777" w:rsidR="00B52C4E" w:rsidRPr="00B52C4E" w:rsidRDefault="00B52C4E" w:rsidP="00CC031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2C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370649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52C4E" w14:paraId="0267C479" w14:textId="77777777" w:rsidTr="00801458">
        <w:tc>
          <w:tcPr>
            <w:tcW w:w="2500" w:type="pct"/>
          </w:tcPr>
          <w:p w14:paraId="37F699C9" w14:textId="77777777" w:rsidR="00B8237E" w:rsidRPr="00B52C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C4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52C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2C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52C4E" w14:paraId="3F240151" w14:textId="77777777" w:rsidTr="00801458">
        <w:tc>
          <w:tcPr>
            <w:tcW w:w="2500" w:type="pct"/>
          </w:tcPr>
          <w:p w14:paraId="61E91592" w14:textId="61A0874C" w:rsidR="00B8237E" w:rsidRPr="00B52C4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52C4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B52C4E" w:rsidRDefault="005C548A" w:rsidP="00801458">
            <w:pPr>
              <w:rPr>
                <w:rFonts w:ascii="Times New Roman" w:hAnsi="Times New Roman" w:cs="Times New Roman"/>
              </w:rPr>
            </w:pPr>
            <w:r w:rsidRPr="00B52C4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B52C4E" w14:paraId="55913BAD" w14:textId="77777777" w:rsidTr="00801458">
        <w:tc>
          <w:tcPr>
            <w:tcW w:w="2500" w:type="pct"/>
          </w:tcPr>
          <w:p w14:paraId="628891CD" w14:textId="77777777" w:rsidR="00B8237E" w:rsidRPr="00B52C4E" w:rsidRDefault="00B8237E" w:rsidP="00801458">
            <w:pPr>
              <w:rPr>
                <w:rFonts w:ascii="Times New Roman" w:hAnsi="Times New Roman" w:cs="Times New Roman"/>
              </w:rPr>
            </w:pPr>
            <w:r w:rsidRPr="00B52C4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C4E5EA2" w14:textId="77777777" w:rsidR="00B8237E" w:rsidRPr="00B52C4E" w:rsidRDefault="005C548A" w:rsidP="00801458">
            <w:pPr>
              <w:rPr>
                <w:rFonts w:ascii="Times New Roman" w:hAnsi="Times New Roman" w:cs="Times New Roman"/>
              </w:rPr>
            </w:pPr>
            <w:r w:rsidRPr="00B52C4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C5B56" w:rsidRPr="00B52C4E" w14:paraId="70E6775D" w14:textId="77777777" w:rsidTr="005C5B56">
        <w:tc>
          <w:tcPr>
            <w:tcW w:w="2500" w:type="pct"/>
          </w:tcPr>
          <w:p w14:paraId="5D6F4BA1" w14:textId="5D4D7A8F" w:rsidR="005C5B56" w:rsidRPr="00B52C4E" w:rsidRDefault="005C5B56" w:rsidP="005C5B56">
            <w:pPr>
              <w:rPr>
                <w:rFonts w:ascii="Times New Roman" w:hAnsi="Times New Roman" w:cs="Times New Roman"/>
              </w:rPr>
            </w:pPr>
            <w:r w:rsidRPr="00B52C4E">
              <w:rPr>
                <w:rFonts w:ascii="Times New Roman" w:hAnsi="Times New Roman" w:cs="Times New Roman"/>
              </w:rPr>
              <w:t>Подготовка к</w:t>
            </w:r>
            <w:r>
              <w:rPr>
                <w:rFonts w:ascii="Times New Roman" w:hAnsi="Times New Roman" w:cs="Times New Roman"/>
              </w:rPr>
              <w:t xml:space="preserve"> экзамену</w:t>
            </w:r>
          </w:p>
        </w:tc>
        <w:tc>
          <w:tcPr>
            <w:tcW w:w="2500" w:type="pct"/>
          </w:tcPr>
          <w:p w14:paraId="11B53CB4" w14:textId="77777777" w:rsidR="005C5B56" w:rsidRPr="00B52C4E" w:rsidRDefault="005C5B56" w:rsidP="00636049">
            <w:pPr>
              <w:rPr>
                <w:rFonts w:ascii="Times New Roman" w:hAnsi="Times New Roman" w:cs="Times New Roman"/>
              </w:rPr>
            </w:pPr>
            <w:r w:rsidRPr="00B52C4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370649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CDEC74" w14:textId="77777777" w:rsidR="00600C9C" w:rsidRDefault="00600C9C" w:rsidP="00315CA6">
      <w:pPr>
        <w:spacing w:after="0" w:line="240" w:lineRule="auto"/>
      </w:pPr>
      <w:r>
        <w:separator/>
      </w:r>
    </w:p>
  </w:endnote>
  <w:endnote w:type="continuationSeparator" w:id="0">
    <w:p w14:paraId="382A23B5" w14:textId="77777777" w:rsidR="00600C9C" w:rsidRDefault="00600C9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9C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675F0E" w14:textId="77777777" w:rsidR="00600C9C" w:rsidRDefault="00600C9C" w:rsidP="00315CA6">
      <w:pPr>
        <w:spacing w:after="0" w:line="240" w:lineRule="auto"/>
      </w:pPr>
      <w:r>
        <w:separator/>
      </w:r>
    </w:p>
  </w:footnote>
  <w:footnote w:type="continuationSeparator" w:id="0">
    <w:p w14:paraId="7A0146C9" w14:textId="77777777" w:rsidR="00600C9C" w:rsidRDefault="00600C9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C5B56"/>
    <w:rsid w:val="005D07D0"/>
    <w:rsid w:val="005D65A5"/>
    <w:rsid w:val="005E192E"/>
    <w:rsid w:val="005F42A5"/>
    <w:rsid w:val="005F59C4"/>
    <w:rsid w:val="00600C9C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7CB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2C4E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A%D0%BE%D0%BD%D1%81%D0%BE%D0%BB%D0%B8%D0%B4%D0%B8%D1%80%D0%BE%D0%B2%D0%B0%D0%BD%D0%BD%D0%B0%D1%8F%20%D0%BE%D1%82%D1%87%D0%B5%D1%82%D0%BD%D0%BE%D1%81%D1%82%D1%8C.pdfhttps://opac.unecon.ru/elibrary/2015/ucheb/%D0%9A%D0%BE%D0%BD%D1%81%D0%BE%D0%BB%D0%B8%D0%B4%D0%B8%D1%80%D0%BE%D0%B2%D0%B0%D0%BD%D0%BD%D0%B0%D1%8F%20%D0%BE%D1%82%D1%87%D0%B5%D1%82%D0%BD%D0%BE%D1%81%D1%82%D1%8C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elib/465676708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83008F-DF71-4E73-8853-24F05B824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3478</Words>
  <Characters>19826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