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бизнес-процессами в цепях поставок нефтегазовой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AD1D7E" w:rsidR="00A77598" w:rsidRPr="003E51A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A694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14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435">
              <w:rPr>
                <w:rFonts w:ascii="Times New Roman" w:hAnsi="Times New Roman" w:cs="Times New Roman"/>
                <w:sz w:val="20"/>
                <w:szCs w:val="20"/>
              </w:rPr>
              <w:t>к.э.н, Царева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CE65BE" w:rsidR="004475DA" w:rsidRPr="003E51A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A694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BD45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C75A977" w:rsidR="00D75436" w:rsidRDefault="00533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4431F9" w:rsidR="00D75436" w:rsidRDefault="00533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B692D5" w:rsidR="00D75436" w:rsidRDefault="00533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85D1E7" w:rsidR="00D75436" w:rsidRDefault="00533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7C912F" w:rsidR="00D75436" w:rsidRDefault="00533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D7099F8" w:rsidR="00D75436" w:rsidRDefault="00533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D472DD" w:rsidR="00D75436" w:rsidRDefault="00533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496C3B" w:rsidR="00D75436" w:rsidRDefault="00533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DF79BF" w:rsidR="00D75436" w:rsidRDefault="00533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5465479" w:rsidR="00D75436" w:rsidRDefault="00533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77096D" w:rsidR="00D75436" w:rsidRDefault="00533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85389E" w:rsidR="00D75436" w:rsidRDefault="00533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6868A1" w:rsidR="00D75436" w:rsidRDefault="00533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2FF2B0" w:rsidR="00D75436" w:rsidRDefault="00533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FF2B34" w:rsidR="00D75436" w:rsidRDefault="00533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937206" w:rsidR="00D75436" w:rsidRDefault="00533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AE7E310" w:rsidR="00D75436" w:rsidRDefault="00533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51A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E1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основ управления бизнес-процессами в цепях поставок и формирование навыков моделирования, документирования, анализа и совершенствования бизнес-процессов в цепях поставок нефтегазовой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бизнес-процессами в цепях поставок нефтегазовой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14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14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E14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1435">
              <w:rPr>
                <w:rFonts w:ascii="Times New Roman" w:hAnsi="Times New Roman" w:cs="Times New Roman"/>
              </w:rPr>
              <w:t>Подходы к долгосрочному планированию собственной деятельности, основы организации бизнес-процессов и ресурсного обеспечения реализации долгосрочных планов</w:t>
            </w:r>
            <w:r w:rsidRPr="00CE14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E14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1435">
              <w:rPr>
                <w:rFonts w:ascii="Times New Roman" w:hAnsi="Times New Roman" w:cs="Times New Roman"/>
              </w:rPr>
              <w:t>Оценивать реализуемость и достижимость собственных долгосрочных планов с учетом условий, средств, личностных возможностей, временной перспективы развития деятельности и требований рынка труда</w:t>
            </w:r>
            <w:r w:rsidRPr="00CE143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E14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1435">
              <w:rPr>
                <w:rFonts w:ascii="Times New Roman" w:hAnsi="Times New Roman" w:cs="Times New Roman"/>
              </w:rPr>
              <w:t>Навыками долгосрочного планирования собственной деятельности, построения траектории собственного развития, реализации процессного подхода к её управлению</w:t>
            </w:r>
            <w:r w:rsidRPr="00CE143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5F1A76F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13E8" w14:textId="77777777" w:rsidR="00751095" w:rsidRPr="00CE14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9287" w14:textId="77777777" w:rsidR="00751095" w:rsidRPr="00CE14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50C8" w14:textId="77777777" w:rsidR="00751095" w:rsidRPr="00CE14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1435">
              <w:rPr>
                <w:rFonts w:ascii="Times New Roman" w:hAnsi="Times New Roman" w:cs="Times New Roman"/>
              </w:rPr>
              <w:t>Содержание процессного подхода к управлению бизнес-процессами в цепях поставок, структуру бизнес-процессов в цепях поставок нефтегазовой компании, базовые нотации моделирования бизнес-процессов, структуру и состав аналитической документации по результатам разработки и внедрения бизнес-процессов. Основы управления бизнес-процессами с учетом социокультурных особенностей в целях усиления интеграции.</w:t>
            </w:r>
            <w:r w:rsidRPr="00CE1435">
              <w:rPr>
                <w:rFonts w:ascii="Times New Roman" w:hAnsi="Times New Roman" w:cs="Times New Roman"/>
              </w:rPr>
              <w:t xml:space="preserve"> </w:t>
            </w:r>
          </w:p>
          <w:p w14:paraId="0AA6FFB9" w14:textId="77777777" w:rsidR="00751095" w:rsidRPr="00CE14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1435">
              <w:rPr>
                <w:rFonts w:ascii="Times New Roman" w:hAnsi="Times New Roman" w:cs="Times New Roman"/>
              </w:rPr>
              <w:t>Идентифицировать проблематику управления бизнес-процессами в цепях поставок нефтегазовой компании, разрабатывать разноуровненые модели бизнес-процессов нефтегазовой компании, формировать программу внедрения инжиниринговых мероприятий, готовить нормативную документацию бизнес-процессов и аналитические материалы по результатам их применения, конструктивно взаимодействовать с людьми с учетом их социокультурных особенностей в целях успешного выполнения профессиональных задач.</w:t>
            </w:r>
            <w:r w:rsidRPr="00CE1435">
              <w:rPr>
                <w:rFonts w:ascii="Times New Roman" w:hAnsi="Times New Roman" w:cs="Times New Roman"/>
              </w:rPr>
              <w:t xml:space="preserve">. </w:t>
            </w:r>
          </w:p>
          <w:p w14:paraId="43AD015F" w14:textId="77777777" w:rsidR="00751095" w:rsidRPr="00CE14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1435">
              <w:rPr>
                <w:rFonts w:ascii="Times New Roman" w:hAnsi="Times New Roman" w:cs="Times New Roman"/>
              </w:rPr>
              <w:t>Навыками идентификации, моделирования, анализа, оптимизации, автоматизации и внедрения бизнес-процессов в цепях поставок нефтегазовой компании, формирования нормативной документации бизнес-процессов, подготовки аналитических материалов по результатам их применения, коммуникации с людьми по вопросам управления бизнес-процессами в цепях поставок.</w:t>
            </w:r>
            <w:r w:rsidRPr="00CE143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E14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E143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14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143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143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14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(ак</w:t>
            </w:r>
            <w:r w:rsidR="00AE2B1A" w:rsidRPr="00CE1435">
              <w:rPr>
                <w:rFonts w:ascii="Times New Roman" w:hAnsi="Times New Roman" w:cs="Times New Roman"/>
                <w:b/>
              </w:rPr>
              <w:t>адемические</w:t>
            </w:r>
            <w:r w:rsidRPr="00CE143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143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14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E14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14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14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14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143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14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E14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14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14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143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14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143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E14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Тема 1. Процессно-потоковый подход к управлению предприятием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E14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435">
              <w:rPr>
                <w:sz w:val="22"/>
                <w:szCs w:val="22"/>
                <w:lang w:bidi="ru-RU"/>
              </w:rPr>
              <w:t>Содержание понятия «процессно-потоковый подход к управлению». Сравнительный анализ процессно-потокового и функционального подходов. Объекты управления, их содержание и структура. Принципы процессно-потокового подхода. Внедрение инноваций на основе процессно-потокового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14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14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14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435" w14:paraId="7AA4D6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520F2A" w14:textId="77777777" w:rsidR="004475DA" w:rsidRPr="00CE14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Тема 2. Структура бизнес-процессов в цепях поставок нефтегазовой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C6B4B" w14:textId="77777777" w:rsidR="004475DA" w:rsidRPr="00CE14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435">
              <w:rPr>
                <w:sz w:val="22"/>
                <w:szCs w:val="22"/>
                <w:lang w:bidi="ru-RU"/>
              </w:rPr>
              <w:t>Основные подходы к классификации бизнес-процессов. Референтные модели бизнес-процессов. Идентификация и структуризация бизнес-процессов в цепях поставок нефтегазовой компании. Типовая структура бизнес-процессов в цепях поставок нефтегазовой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CD617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BE12E3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E762D6" w14:textId="77777777" w:rsidR="004475DA" w:rsidRPr="00CE14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77373" w14:textId="77777777" w:rsidR="004475DA" w:rsidRPr="00CE14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E1435" w14:paraId="2C9D87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B65653" w14:textId="77777777" w:rsidR="004475DA" w:rsidRPr="00CE14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Тема 3. Стадии инжиниринга бизнес-процессов в цепях поставок нефтегазовой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A6E85" w14:textId="77777777" w:rsidR="004475DA" w:rsidRPr="00CE14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435">
              <w:rPr>
                <w:sz w:val="22"/>
                <w:szCs w:val="22"/>
                <w:lang w:bidi="ru-RU"/>
              </w:rPr>
              <w:t>Содержание понятия «инжиниринг бизнес-процессов». Стадии инжиниринга бизнес-процессов и их содержание. Инжиниринг инновационных бизнес-процессов в цепях поставок нефтегазовой компании. Формирование программы внедрения инновационных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E98EB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0D367A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EFCE9E" w14:textId="77777777" w:rsidR="004475DA" w:rsidRPr="00CE14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67D9B" w14:textId="77777777" w:rsidR="004475DA" w:rsidRPr="00CE14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E1435" w14:paraId="798F55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525B68" w14:textId="77777777" w:rsidR="004475DA" w:rsidRPr="00CE14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Тема 4. Моделирование бизнес-процессов в цепях поставок нефтегазовой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897748" w14:textId="77777777" w:rsidR="004475DA" w:rsidRPr="00CE14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435">
              <w:rPr>
                <w:sz w:val="22"/>
                <w:szCs w:val="22"/>
                <w:lang w:bidi="ru-RU"/>
              </w:rPr>
              <w:t>Виды моделей бизнес-процессов. Основные нотации моделирования бизнес-процессов: VAD, EPC, BPMN, Flow Charting, CFFC, IDEF0-IDEF3. Программное обеспечение моделирования бизнес-процессов. Формирование моделей бизнес-процессов в цепях поставок нефтегазовой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B1B81B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0D16E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F38D5" w14:textId="77777777" w:rsidR="004475DA" w:rsidRPr="00CE14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543558" w14:textId="77777777" w:rsidR="004475DA" w:rsidRPr="00CE14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E1435" w14:paraId="394FB2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B06A4" w14:textId="77777777" w:rsidR="004475DA" w:rsidRPr="00CE14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Тема 5. Документирование бизнес-процессов в цепях поставок нефтегазовой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A6F10" w14:textId="77777777" w:rsidR="004475DA" w:rsidRPr="00CE14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435">
              <w:rPr>
                <w:sz w:val="22"/>
                <w:szCs w:val="22"/>
                <w:lang w:bidi="ru-RU"/>
              </w:rPr>
              <w:t>Документ и его значение в управлении бизнес-процессами. Источники, формы и задачи документирования бизнес-процессов. Регламент бизнес-процесса (процедуры) и его структура (на примере бизнес-процессов в цепях поставок нефтегазовой компании). Варианты совершенствования регламентирующей документации организации. Контроль исполнения регламентов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3761A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A6B39D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4564A6" w14:textId="77777777" w:rsidR="004475DA" w:rsidRPr="00CE14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3339C" w14:textId="77777777" w:rsidR="004475DA" w:rsidRPr="00CE14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435" w14:paraId="2882A9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0AA21" w14:textId="77777777" w:rsidR="004475DA" w:rsidRPr="00CE14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Тема 6. Анализ бизнес-процессов в цепях поставок нефтегазовой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0B799A" w14:textId="77777777" w:rsidR="004475DA" w:rsidRPr="00CE14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435">
              <w:rPr>
                <w:sz w:val="22"/>
                <w:szCs w:val="22"/>
                <w:lang w:bidi="ru-RU"/>
              </w:rPr>
              <w:t>Подходы к анализу бизнес-процессов. Идентификация проблематики управления бизнес-процессами в цепях поставок нефтегазовой компании. Оценка эффективности бизнес-процессов. KPI бизнес-процессов в цепях поставок нефтегазовой компании. Имитационное моделирование бизнес-процессов как инструмент анализа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44B29B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84BDDA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417A2" w14:textId="77777777" w:rsidR="004475DA" w:rsidRPr="00CE14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B679C" w14:textId="77777777" w:rsidR="004475DA" w:rsidRPr="00CE14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E1435" w14:paraId="372628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B27D26" w14:textId="77777777" w:rsidR="004475DA" w:rsidRPr="00CE14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Тема 7. Совершенствование бизнес-процессов в цепях поставок нефтегазовой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77F7B7" w14:textId="77777777" w:rsidR="004475DA" w:rsidRPr="00CE14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435">
              <w:rPr>
                <w:sz w:val="22"/>
                <w:szCs w:val="22"/>
                <w:lang w:bidi="ru-RU"/>
              </w:rPr>
              <w:t>Подходы и направления совершенствования бизнес-процессов. Стандартизация бизнес-процессов. Совершенствование информационного обеспечения бизнес-процессов. Интеграция бизнес-процессов в цепи поставок. Автоматизация бизнес-процессов в цепях поставок нефтегазовой компании. Цифровизация бизнес-процессов в цепях поставок нефтегазовой компании. Оптимизация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670A4F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0368F1" w14:textId="77777777" w:rsidR="004475DA" w:rsidRPr="00CE14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DDC34A" w14:textId="77777777" w:rsidR="004475DA" w:rsidRPr="00CE14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99AA47" w14:textId="77777777" w:rsidR="004475DA" w:rsidRPr="00CE14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E143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143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43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E143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43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E143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143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143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143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14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435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14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435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14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43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14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143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9503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503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03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503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03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503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503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034E">
              <w:rPr>
                <w:rFonts w:ascii="Times New Roman" w:hAnsi="Times New Roman" w:cs="Times New Roman"/>
              </w:rPr>
              <w:t>Щербаков В.В. Автоматизация бизнес-процессов в логистике: учебник для бакалавров и магистров / В.В. Щербаков, А.В. Мерзляк, Е.О. Коскур-Оглы. – Санкт-Петербург [и др.]: Питер, 2016 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5034E" w:rsidRDefault="00533E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5034E">
                <w:rPr>
                  <w:color w:val="00008B"/>
                  <w:u w:val="single"/>
                </w:rPr>
                <w:t>http://ibooks.ru/reading.php?short=1&amp;productid=350530</w:t>
              </w:r>
            </w:hyperlink>
          </w:p>
        </w:tc>
      </w:tr>
      <w:tr w:rsidR="00262CF0" w:rsidRPr="0095034E" w14:paraId="64F12B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F46319" w14:textId="77777777" w:rsidR="00262CF0" w:rsidRPr="009503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034E">
              <w:rPr>
                <w:rFonts w:ascii="Times New Roman" w:hAnsi="Times New Roman" w:cs="Times New Roman"/>
              </w:rPr>
              <w:t>Громов, А. И. Управление бизнес-процессами: современные методы : монография / А. И. Громов, А. Фляйшман, В. Шмидт ; под редакцией А. И. Громова. — Москва : Издательство Юрайт,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8A8A87" w14:textId="77777777" w:rsidR="00262CF0" w:rsidRPr="0095034E" w:rsidRDefault="00533E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5034E">
                <w:rPr>
                  <w:color w:val="00008B"/>
                  <w:u w:val="single"/>
                </w:rPr>
                <w:t xml:space="preserve"> https://urait.ru/bcode/432861</w:t>
              </w:r>
            </w:hyperlink>
          </w:p>
        </w:tc>
      </w:tr>
      <w:tr w:rsidR="00262CF0" w:rsidRPr="0095034E" w14:paraId="2A9F2F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27010C" w14:textId="77777777" w:rsidR="00262CF0" w:rsidRPr="009503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034E">
              <w:rPr>
                <w:rFonts w:ascii="Times New Roman" w:hAnsi="Times New Roman" w:cs="Times New Roman"/>
              </w:rPr>
              <w:t>Елиферов В.Г. Бизнес-процессы: регламентация и управление : учебник / В.Г. Елиферов, В.В. Репин. — М. : ИНФРА-М, 2019. — 319 с. — (Учебники для программы МВА)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5FDC9C" w14:textId="77777777" w:rsidR="00262CF0" w:rsidRPr="0095034E" w:rsidRDefault="00533E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5034E">
                <w:rPr>
                  <w:color w:val="00008B"/>
                  <w:u w:val="single"/>
                </w:rPr>
                <w:t>http://znanium.com/go.php?id=1020015</w:t>
              </w:r>
            </w:hyperlink>
          </w:p>
        </w:tc>
      </w:tr>
      <w:tr w:rsidR="00262CF0" w:rsidRPr="0095034E" w14:paraId="7C4F2D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F9B13A" w14:textId="77777777" w:rsidR="00262CF0" w:rsidRPr="009503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034E">
              <w:rPr>
                <w:rFonts w:ascii="Times New Roman" w:hAnsi="Times New Roman" w:cs="Times New Roman"/>
              </w:rPr>
              <w:t>Шёнталер Ф. Бизнес-процессы: языки моделирования, методы, инструменты /Ф. Шёнталер, Г. Фоссен, А. Обервайс, Т. Карле. - М.: Альпина Паблишер,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10CB2D" w14:textId="77777777" w:rsidR="00262CF0" w:rsidRPr="0095034E" w:rsidRDefault="00533E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5034E">
                <w:rPr>
                  <w:color w:val="00008B"/>
                  <w:u w:val="single"/>
                </w:rPr>
                <w:t>https://znanium.com/catalog/document?id=352360</w:t>
              </w:r>
            </w:hyperlink>
          </w:p>
        </w:tc>
      </w:tr>
      <w:tr w:rsidR="00262CF0" w:rsidRPr="0095034E" w14:paraId="2A81DA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89C668" w14:textId="77777777" w:rsidR="00262CF0" w:rsidRPr="009503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034E">
              <w:rPr>
                <w:rFonts w:ascii="Times New Roman" w:hAnsi="Times New Roman" w:cs="Times New Roman"/>
              </w:rPr>
              <w:t>Бабич В.Н., Кремлёв А.Г. Инновационная модель бизнес-процесса. Учебное пособие.- М.: ФЛИНТА: Изд-во Урал. ун-та, 2018. - 184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8D444C" w14:textId="77777777" w:rsidR="00262CF0" w:rsidRPr="0095034E" w:rsidRDefault="00533E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5034E">
                <w:rPr>
                  <w:color w:val="00008B"/>
                  <w:u w:val="single"/>
                </w:rPr>
                <w:t>https://znanium.com/catalog/se ... %D1%86%D0%B5%D1%81%D1%81%D1%8B</w:t>
              </w:r>
            </w:hyperlink>
          </w:p>
        </w:tc>
      </w:tr>
      <w:tr w:rsidR="00262CF0" w:rsidRPr="0095034E" w14:paraId="136C5B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9AA2AB" w14:textId="77777777" w:rsidR="00262CF0" w:rsidRPr="009503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034E">
              <w:rPr>
                <w:rFonts w:ascii="Times New Roman" w:hAnsi="Times New Roman" w:cs="Times New Roman"/>
              </w:rPr>
              <w:t>Коль, О.Д. Администрирование бизнес-процессов в логистике : учебное пособие. - СПб: Изд-во СПбГЭУ, 2020. - 106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5F632C" w14:textId="77777777" w:rsidR="00262CF0" w:rsidRPr="0095034E" w:rsidRDefault="00533E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5034E">
                <w:rPr>
                  <w:color w:val="00008B"/>
                  <w:u w:val="single"/>
                </w:rPr>
                <w:t>http://opac.unecon.ru/elibrary ... B5%D1%81%D1%81%D0%BE%D0%B2.pdf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E7A890" w14:textId="77777777" w:rsidTr="007B550D">
        <w:tc>
          <w:tcPr>
            <w:tcW w:w="9345" w:type="dxa"/>
          </w:tcPr>
          <w:p w14:paraId="3F0A0E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49065E7" w14:textId="77777777" w:rsidTr="007B550D">
        <w:tc>
          <w:tcPr>
            <w:tcW w:w="9345" w:type="dxa"/>
          </w:tcPr>
          <w:p w14:paraId="753A9C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A8CDA0" w14:textId="77777777" w:rsidTr="007B550D">
        <w:tc>
          <w:tcPr>
            <w:tcW w:w="9345" w:type="dxa"/>
          </w:tcPr>
          <w:p w14:paraId="12A23A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533E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E14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E14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4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E14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4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E14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E1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435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100 посадочных мест; доска меловая 1 шт.; тумба Компьютер </w:t>
            </w:r>
            <w:r w:rsidRPr="00CE1435">
              <w:rPr>
                <w:sz w:val="22"/>
                <w:szCs w:val="22"/>
                <w:lang w:val="en-US"/>
              </w:rPr>
              <w:t>ntel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Core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i</w:t>
            </w:r>
            <w:r w:rsidRPr="00CE1435">
              <w:rPr>
                <w:sz w:val="22"/>
                <w:szCs w:val="22"/>
              </w:rPr>
              <w:t>5-3570 3.5</w:t>
            </w:r>
            <w:r w:rsidRPr="00CE1435">
              <w:rPr>
                <w:sz w:val="22"/>
                <w:szCs w:val="22"/>
                <w:lang w:val="en-US"/>
              </w:rPr>
              <w:t>Gh</w:t>
            </w:r>
            <w:r w:rsidRPr="00CE1435">
              <w:rPr>
                <w:sz w:val="22"/>
                <w:szCs w:val="22"/>
              </w:rPr>
              <w:t>/4</w:t>
            </w:r>
            <w:r w:rsidRPr="00CE1435">
              <w:rPr>
                <w:sz w:val="22"/>
                <w:szCs w:val="22"/>
                <w:lang w:val="en-US"/>
              </w:rPr>
              <w:t>Gb</w:t>
            </w:r>
            <w:r w:rsidRPr="00CE1435">
              <w:rPr>
                <w:sz w:val="22"/>
                <w:szCs w:val="22"/>
              </w:rPr>
              <w:t>/500</w:t>
            </w:r>
            <w:r w:rsidRPr="00CE1435">
              <w:rPr>
                <w:sz w:val="22"/>
                <w:szCs w:val="22"/>
                <w:lang w:val="en-US"/>
              </w:rPr>
              <w:t>Gb</w:t>
            </w:r>
            <w:r w:rsidRPr="00CE1435">
              <w:rPr>
                <w:sz w:val="22"/>
                <w:szCs w:val="22"/>
              </w:rPr>
              <w:t xml:space="preserve"> - 1 шт., Мультимедиа проектор </w:t>
            </w:r>
            <w:r w:rsidRPr="00CE1435">
              <w:rPr>
                <w:sz w:val="22"/>
                <w:szCs w:val="22"/>
                <w:lang w:val="en-US"/>
              </w:rPr>
              <w:t>Epson</w:t>
            </w:r>
            <w:r w:rsidRPr="00CE1435">
              <w:rPr>
                <w:sz w:val="22"/>
                <w:szCs w:val="22"/>
              </w:rPr>
              <w:t xml:space="preserve">  </w:t>
            </w:r>
            <w:r w:rsidRPr="00CE1435">
              <w:rPr>
                <w:sz w:val="22"/>
                <w:szCs w:val="22"/>
                <w:lang w:val="en-US"/>
              </w:rPr>
              <w:t>EB</w:t>
            </w:r>
            <w:r w:rsidRPr="00CE1435">
              <w:rPr>
                <w:sz w:val="22"/>
                <w:szCs w:val="22"/>
              </w:rPr>
              <w:t>-</w:t>
            </w:r>
            <w:r w:rsidRPr="00CE1435">
              <w:rPr>
                <w:sz w:val="22"/>
                <w:szCs w:val="22"/>
                <w:lang w:val="en-US"/>
              </w:rPr>
              <w:t>X</w:t>
            </w:r>
            <w:r w:rsidRPr="00CE1435">
              <w:rPr>
                <w:sz w:val="22"/>
                <w:szCs w:val="22"/>
              </w:rPr>
              <w:t xml:space="preserve">02 - 1 шт.,  Микшер усилитель  </w:t>
            </w:r>
            <w:r w:rsidRPr="00CE1435">
              <w:rPr>
                <w:sz w:val="22"/>
                <w:szCs w:val="22"/>
                <w:lang w:val="en-US"/>
              </w:rPr>
              <w:t>Jedia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TA</w:t>
            </w:r>
            <w:r w:rsidRPr="00CE1435">
              <w:rPr>
                <w:sz w:val="22"/>
                <w:szCs w:val="22"/>
              </w:rPr>
              <w:t xml:space="preserve">-1120  - 1 шт., Колонки </w:t>
            </w:r>
            <w:r w:rsidRPr="00CE1435">
              <w:rPr>
                <w:sz w:val="22"/>
                <w:szCs w:val="22"/>
                <w:lang w:val="en-US"/>
              </w:rPr>
              <w:t>Hi</w:t>
            </w:r>
            <w:r w:rsidRPr="00CE1435">
              <w:rPr>
                <w:sz w:val="22"/>
                <w:szCs w:val="22"/>
              </w:rPr>
              <w:t>-</w:t>
            </w:r>
            <w:r w:rsidRPr="00CE1435">
              <w:rPr>
                <w:sz w:val="22"/>
                <w:szCs w:val="22"/>
                <w:lang w:val="en-US"/>
              </w:rPr>
              <w:t>Fi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PRO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MASK</w:t>
            </w:r>
            <w:r w:rsidRPr="00CE1435">
              <w:rPr>
                <w:sz w:val="22"/>
                <w:szCs w:val="22"/>
              </w:rPr>
              <w:t>6</w:t>
            </w:r>
            <w:r w:rsidRPr="00CE1435">
              <w:rPr>
                <w:sz w:val="22"/>
                <w:szCs w:val="22"/>
                <w:lang w:val="en-US"/>
              </w:rPr>
              <w:t>T</w:t>
            </w:r>
            <w:r w:rsidRPr="00CE1435">
              <w:rPr>
                <w:sz w:val="22"/>
                <w:szCs w:val="22"/>
              </w:rPr>
              <w:t>-</w:t>
            </w:r>
            <w:r w:rsidRPr="00CE1435">
              <w:rPr>
                <w:sz w:val="22"/>
                <w:szCs w:val="22"/>
                <w:lang w:val="en-US"/>
              </w:rPr>
              <w:t>W</w:t>
            </w:r>
            <w:r w:rsidRPr="00CE1435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CE1435">
              <w:rPr>
                <w:sz w:val="22"/>
                <w:szCs w:val="22"/>
                <w:lang w:val="en-US"/>
              </w:rPr>
              <w:t>Matte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White</w:t>
            </w:r>
            <w:r w:rsidRPr="00CE143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E1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43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E1435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CE1435" w14:paraId="5AA70E08" w14:textId="77777777" w:rsidTr="008416EB">
        <w:tc>
          <w:tcPr>
            <w:tcW w:w="7797" w:type="dxa"/>
            <w:shd w:val="clear" w:color="auto" w:fill="auto"/>
          </w:tcPr>
          <w:p w14:paraId="0AE56565" w14:textId="77777777" w:rsidR="002C735C" w:rsidRPr="00CE1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435">
              <w:rPr>
                <w:sz w:val="22"/>
                <w:szCs w:val="22"/>
              </w:rPr>
              <w:t xml:space="preserve">Ауд. 401 пом 3 Лаборатория "Лабораторный комплекс".Специализированная  мебель и оборудование: Учебная мебель на 25 посадочных мест; рабочее место преподавателя; доска меловая 1 шт.; Компьютер </w:t>
            </w:r>
            <w:r w:rsidRPr="00CE1435">
              <w:rPr>
                <w:sz w:val="22"/>
                <w:szCs w:val="22"/>
                <w:lang w:val="en-US"/>
              </w:rPr>
              <w:t>Intel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Core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i</w:t>
            </w:r>
            <w:r w:rsidRPr="00CE1435">
              <w:rPr>
                <w:sz w:val="22"/>
                <w:szCs w:val="22"/>
              </w:rPr>
              <w:t xml:space="preserve">5-4460 </w:t>
            </w:r>
            <w:r w:rsidRPr="00CE1435">
              <w:rPr>
                <w:sz w:val="22"/>
                <w:szCs w:val="22"/>
                <w:lang w:val="en-US"/>
              </w:rPr>
              <w:t>CPU</w:t>
            </w:r>
            <w:r w:rsidRPr="00CE1435">
              <w:rPr>
                <w:sz w:val="22"/>
                <w:szCs w:val="22"/>
              </w:rPr>
              <w:t xml:space="preserve"> @ 3.2</w:t>
            </w:r>
            <w:r w:rsidRPr="00CE1435">
              <w:rPr>
                <w:sz w:val="22"/>
                <w:szCs w:val="22"/>
                <w:lang w:val="en-US"/>
              </w:rPr>
              <w:t>GHz</w:t>
            </w:r>
            <w:r w:rsidRPr="00CE1435">
              <w:rPr>
                <w:sz w:val="22"/>
                <w:szCs w:val="22"/>
              </w:rPr>
              <w:t>/8</w:t>
            </w:r>
            <w:r w:rsidRPr="00CE1435">
              <w:rPr>
                <w:sz w:val="22"/>
                <w:szCs w:val="22"/>
                <w:lang w:val="en-US"/>
              </w:rPr>
              <w:t>Gb</w:t>
            </w:r>
            <w:r w:rsidRPr="00CE1435">
              <w:rPr>
                <w:sz w:val="22"/>
                <w:szCs w:val="22"/>
              </w:rPr>
              <w:t>/1</w:t>
            </w:r>
            <w:r w:rsidRPr="00CE1435">
              <w:rPr>
                <w:sz w:val="22"/>
                <w:szCs w:val="22"/>
                <w:lang w:val="en-US"/>
              </w:rPr>
              <w:t>Tb</w:t>
            </w:r>
            <w:r w:rsidRPr="00CE1435">
              <w:rPr>
                <w:sz w:val="22"/>
                <w:szCs w:val="22"/>
              </w:rPr>
              <w:t>/</w:t>
            </w:r>
            <w:r w:rsidRPr="00CE1435">
              <w:rPr>
                <w:sz w:val="22"/>
                <w:szCs w:val="22"/>
                <w:lang w:val="en-US"/>
              </w:rPr>
              <w:t>Samsung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S</w:t>
            </w:r>
            <w:r w:rsidRPr="00CE1435">
              <w:rPr>
                <w:sz w:val="22"/>
                <w:szCs w:val="22"/>
              </w:rPr>
              <w:t>23</w:t>
            </w:r>
            <w:r w:rsidRPr="00CE1435">
              <w:rPr>
                <w:sz w:val="22"/>
                <w:szCs w:val="22"/>
                <w:lang w:val="en-US"/>
              </w:rPr>
              <w:t>E</w:t>
            </w:r>
            <w:r w:rsidRPr="00CE1435">
              <w:rPr>
                <w:sz w:val="22"/>
                <w:szCs w:val="22"/>
              </w:rPr>
              <w:t xml:space="preserve">200 - 21 шт., Ноутбук </w:t>
            </w:r>
            <w:r w:rsidRPr="00CE1435">
              <w:rPr>
                <w:sz w:val="22"/>
                <w:szCs w:val="22"/>
                <w:lang w:val="en-US"/>
              </w:rPr>
              <w:t>HP</w:t>
            </w:r>
            <w:r w:rsidRPr="00CE1435">
              <w:rPr>
                <w:sz w:val="22"/>
                <w:szCs w:val="22"/>
              </w:rPr>
              <w:t xml:space="preserve"> 250 </w:t>
            </w:r>
            <w:r w:rsidRPr="00CE1435">
              <w:rPr>
                <w:sz w:val="22"/>
                <w:szCs w:val="22"/>
                <w:lang w:val="en-US"/>
              </w:rPr>
              <w:t>G</w:t>
            </w:r>
            <w:r w:rsidRPr="00CE1435">
              <w:rPr>
                <w:sz w:val="22"/>
                <w:szCs w:val="22"/>
              </w:rPr>
              <w:t>6 1</w:t>
            </w:r>
            <w:r w:rsidRPr="00CE1435">
              <w:rPr>
                <w:sz w:val="22"/>
                <w:szCs w:val="22"/>
                <w:lang w:val="en-US"/>
              </w:rPr>
              <w:t>WY</w:t>
            </w:r>
            <w:r w:rsidRPr="00CE1435">
              <w:rPr>
                <w:sz w:val="22"/>
                <w:szCs w:val="22"/>
              </w:rPr>
              <w:t>58</w:t>
            </w:r>
            <w:r w:rsidRPr="00CE1435">
              <w:rPr>
                <w:sz w:val="22"/>
                <w:szCs w:val="22"/>
                <w:lang w:val="en-US"/>
              </w:rPr>
              <w:t>EA</w:t>
            </w:r>
            <w:r w:rsidRPr="00CE1435">
              <w:rPr>
                <w:sz w:val="22"/>
                <w:szCs w:val="22"/>
              </w:rPr>
              <w:t xml:space="preserve"> - 4 шт., Экран напольный в доп.комплект. - 1 шт., Мультимедиа-проектор РВ8250 </w:t>
            </w:r>
            <w:r w:rsidRPr="00CE1435">
              <w:rPr>
                <w:sz w:val="22"/>
                <w:szCs w:val="22"/>
                <w:lang w:val="en-US"/>
              </w:rPr>
              <w:t>DLP</w:t>
            </w:r>
            <w:r w:rsidRPr="00CE1435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6F8752" w14:textId="77777777" w:rsidR="002C735C" w:rsidRPr="00CE1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43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E1435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CE1435" w14:paraId="17E5A48B" w14:textId="77777777" w:rsidTr="008416EB">
        <w:tc>
          <w:tcPr>
            <w:tcW w:w="7797" w:type="dxa"/>
            <w:shd w:val="clear" w:color="auto" w:fill="auto"/>
          </w:tcPr>
          <w:p w14:paraId="55D2406A" w14:textId="77777777" w:rsidR="002C735C" w:rsidRPr="00CE1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435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мест; доска меловая 1 шт.; тумба; Компьютер </w:t>
            </w:r>
            <w:r w:rsidRPr="00CE1435">
              <w:rPr>
                <w:sz w:val="22"/>
                <w:szCs w:val="22"/>
                <w:lang w:val="en-US"/>
              </w:rPr>
              <w:t>Intel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i</w:t>
            </w:r>
            <w:r w:rsidRPr="00CE1435">
              <w:rPr>
                <w:sz w:val="22"/>
                <w:szCs w:val="22"/>
              </w:rPr>
              <w:t xml:space="preserve">5 </w:t>
            </w:r>
            <w:r w:rsidRPr="00CE1435">
              <w:rPr>
                <w:sz w:val="22"/>
                <w:szCs w:val="22"/>
                <w:lang w:val="en-US"/>
              </w:rPr>
              <w:t>X</w:t>
            </w:r>
            <w:r w:rsidRPr="00CE1435">
              <w:rPr>
                <w:sz w:val="22"/>
                <w:szCs w:val="22"/>
              </w:rPr>
              <w:t>4 4460 3.2</w:t>
            </w:r>
            <w:r w:rsidRPr="00CE1435">
              <w:rPr>
                <w:sz w:val="22"/>
                <w:szCs w:val="22"/>
                <w:lang w:val="en-US"/>
              </w:rPr>
              <w:t>Gh</w:t>
            </w:r>
            <w:r w:rsidRPr="00CE1435">
              <w:rPr>
                <w:sz w:val="22"/>
                <w:szCs w:val="22"/>
              </w:rPr>
              <w:t>/8</w:t>
            </w:r>
            <w:r w:rsidRPr="00CE1435">
              <w:rPr>
                <w:sz w:val="22"/>
                <w:szCs w:val="22"/>
                <w:lang w:val="en-US"/>
              </w:rPr>
              <w:t>Gb</w:t>
            </w:r>
            <w:r w:rsidRPr="00CE1435">
              <w:rPr>
                <w:sz w:val="22"/>
                <w:szCs w:val="22"/>
              </w:rPr>
              <w:t>/1</w:t>
            </w:r>
            <w:r w:rsidRPr="00CE1435">
              <w:rPr>
                <w:sz w:val="22"/>
                <w:szCs w:val="22"/>
                <w:lang w:val="en-US"/>
              </w:rPr>
              <w:t>Tb</w:t>
            </w:r>
            <w:r w:rsidRPr="00CE1435">
              <w:rPr>
                <w:sz w:val="22"/>
                <w:szCs w:val="22"/>
              </w:rPr>
              <w:t xml:space="preserve"> - 1 шт.,  Проектор цифровой </w:t>
            </w:r>
            <w:r w:rsidRPr="00CE1435">
              <w:rPr>
                <w:sz w:val="22"/>
                <w:szCs w:val="22"/>
                <w:lang w:val="en-US"/>
              </w:rPr>
              <w:t>Acer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X</w:t>
            </w:r>
            <w:r w:rsidRPr="00CE1435">
              <w:rPr>
                <w:sz w:val="22"/>
                <w:szCs w:val="22"/>
              </w:rPr>
              <w:t xml:space="preserve">1240 - 1 шт.,  Усилитель мощности ра 9312 - 1 шт., Микшер общего назначения </w:t>
            </w:r>
            <w:r w:rsidRPr="00CE1435">
              <w:rPr>
                <w:sz w:val="22"/>
                <w:szCs w:val="22"/>
                <w:lang w:val="en-US"/>
              </w:rPr>
              <w:t>Soundcraft</w:t>
            </w:r>
            <w:r w:rsidRPr="00CE1435">
              <w:rPr>
                <w:sz w:val="22"/>
                <w:szCs w:val="22"/>
              </w:rPr>
              <w:t xml:space="preserve"> </w:t>
            </w:r>
            <w:r w:rsidRPr="00CE1435">
              <w:rPr>
                <w:sz w:val="22"/>
                <w:szCs w:val="22"/>
                <w:lang w:val="en-US"/>
              </w:rPr>
              <w:t>Notepad</w:t>
            </w:r>
            <w:r w:rsidRPr="00CE1435">
              <w:rPr>
                <w:sz w:val="22"/>
                <w:szCs w:val="22"/>
              </w:rPr>
              <w:t xml:space="preserve"> 124 - 1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FE17D8" w14:textId="77777777" w:rsidR="002C735C" w:rsidRPr="00CE14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43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E1435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Определения категории «бизнес-процесс» и их обобщение.</w:t>
            </w:r>
          </w:p>
        </w:tc>
      </w:tr>
      <w:tr w:rsidR="009E6058" w14:paraId="2BB24CAC" w14:textId="77777777" w:rsidTr="00F00293">
        <w:tc>
          <w:tcPr>
            <w:tcW w:w="562" w:type="dxa"/>
          </w:tcPr>
          <w:p w14:paraId="5FE631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D0D8BA0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Основные компоненты бизнес-процесса и их характеристика.</w:t>
            </w:r>
          </w:p>
        </w:tc>
      </w:tr>
      <w:tr w:rsidR="009E6058" w14:paraId="62048177" w14:textId="77777777" w:rsidTr="00F00293">
        <w:tc>
          <w:tcPr>
            <w:tcW w:w="562" w:type="dxa"/>
          </w:tcPr>
          <w:p w14:paraId="72342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6464CFE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Классификация бизнес-процессов в логистическом предприятии.</w:t>
            </w:r>
          </w:p>
        </w:tc>
      </w:tr>
      <w:tr w:rsidR="009E6058" w14:paraId="62761598" w14:textId="77777777" w:rsidTr="00F00293">
        <w:tc>
          <w:tcPr>
            <w:tcW w:w="562" w:type="dxa"/>
          </w:tcPr>
          <w:p w14:paraId="61E7A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DFA9D6D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Основные подходы к управлению процессами в цепях поставок нефтегазовой компании.</w:t>
            </w:r>
          </w:p>
        </w:tc>
      </w:tr>
      <w:tr w:rsidR="009E6058" w14:paraId="65462780" w14:textId="77777777" w:rsidTr="00F00293">
        <w:tc>
          <w:tcPr>
            <w:tcW w:w="562" w:type="dxa"/>
          </w:tcPr>
          <w:p w14:paraId="67274E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FB35A7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Основные подходы к идентификации бизнес-процессов, их достоинства и недостатки.</w:t>
            </w:r>
          </w:p>
        </w:tc>
      </w:tr>
      <w:tr w:rsidR="009E6058" w14:paraId="58B8835C" w14:textId="77777777" w:rsidTr="00F00293">
        <w:tc>
          <w:tcPr>
            <w:tcW w:w="562" w:type="dxa"/>
          </w:tcPr>
          <w:p w14:paraId="4F663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A0ED33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Основные подходы к декомпозиции бизнес-процессов, их достоинства и недостатки.</w:t>
            </w:r>
          </w:p>
        </w:tc>
      </w:tr>
      <w:tr w:rsidR="009E6058" w14:paraId="01EBFA4D" w14:textId="77777777" w:rsidTr="00F00293">
        <w:tc>
          <w:tcPr>
            <w:tcW w:w="562" w:type="dxa"/>
          </w:tcPr>
          <w:p w14:paraId="399445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355AE0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Методики качественного анализа бизнес-процессов.</w:t>
            </w:r>
          </w:p>
        </w:tc>
      </w:tr>
      <w:tr w:rsidR="009E6058" w14:paraId="7E07DE2F" w14:textId="77777777" w:rsidTr="00F00293">
        <w:tc>
          <w:tcPr>
            <w:tcW w:w="562" w:type="dxa"/>
          </w:tcPr>
          <w:p w14:paraId="54EE14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A55703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Измерение и анализ показателей бизнес-процесса.</w:t>
            </w:r>
          </w:p>
        </w:tc>
      </w:tr>
      <w:tr w:rsidR="009E6058" w14:paraId="1DEFF8E4" w14:textId="77777777" w:rsidTr="00F00293">
        <w:tc>
          <w:tcPr>
            <w:tcW w:w="562" w:type="dxa"/>
          </w:tcPr>
          <w:p w14:paraId="0EE3B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11496F4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Концептуальные подходы совершенствования бизнес-процессов и их характеристика.</w:t>
            </w:r>
          </w:p>
        </w:tc>
      </w:tr>
      <w:tr w:rsidR="009E6058" w14:paraId="0D267A69" w14:textId="77777777" w:rsidTr="00F00293">
        <w:tc>
          <w:tcPr>
            <w:tcW w:w="562" w:type="dxa"/>
          </w:tcPr>
          <w:p w14:paraId="1A2C0C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6D67A81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Реинжиниринг бизнес-процессов в цепях поставок нефтегазовой компании: принципы, этапы реализации.</w:t>
            </w:r>
          </w:p>
        </w:tc>
      </w:tr>
      <w:tr w:rsidR="009E6058" w14:paraId="1BCC0E16" w14:textId="77777777" w:rsidTr="00F00293">
        <w:tc>
          <w:tcPr>
            <w:tcW w:w="562" w:type="dxa"/>
          </w:tcPr>
          <w:p w14:paraId="1832D5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145BF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понятия «логистическое администрирование».</w:t>
            </w:r>
          </w:p>
        </w:tc>
      </w:tr>
      <w:tr w:rsidR="009E6058" w14:paraId="27DCCD00" w14:textId="77777777" w:rsidTr="00F00293">
        <w:tc>
          <w:tcPr>
            <w:tcW w:w="562" w:type="dxa"/>
          </w:tcPr>
          <w:p w14:paraId="7E4522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4F5781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Основные нотации моделирования логистических бизнес-процессов.</w:t>
            </w:r>
          </w:p>
        </w:tc>
      </w:tr>
      <w:tr w:rsidR="009E6058" w14:paraId="5B8B9509" w14:textId="77777777" w:rsidTr="00F00293">
        <w:tc>
          <w:tcPr>
            <w:tcW w:w="562" w:type="dxa"/>
          </w:tcPr>
          <w:p w14:paraId="5CB14A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87F0265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Инструменты моделирования логистических бизнес-процессов.</w:t>
            </w:r>
          </w:p>
        </w:tc>
      </w:tr>
      <w:tr w:rsidR="009E6058" w14:paraId="565A019E" w14:textId="77777777" w:rsidTr="00F00293">
        <w:tc>
          <w:tcPr>
            <w:tcW w:w="562" w:type="dxa"/>
          </w:tcPr>
          <w:p w14:paraId="14E16A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6CE6088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Системы проектирования и моделирования логистических систем.</w:t>
            </w:r>
          </w:p>
        </w:tc>
      </w:tr>
      <w:tr w:rsidR="009E6058" w14:paraId="6C32D67B" w14:textId="77777777" w:rsidTr="00F00293">
        <w:tc>
          <w:tcPr>
            <w:tcW w:w="562" w:type="dxa"/>
          </w:tcPr>
          <w:p w14:paraId="55FCFD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5A0FD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Корпоративные информационные системы.</w:t>
            </w:r>
          </w:p>
        </w:tc>
      </w:tr>
      <w:tr w:rsidR="009E6058" w14:paraId="3EC80C85" w14:textId="77777777" w:rsidTr="00F00293">
        <w:tc>
          <w:tcPr>
            <w:tcW w:w="562" w:type="dxa"/>
          </w:tcPr>
          <w:p w14:paraId="755B2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FE1067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Документ и его значение в управлении бизнес-процессами. Основные признаки классификации документов предприятия.</w:t>
            </w:r>
          </w:p>
        </w:tc>
      </w:tr>
      <w:tr w:rsidR="009E6058" w14:paraId="1C8A076C" w14:textId="77777777" w:rsidTr="00F00293">
        <w:tc>
          <w:tcPr>
            <w:tcW w:w="562" w:type="dxa"/>
          </w:tcPr>
          <w:p w14:paraId="1B9520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311CA48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Этапы документирования бизнес-процессов в цепях поставок нефтегазовой компании​.</w:t>
            </w:r>
          </w:p>
        </w:tc>
      </w:tr>
      <w:tr w:rsidR="009E6058" w14:paraId="5D65856F" w14:textId="77777777" w:rsidTr="00F00293">
        <w:tc>
          <w:tcPr>
            <w:tcW w:w="562" w:type="dxa"/>
          </w:tcPr>
          <w:p w14:paraId="764B76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1B6103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Источники и формы документирования бизнес-процессов в цепях поставок нефтегазовой компании​.</w:t>
            </w:r>
          </w:p>
        </w:tc>
      </w:tr>
      <w:tr w:rsidR="009E6058" w14:paraId="0E321116" w14:textId="77777777" w:rsidTr="00F00293">
        <w:tc>
          <w:tcPr>
            <w:tcW w:w="562" w:type="dxa"/>
          </w:tcPr>
          <w:p w14:paraId="1ABCC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73BD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документирования бизнес-процессов.</w:t>
            </w:r>
          </w:p>
        </w:tc>
      </w:tr>
      <w:tr w:rsidR="009E6058" w14:paraId="4297D738" w14:textId="77777777" w:rsidTr="00F00293">
        <w:tc>
          <w:tcPr>
            <w:tcW w:w="562" w:type="dxa"/>
          </w:tcPr>
          <w:p w14:paraId="31C63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B73BFF5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Регламент бизнес-процесса и его структура​.</w:t>
            </w:r>
          </w:p>
        </w:tc>
      </w:tr>
      <w:tr w:rsidR="009E6058" w14:paraId="08CE115E" w14:textId="77777777" w:rsidTr="00F00293">
        <w:tc>
          <w:tcPr>
            <w:tcW w:w="562" w:type="dxa"/>
          </w:tcPr>
          <w:p w14:paraId="562868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73F773B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Регламент процедуры и его структура​.</w:t>
            </w:r>
          </w:p>
        </w:tc>
      </w:tr>
      <w:tr w:rsidR="009E6058" w14:paraId="490A9D56" w14:textId="77777777" w:rsidTr="00F00293">
        <w:tc>
          <w:tcPr>
            <w:tcW w:w="562" w:type="dxa"/>
          </w:tcPr>
          <w:p w14:paraId="647CEB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7537DB7" w14:textId="77777777" w:rsidR="009E6058" w:rsidRPr="00CE14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Варианты совершенствования регламентирующей документации в цепях поставок нефтегазовой компании.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E14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1435" w14:paraId="5A1C9382" w14:textId="77777777" w:rsidTr="00801458">
        <w:tc>
          <w:tcPr>
            <w:tcW w:w="2336" w:type="dxa"/>
          </w:tcPr>
          <w:p w14:paraId="4C518DAB" w14:textId="77777777" w:rsidR="005D65A5" w:rsidRPr="00CE14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14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14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14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1435" w14:paraId="07658034" w14:textId="77777777" w:rsidTr="00801458">
        <w:tc>
          <w:tcPr>
            <w:tcW w:w="2336" w:type="dxa"/>
          </w:tcPr>
          <w:p w14:paraId="1553D698" w14:textId="78F29BFB" w:rsidR="005D65A5" w:rsidRPr="00CE14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1435" w:rsidRDefault="007478E0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E1435" w:rsidRDefault="007478E0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E1435" w:rsidRDefault="007478E0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E1435" w14:paraId="70DDC25F" w14:textId="77777777" w:rsidTr="00801458">
        <w:tc>
          <w:tcPr>
            <w:tcW w:w="2336" w:type="dxa"/>
          </w:tcPr>
          <w:p w14:paraId="3742CD80" w14:textId="77777777" w:rsidR="005D65A5" w:rsidRPr="00CE14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D27880" w14:textId="77777777" w:rsidR="005D65A5" w:rsidRPr="00CE1435" w:rsidRDefault="007478E0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D658789" w14:textId="77777777" w:rsidR="005D65A5" w:rsidRPr="00CE1435" w:rsidRDefault="007478E0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0D8616" w14:textId="77777777" w:rsidR="005D65A5" w:rsidRPr="00CE1435" w:rsidRDefault="007478E0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E1435" w14:paraId="7048E845" w14:textId="77777777" w:rsidTr="00801458">
        <w:tc>
          <w:tcPr>
            <w:tcW w:w="2336" w:type="dxa"/>
          </w:tcPr>
          <w:p w14:paraId="0676A230" w14:textId="77777777" w:rsidR="005D65A5" w:rsidRPr="00CE14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38BFAA" w14:textId="77777777" w:rsidR="005D65A5" w:rsidRPr="00CE1435" w:rsidRDefault="007478E0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1DA762" w14:textId="77777777" w:rsidR="005D65A5" w:rsidRPr="00CE1435" w:rsidRDefault="007478E0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AB5782" w14:textId="77777777" w:rsidR="005D65A5" w:rsidRPr="00CE1435" w:rsidRDefault="007478E0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1E7CF20C" w14:textId="77777777" w:rsidR="00C23E7F" w:rsidRPr="00CE14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E14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D87350B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435" w14:paraId="5810EB53" w14:textId="77777777" w:rsidTr="007B077D">
        <w:tc>
          <w:tcPr>
            <w:tcW w:w="562" w:type="dxa"/>
          </w:tcPr>
          <w:p w14:paraId="41B937B8" w14:textId="77777777" w:rsidR="00CE1435" w:rsidRPr="009E6058" w:rsidRDefault="00CE1435" w:rsidP="007B07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9B5B77" w14:textId="77777777" w:rsidR="00CE1435" w:rsidRPr="00CE1435" w:rsidRDefault="00CE1435" w:rsidP="007B07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4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0AA064" w14:textId="77777777" w:rsidR="00CE1435" w:rsidRPr="00CE1435" w:rsidRDefault="00CE143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E14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E143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1435" w14:paraId="0267C479" w14:textId="77777777" w:rsidTr="00801458">
        <w:tc>
          <w:tcPr>
            <w:tcW w:w="2500" w:type="pct"/>
          </w:tcPr>
          <w:p w14:paraId="37F699C9" w14:textId="77777777" w:rsidR="00B8237E" w:rsidRPr="00CE14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14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4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1435" w14:paraId="3F240151" w14:textId="77777777" w:rsidTr="00801458">
        <w:tc>
          <w:tcPr>
            <w:tcW w:w="2500" w:type="pct"/>
          </w:tcPr>
          <w:p w14:paraId="61E91592" w14:textId="61A0874C" w:rsidR="00B8237E" w:rsidRPr="00CE1435" w:rsidRDefault="00B8237E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E1435" w:rsidRDefault="005C548A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E1435" w14:paraId="562F5E96" w14:textId="77777777" w:rsidTr="00801458">
        <w:tc>
          <w:tcPr>
            <w:tcW w:w="2500" w:type="pct"/>
          </w:tcPr>
          <w:p w14:paraId="38039B4C" w14:textId="77777777" w:rsidR="00B8237E" w:rsidRPr="00CE14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D6992BD" w14:textId="77777777" w:rsidR="00B8237E" w:rsidRPr="00CE1435" w:rsidRDefault="005C548A" w:rsidP="00801458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CE1435" w:rsidRPr="00CE1435" w14:paraId="6148877C" w14:textId="77777777" w:rsidTr="00CE1435">
        <w:tc>
          <w:tcPr>
            <w:tcW w:w="2500" w:type="pct"/>
          </w:tcPr>
          <w:p w14:paraId="22DA7A96" w14:textId="542F670A" w:rsidR="00CE1435" w:rsidRPr="00CE1435" w:rsidRDefault="00CE1435" w:rsidP="00CE1435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329D8D75" w14:textId="77777777" w:rsidR="00CE1435" w:rsidRPr="00CE1435" w:rsidRDefault="00CE1435" w:rsidP="007B077D">
            <w:pPr>
              <w:rPr>
                <w:rFonts w:ascii="Times New Roman" w:hAnsi="Times New Roman" w:cs="Times New Roman"/>
              </w:rPr>
            </w:pPr>
            <w:r w:rsidRPr="00CE143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CE143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E143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E14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E143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43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E14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E1435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95034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2F67A" w14:textId="77777777" w:rsidR="00533E45" w:rsidRDefault="00533E45" w:rsidP="00315CA6">
      <w:pPr>
        <w:spacing w:after="0" w:line="240" w:lineRule="auto"/>
      </w:pPr>
      <w:r>
        <w:separator/>
      </w:r>
    </w:p>
  </w:endnote>
  <w:endnote w:type="continuationSeparator" w:id="0">
    <w:p w14:paraId="0D9C777E" w14:textId="77777777" w:rsidR="00533E45" w:rsidRDefault="00533E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FDFEB05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94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88652" w14:textId="77777777" w:rsidR="00533E45" w:rsidRDefault="00533E45" w:rsidP="00315CA6">
      <w:pPr>
        <w:spacing w:after="0" w:line="240" w:lineRule="auto"/>
      </w:pPr>
      <w:r>
        <w:separator/>
      </w:r>
    </w:p>
  </w:footnote>
  <w:footnote w:type="continuationSeparator" w:id="0">
    <w:p w14:paraId="46DD2286" w14:textId="77777777" w:rsidR="00533E45" w:rsidRDefault="00533E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319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1A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E45"/>
    <w:rsid w:val="00546A9C"/>
    <w:rsid w:val="00553BBB"/>
    <w:rsid w:val="005570A7"/>
    <w:rsid w:val="00562FAA"/>
    <w:rsid w:val="005904A2"/>
    <w:rsid w:val="005962D4"/>
    <w:rsid w:val="005A694C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34E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3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2861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productid=350530" TargetMode="External"/><Relationship Id="rId17" Type="http://schemas.openxmlformats.org/officeDocument/2006/relationships/hyperlink" Target="http://opac.unecon.ru/elibrary/2015/ucheb/%D0%90%D0%B4%D0%BC%D0%B8%D0%BD%D0%B8%D1%81%D1%82%D1%80%D0%B8%D1%80%D0%BE%D0%B2%D0%B0%D0%BD%D0%B8%D0%B5%20%D0%B1%D0%B8%D0%B7%D0%BD%D0%B5%D1%81-%D0%BF%D1%80%D0%BE%D1%86%D0%B5%D1%81%D1%81%D0%BE%D0%B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search/book?title=%D0%B1%D0%B8%D0%B7%D0%BD%D0%B5%D1%81-%D0%BF%D1%80%D0%BE%D1%86%D0%B5%D1%81%D1%81%D1%8B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236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102001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5DB31-74A6-41C6-AB4B-B19C3B10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3572</Words>
  <Characters>20363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2024-01-29T07:49:00Z</cp:lastPrinted>
  <dcterms:created xsi:type="dcterms:W3CDTF">2021-05-12T16:57:00Z</dcterms:created>
  <dcterms:modified xsi:type="dcterms:W3CDTF">2025-03-26T08:13:00Z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