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6C5D252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Проектное управление в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условиях</w:t>
      </w:r>
      <w:proofErr w:type="gram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цифровизации экономики 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7B7F4B9F" w:rsidR="00C52FB4" w:rsidRPr="00352B6F" w:rsidRDefault="00856CD4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Логистические технологии управления нефтегазовым бизнесом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B3570D9" w:rsidR="00A77598" w:rsidRPr="008A5B20" w:rsidRDefault="008A5B2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E12E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2E5">
              <w:rPr>
                <w:rFonts w:ascii="Times New Roman" w:hAnsi="Times New Roman" w:cs="Times New Roman"/>
                <w:sz w:val="20"/>
                <w:szCs w:val="20"/>
              </w:rPr>
              <w:t>к.э.н, Титова Александра Викторовна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76EA55D" w:rsidR="004475DA" w:rsidRPr="008A5B20" w:rsidRDefault="008A5B2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06B555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12E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D847DFF" w:rsidR="00D75436" w:rsidRDefault="001805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12E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13F2AE0" w:rsidR="00D75436" w:rsidRDefault="001805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12E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C4C932D" w:rsidR="00D75436" w:rsidRDefault="001805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12E5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2F44E04" w:rsidR="00D75436" w:rsidRDefault="001805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12E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900C110" w:rsidR="00D75436" w:rsidRDefault="001805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12E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9DDA06A" w:rsidR="00D75436" w:rsidRDefault="001805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12E5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455A7CA" w:rsidR="00D75436" w:rsidRDefault="001805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12E5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1BC77BD" w:rsidR="00D75436" w:rsidRDefault="001805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12E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92E5EC0" w:rsidR="00D75436" w:rsidRDefault="001805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12E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3CA6EE7" w:rsidR="00D75436" w:rsidRDefault="001805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12E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AC92881" w:rsidR="00D75436" w:rsidRDefault="001805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12E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020749E" w:rsidR="00D75436" w:rsidRDefault="001805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12E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6D16DEB" w:rsidR="00D75436" w:rsidRDefault="001805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12E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DFD5BF2" w:rsidR="00D75436" w:rsidRDefault="001805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12E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C5D2F79" w:rsidR="00D75436" w:rsidRDefault="001805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12E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FB79507" w:rsidR="00D75436" w:rsidRDefault="001805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12E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BBD63B1" w:rsidR="00D75436" w:rsidRDefault="001805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12E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системы фундаментальных теоретических знаний, умений и навыков в области управления проектами, методологии и методик планирования, исполнения, мониторинга, контроля и завершения, особенностям применения сформированных навыков и умений в условиях цифровизации экономики.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Проектное управление в условиях цифровизации экономики / Project management in digital economy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CE12E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E12E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E12E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E12E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E12E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E12E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E12E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E12E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E12E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E12E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УК-2.1 - Способен разработать стратегию выполнения проекта, подобрать компетентных исполнителей проекта, формулировать совокупность взаимосвязанных задач, обеспечивающих достижение поставленной цели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03DB698C" w:rsidR="00751095" w:rsidRPr="00CE12E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</w:rPr>
              <w:t xml:space="preserve">Знать: </w:t>
            </w:r>
            <w:r w:rsidR="00316402" w:rsidRPr="00CE12E5">
              <w:rPr>
                <w:rFonts w:ascii="Times New Roman" w:hAnsi="Times New Roman" w:cs="Times New Roman"/>
              </w:rPr>
              <w:t>модели жизненного цикла проекта и методологические основы подходов к разработке;</w:t>
            </w:r>
            <w:r w:rsidR="00316402" w:rsidRPr="00CE12E5">
              <w:rPr>
                <w:rFonts w:ascii="Times New Roman" w:hAnsi="Times New Roman" w:cs="Times New Roman"/>
              </w:rPr>
              <w:br/>
              <w:t>теоретические и методологические основы целеполагания и структуризации задач проекта;</w:t>
            </w:r>
            <w:r w:rsidR="00316402" w:rsidRPr="00CE12E5">
              <w:rPr>
                <w:rFonts w:ascii="Times New Roman" w:hAnsi="Times New Roman" w:cs="Times New Roman"/>
              </w:rPr>
              <w:br/>
              <w:t>теоретические и методологические основы стратегического планирования.</w:t>
            </w:r>
          </w:p>
          <w:p w14:paraId="1D618C66" w14:textId="4E53BA2D" w:rsidR="00751095" w:rsidRPr="00CE12E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</w:rPr>
              <w:t xml:space="preserve">Уметь: </w:t>
            </w:r>
            <w:r w:rsidR="00FD518F" w:rsidRPr="00CE12E5">
              <w:rPr>
                <w:rFonts w:ascii="Times New Roman" w:hAnsi="Times New Roman" w:cs="Times New Roman"/>
              </w:rPr>
              <w:t>разрабатывать иерархическую структуру работ и ресурсов проекта;</w:t>
            </w:r>
            <w:r w:rsidR="00FD518F" w:rsidRPr="00CE12E5">
              <w:rPr>
                <w:rFonts w:ascii="Times New Roman" w:hAnsi="Times New Roman" w:cs="Times New Roman"/>
              </w:rPr>
              <w:br/>
              <w:t>разрабатывать стратегию выполнения проекта на основе модели жизненного цикла проекта и требований заинтересованных сторон проекта;</w:t>
            </w:r>
            <w:r w:rsidR="00FD518F" w:rsidRPr="00CE12E5">
              <w:rPr>
                <w:rFonts w:ascii="Times New Roman" w:hAnsi="Times New Roman" w:cs="Times New Roman"/>
              </w:rPr>
              <w:br/>
              <w:t>формировать структуру взаимосвязей работ и трудовых ресурсов проекта.</w:t>
            </w:r>
          </w:p>
          <w:p w14:paraId="253C4FDD" w14:textId="7D1A2EFB" w:rsidR="00751095" w:rsidRPr="00CE12E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E12E5">
              <w:rPr>
                <w:rFonts w:ascii="Times New Roman" w:hAnsi="Times New Roman" w:cs="Times New Roman"/>
              </w:rPr>
              <w:t>инструментами планирования, исполнения, мониторинга и контроля проекта предиктивного подхода к разработке;</w:t>
            </w:r>
            <w:r w:rsidR="00FD518F" w:rsidRPr="00CE12E5">
              <w:rPr>
                <w:rFonts w:ascii="Times New Roman" w:hAnsi="Times New Roman" w:cs="Times New Roman"/>
              </w:rPr>
              <w:br/>
              <w:t>инструментами управления списком требований к продукту проекта;</w:t>
            </w:r>
            <w:r w:rsidR="00FD518F" w:rsidRPr="00CE12E5">
              <w:rPr>
                <w:rFonts w:ascii="Times New Roman" w:hAnsi="Times New Roman" w:cs="Times New Roman"/>
              </w:rPr>
              <w:br/>
              <w:t>методами управления трудовыми и материальными ресурсами проекта</w:t>
            </w:r>
            <w:r w:rsidRPr="00CE12E5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0893CD4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EF95B6" w14:textId="77777777" w:rsidR="00CE12E5" w:rsidRPr="00CE12E5" w:rsidRDefault="00CE12E5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3"/>
        <w:gridCol w:w="4630"/>
        <w:gridCol w:w="8"/>
        <w:gridCol w:w="715"/>
        <w:gridCol w:w="10"/>
        <w:gridCol w:w="732"/>
        <w:gridCol w:w="728"/>
        <w:gridCol w:w="726"/>
      </w:tblGrid>
      <w:tr w:rsidR="005B37A7" w:rsidRPr="00CE12E5" w14:paraId="3C8BF9B1" w14:textId="77777777" w:rsidTr="00CE12E5">
        <w:trPr>
          <w:trHeight w:val="331"/>
        </w:trPr>
        <w:tc>
          <w:tcPr>
            <w:tcW w:w="12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E12E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E12E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82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E12E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E12E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E12E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E12E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E12E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E12E5">
              <w:rPr>
                <w:rFonts w:ascii="Times New Roman" w:hAnsi="Times New Roman" w:cs="Times New Roman"/>
                <w:b/>
              </w:rPr>
              <w:t>(ак</w:t>
            </w:r>
            <w:r w:rsidR="00AE2B1A" w:rsidRPr="00CE12E5">
              <w:rPr>
                <w:rFonts w:ascii="Times New Roman" w:hAnsi="Times New Roman" w:cs="Times New Roman"/>
                <w:b/>
              </w:rPr>
              <w:t>адемические</w:t>
            </w:r>
            <w:r w:rsidRPr="00CE12E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E12E5" w14:paraId="568F56F7" w14:textId="77777777" w:rsidTr="00CE12E5">
        <w:trPr>
          <w:trHeight w:val="300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E12E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E27F1B" w14:textId="77777777" w:rsidR="000B317E" w:rsidRPr="00CE12E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E12E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E12E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E12E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E12E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E12E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E12E5" w14:paraId="48EF2691" w14:textId="77777777" w:rsidTr="00CE12E5">
        <w:trPr>
          <w:trHeight w:val="463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E12E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CDACC9" w14:textId="77777777" w:rsidR="004475DA" w:rsidRPr="00CE12E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E12E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E12E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E12E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E12E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E12E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E12E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E12E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E12E5" w14:paraId="748498C4" w14:textId="77777777" w:rsidTr="00CE12E5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D6E08B7" w14:textId="2FA1B7AD" w:rsidR="004475DA" w:rsidRPr="00CE12E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Тема 1. Эволюция теоретических и методологических основ проектного менеджмента.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9EE40A9" w14:textId="6A1029DB" w:rsidR="004475DA" w:rsidRPr="00CE12E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12E5">
              <w:rPr>
                <w:sz w:val="22"/>
                <w:szCs w:val="22"/>
                <w:lang w:bidi="ru-RU"/>
              </w:rPr>
              <w:t>История развития области знаний управления проектами в призме изменения требований, диктуемым средой функционирования хозяйственных субъектов; особенностями создаваемых продуктов; развития информационных технологий. Направление эволюции от предиктивного подхода к адаптивному подходу, развитие области знаний управления программами и портфелями. Характеристика современного состояния области знаний управления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E12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CE12E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E12E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CE12E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CE12E5" w14:paraId="5E6E5E29" w14:textId="77777777" w:rsidTr="00CE12E5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4CA55236" w14:textId="77777777" w:rsidR="004475DA" w:rsidRPr="00CE12E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Тема 2. Технологии четвертой промышленной революции и их влияние на структуру продукта проекта и подходы к управлению.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7D4FAE0A" w14:textId="77777777" w:rsidR="004475DA" w:rsidRPr="00CE12E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12E5">
              <w:rPr>
                <w:sz w:val="22"/>
                <w:szCs w:val="22"/>
                <w:lang w:bidi="ru-RU"/>
              </w:rPr>
              <w:t>Девять составляющих цифровизации. Результаты внедрения цифровых технологий в деятельность организаций, ожидаемые и реальные выгоды. Технологии виртуальной и дополненной реальности в производстве. Аддитивные технологии в производстве. Робототехника в производстве. Классификация производственных роботов. Современные аспекты кибер-безопасности. Перспективы развития цифровых технологий.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D4C052" w14:textId="77777777" w:rsidR="004475DA" w:rsidRPr="00CE12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E31263" w14:textId="77777777" w:rsidR="004475DA" w:rsidRPr="00CE12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451889" w14:textId="77777777" w:rsidR="004475DA" w:rsidRPr="00CE12E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CB1EED" w14:textId="77777777" w:rsidR="004475DA" w:rsidRPr="00CE12E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CE12E5" w14:paraId="25E873A2" w14:textId="77777777" w:rsidTr="00CE12E5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4B1F32AB" w14:textId="77777777" w:rsidR="004475DA" w:rsidRPr="00CE12E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Тема 3. Стадии цифровой зрелости организации.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06E7B9EB" w14:textId="77777777" w:rsidR="004475DA" w:rsidRPr="00CE12E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12E5">
              <w:rPr>
                <w:sz w:val="22"/>
                <w:szCs w:val="22"/>
                <w:lang w:bidi="ru-RU"/>
              </w:rPr>
              <w:t>Стадии цифровой зрелости организации в призме развития бизнес-моделей. Стадии зрелости организации на пути к цифровизации. Информационные системы третьей промышленной революции (ERP, MOM, MES, CRM). Основы интеграции информационных систем. Типы взаимодействия информационных систем. Взаимодействие в режиме реального времени. Особенности и обеспечивающие инструменты.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D42027" w14:textId="77777777" w:rsidR="004475DA" w:rsidRPr="00CE12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E218FD" w14:textId="77777777" w:rsidR="004475DA" w:rsidRPr="00CE12E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E56AD1" w14:textId="77777777" w:rsidR="004475DA" w:rsidRPr="00CE12E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3FBAA8" w14:textId="77777777" w:rsidR="004475DA" w:rsidRPr="00CE12E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E12E5" w14:paraId="2A42D1EB" w14:textId="77777777" w:rsidTr="00CE12E5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61A8D4F5" w14:textId="77777777" w:rsidR="004475DA" w:rsidRPr="00CE12E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Тема 4. Модели жизненного цикла проекта и подходы к разработке.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24FEA34E" w14:textId="77777777" w:rsidR="004475DA" w:rsidRPr="00CE12E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12E5">
              <w:rPr>
                <w:sz w:val="22"/>
                <w:szCs w:val="22"/>
                <w:lang w:bidi="ru-RU"/>
              </w:rPr>
              <w:t>Каскадная модель жизненного цикла и предиктивный подход к разработке. Стадии, особенности и рекомендуемое применение. Гибкая модель жизненного цикла и адаптивный подход к разработке. Стадии, особенности и рекомендации по применению. Итерационный и инкрементный подходы как разновидности адаптивного подхода. Гибридный подход к разработке.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CBBB2E" w14:textId="77777777" w:rsidR="004475DA" w:rsidRPr="00CE12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D8B75E" w14:textId="77777777" w:rsidR="004475DA" w:rsidRPr="00CE12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FF5AF4" w14:textId="77777777" w:rsidR="004475DA" w:rsidRPr="00CE12E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511943" w14:textId="77777777" w:rsidR="004475DA" w:rsidRPr="00CE12E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E12E5" w14:paraId="4D3DDC79" w14:textId="77777777" w:rsidTr="00CE12E5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607BEF26" w14:textId="77777777" w:rsidR="004475DA" w:rsidRPr="00CE12E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Тема 5. Особенности организации проектной деятельности в организации инновационных проектов обеспечивающих цифровую трансформацию бизнеса.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0D926949" w14:textId="77777777" w:rsidR="004475DA" w:rsidRPr="00CE12E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12E5">
              <w:rPr>
                <w:sz w:val="22"/>
                <w:szCs w:val="22"/>
                <w:lang w:bidi="ru-RU"/>
              </w:rPr>
              <w:t>Инновация и уникальный продукт проекта. Основные стадии инновационных проектов в области цифровизации. Основы технико-экономического обоснования инновационных проектов в области цифровизации. Техническая осуществимость и риски. Особенности планирования и исполнения. Пилотирование-масштабирование.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DDDF40" w14:textId="77777777" w:rsidR="004475DA" w:rsidRPr="00CE12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CA69E7" w14:textId="77777777" w:rsidR="004475DA" w:rsidRPr="00CE12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4D799F" w14:textId="77777777" w:rsidR="004475DA" w:rsidRPr="00CE12E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3F6CCD" w14:textId="77777777" w:rsidR="004475DA" w:rsidRPr="00CE12E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CE12E5" w14:paraId="253F7470" w14:textId="77777777" w:rsidTr="00CE12E5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93FEC4A" w14:textId="77777777" w:rsidR="004475DA" w:rsidRPr="00CE12E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Тема 6. Инструменты планирования, исполнения, мониторинга и контроля проекта в предиктивном подходе к разработке.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0458C707" w14:textId="77777777" w:rsidR="004475DA" w:rsidRPr="00CE12E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12E5">
              <w:rPr>
                <w:sz w:val="22"/>
                <w:szCs w:val="22"/>
                <w:lang w:bidi="ru-RU"/>
              </w:rPr>
              <w:t>Основы предиктивного подхода. Требования к продукту проекта. Иерархическая структура работ. Сетевое планирование. Диаграмма Ганта. PERT. Критический путь. Матрица ролей и ответственностей. Назначение ресурсов. Выравнивание ресурсов. Планирование содержания, расписания, ресурсов, качества, стоимость, закупок, вовлечения заинтересованных сторон. Оценка качества. Тестирование в процессе разработки проекта. Анализ освоенного объема. Отклонения по стоимости, отклонения по времени. Оценка стоимости и времени до завершения.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D7F97C" w14:textId="77777777" w:rsidR="004475DA" w:rsidRPr="00CE12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8AEEC0" w14:textId="77777777" w:rsidR="004475DA" w:rsidRPr="00CE12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F61A62" w14:textId="77777777" w:rsidR="004475DA" w:rsidRPr="00CE12E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5F0B40" w14:textId="77777777" w:rsidR="004475DA" w:rsidRPr="00CE12E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CE12E5" w14:paraId="3E61463D" w14:textId="77777777" w:rsidTr="00CE12E5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0E62AC88" w14:textId="77777777" w:rsidR="004475DA" w:rsidRPr="00CE12E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Тема 7. Адаптивный подход к разработке и управление списком требований к продукту.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7A818796" w14:textId="77777777" w:rsidR="004475DA" w:rsidRPr="00CE12E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12E5">
              <w:rPr>
                <w:sz w:val="22"/>
                <w:szCs w:val="22"/>
                <w:lang w:bidi="ru-RU"/>
              </w:rPr>
              <w:t>Основы адаптивного подхода к разработке. Понятие списка требований к продукту, дефиниций сделанного и критериев сделанного. Итерации и спринты. Управление требованиями в методе "набегающей волны". Фреймворк "Скрам": роли, артефакты, практики. Понятие списка требований к продукту и списка требований для реализации на спринте. Техническое задание и пользовательские истории. Тестирование технического задания. Тестирование заказчиком и тестирование в процессе исполнение. Виды и типы тестирования программного обеспечения. Тестирование как система.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3B8FCF" w14:textId="77777777" w:rsidR="004475DA" w:rsidRPr="00CE12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08DE07" w14:textId="77777777" w:rsidR="004475DA" w:rsidRPr="00CE12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3A869C" w14:textId="77777777" w:rsidR="004475DA" w:rsidRPr="00CE12E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4B073C" w14:textId="77777777" w:rsidR="004475DA" w:rsidRPr="00CE12E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E12E5" w14:paraId="51A88FEC" w14:textId="77777777" w:rsidTr="00CE12E5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34D069E7" w14:textId="77777777" w:rsidR="004475DA" w:rsidRPr="00CE12E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Тема 8. Управление программами и портфелями проектов.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A7B914B" w14:textId="77777777" w:rsidR="004475DA" w:rsidRPr="00CE12E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12E5">
              <w:rPr>
                <w:sz w:val="22"/>
                <w:szCs w:val="22"/>
                <w:lang w:bidi="ru-RU"/>
              </w:rPr>
              <w:t xml:space="preserve">Понятие программы и портфеля проектов. Проектный подход в управлении организациями. Роль </w:t>
            </w:r>
            <w:proofErr w:type="gramStart"/>
            <w:r w:rsidRPr="00CE12E5">
              <w:rPr>
                <w:sz w:val="22"/>
                <w:szCs w:val="22"/>
                <w:lang w:bidi="ru-RU"/>
              </w:rPr>
              <w:t>портфельного</w:t>
            </w:r>
            <w:proofErr w:type="gramEnd"/>
            <w:r w:rsidRPr="00CE12E5">
              <w:rPr>
                <w:sz w:val="22"/>
                <w:szCs w:val="22"/>
                <w:lang w:bidi="ru-RU"/>
              </w:rPr>
              <w:t xml:space="preserve"> и проектного подходов в обеспечении гибкости и устойчивости, следовании  стратегическим целям организации. Особенности управления программами и портфелями. Формирование программы и портфеля. Анализ и балансировка портфеля.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81C3F0" w14:textId="77777777" w:rsidR="004475DA" w:rsidRPr="00CE12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4691EC" w14:textId="77777777" w:rsidR="004475DA" w:rsidRPr="00CE12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58EC5D" w14:textId="77777777" w:rsidR="004475DA" w:rsidRPr="00CE12E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709FA0" w14:textId="77777777" w:rsidR="004475DA" w:rsidRPr="00CE12E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E12E5" w14:paraId="7C5FB3C9" w14:textId="77777777" w:rsidTr="00CE12E5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4AA61F8F" w14:textId="77777777" w:rsidR="004475DA" w:rsidRPr="00CE12E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Тема 9. Подходы и методы оценки эффективности проектов, результатов проекта, проектной деятельности в организации.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62158E15" w14:textId="77777777" w:rsidR="004475DA" w:rsidRPr="00CE12E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12E5">
              <w:rPr>
                <w:sz w:val="22"/>
                <w:szCs w:val="22"/>
                <w:lang w:bidi="ru-RU"/>
              </w:rPr>
              <w:t>Целесообразность, экономическая и операционная эффективность трансфера технологий. Модели эффективности трансфера технологий. Уровни эффективности трансфера технологий. Национальный уровень трансфера технологий. Методы расчета эффективности трансфера технологий. Прогнозирование. Форсайт.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F8B35D" w14:textId="77777777" w:rsidR="004475DA" w:rsidRPr="00CE12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05DAAA" w14:textId="77777777" w:rsidR="004475DA" w:rsidRPr="00CE12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A28A8C" w14:textId="77777777" w:rsidR="004475DA" w:rsidRPr="00CE12E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A9C7B8" w14:textId="77777777" w:rsidR="004475DA" w:rsidRPr="00CE12E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E12E5" w14:paraId="1FB68954" w14:textId="77777777" w:rsidTr="00CE12E5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7E8123F8" w14:textId="77777777" w:rsidR="004475DA" w:rsidRPr="00CE12E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Тема 10. Современное программное обеспечение в управлении проектной деятельностью.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B4DEE56" w14:textId="77777777" w:rsidR="004475DA" w:rsidRPr="00CE12E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12E5">
              <w:rPr>
                <w:sz w:val="22"/>
                <w:szCs w:val="22"/>
                <w:lang w:bidi="ru-RU"/>
              </w:rPr>
              <w:t>Виды и типы программного обеспечения. Основные функции программного обеспечения. Тенденции развития программного обеспечения. Программное обеспечение в управлении операциями, программное обеспечение в управлении взаимодействием команды, программное обеспечение в управлении портфелями. Демонстрация основных продуктов.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BD1BDB" w14:textId="77777777" w:rsidR="004475DA" w:rsidRPr="00CE12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E26664" w14:textId="77777777" w:rsidR="004475DA" w:rsidRPr="00CE12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7EEF42" w14:textId="77777777" w:rsidR="004475DA" w:rsidRPr="00CE12E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AD843A" w14:textId="77777777" w:rsidR="004475DA" w:rsidRPr="00CE12E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E12E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E12E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E12E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CE12E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CE12E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E12E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E12E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E12E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E12E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E12E5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E12E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E12E5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E12E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CE12E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E12E5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CE12E5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CE12E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CE12E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E12E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CE12E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E12E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E12E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E12E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</w:rPr>
              <w:t>Управление проектами</w:t>
            </w:r>
            <w:proofErr w:type="gramStart"/>
            <w:r w:rsidRPr="00CE12E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E12E5">
              <w:rPr>
                <w:rFonts w:ascii="Times New Roman" w:hAnsi="Times New Roman" w:cs="Times New Roman"/>
              </w:rPr>
              <w:t xml:space="preserve"> учебник для вузов / Е. А. </w:t>
            </w:r>
            <w:proofErr w:type="spellStart"/>
            <w:r w:rsidRPr="00CE12E5">
              <w:rPr>
                <w:rFonts w:ascii="Times New Roman" w:hAnsi="Times New Roman" w:cs="Times New Roman"/>
              </w:rPr>
              <w:t>Горбашко</w:t>
            </w:r>
            <w:proofErr w:type="spellEnd"/>
            <w:r w:rsidRPr="00CE12E5">
              <w:rPr>
                <w:rFonts w:ascii="Times New Roman" w:hAnsi="Times New Roman" w:cs="Times New Roman"/>
              </w:rPr>
              <w:t xml:space="preserve"> [и др.] ; под редакцией Е. А. </w:t>
            </w:r>
            <w:proofErr w:type="spellStart"/>
            <w:r w:rsidRPr="00CE12E5">
              <w:rPr>
                <w:rFonts w:ascii="Times New Roman" w:hAnsi="Times New Roman" w:cs="Times New Roman"/>
              </w:rPr>
              <w:t>Горбашко</w:t>
            </w:r>
            <w:proofErr w:type="spellEnd"/>
            <w:r w:rsidRPr="00CE12E5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CE12E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E12E5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CE12E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E12E5">
              <w:rPr>
                <w:rFonts w:ascii="Times New Roman" w:hAnsi="Times New Roman" w:cs="Times New Roman"/>
              </w:rPr>
              <w:t xml:space="preserve">, 2024. — 358 с. — (Высшее образование). — </w:t>
            </w:r>
            <w:r w:rsidRPr="00CE12E5">
              <w:rPr>
                <w:rFonts w:ascii="Times New Roman" w:hAnsi="Times New Roman" w:cs="Times New Roman"/>
                <w:lang w:val="en-US"/>
              </w:rPr>
              <w:t>ISBN</w:t>
            </w:r>
            <w:r w:rsidRPr="00CE12E5">
              <w:rPr>
                <w:rFonts w:ascii="Times New Roman" w:hAnsi="Times New Roman" w:cs="Times New Roman"/>
              </w:rPr>
              <w:t xml:space="preserve"> 978-5-534-19021-2. — Текст</w:t>
            </w:r>
            <w:proofErr w:type="gramStart"/>
            <w:r w:rsidRPr="00CE12E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E12E5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CE12E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E12E5">
              <w:rPr>
                <w:rFonts w:ascii="Times New Roman" w:hAnsi="Times New Roman" w:cs="Times New Roman"/>
              </w:rPr>
              <w:t xml:space="preserve"> [сайт]. — </w:t>
            </w:r>
            <w:r w:rsidRPr="00CE12E5">
              <w:rPr>
                <w:rFonts w:ascii="Times New Roman" w:hAnsi="Times New Roman" w:cs="Times New Roman"/>
                <w:lang w:val="en-US"/>
              </w:rPr>
              <w:t>URL</w:t>
            </w:r>
            <w:r w:rsidRPr="00CE12E5">
              <w:rPr>
                <w:rFonts w:ascii="Times New Roman" w:hAnsi="Times New Roman" w:cs="Times New Roman"/>
              </w:rPr>
              <w:t xml:space="preserve">: </w:t>
            </w:r>
            <w:r w:rsidRPr="00CE12E5">
              <w:rPr>
                <w:rFonts w:ascii="Times New Roman" w:hAnsi="Times New Roman" w:cs="Times New Roman"/>
                <w:lang w:val="en-US"/>
              </w:rPr>
              <w:t>https</w:t>
            </w:r>
            <w:r w:rsidRPr="00CE12E5">
              <w:rPr>
                <w:rFonts w:ascii="Times New Roman" w:hAnsi="Times New Roman" w:cs="Times New Roman"/>
              </w:rPr>
              <w:t>://</w:t>
            </w:r>
            <w:proofErr w:type="spellStart"/>
            <w:r w:rsidRPr="00CE12E5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CE12E5">
              <w:rPr>
                <w:rFonts w:ascii="Times New Roman" w:hAnsi="Times New Roman" w:cs="Times New Roman"/>
              </w:rPr>
              <w:t>.</w:t>
            </w:r>
            <w:proofErr w:type="spellStart"/>
            <w:r w:rsidRPr="00CE12E5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CE12E5">
              <w:rPr>
                <w:rFonts w:ascii="Times New Roman" w:hAnsi="Times New Roman" w:cs="Times New Roman"/>
              </w:rPr>
              <w:t>/</w:t>
            </w:r>
            <w:proofErr w:type="spellStart"/>
            <w:r w:rsidRPr="00CE12E5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CE12E5">
              <w:rPr>
                <w:rFonts w:ascii="Times New Roman" w:hAnsi="Times New Roman" w:cs="Times New Roman"/>
              </w:rPr>
              <w:t>/555760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E12E5" w:rsidRDefault="001805C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CE12E5">
                <w:rPr>
                  <w:color w:val="00008B"/>
                  <w:u w:val="single"/>
                </w:rPr>
                <w:t xml:space="preserve">https://urait.ru/bcode/555760 </w:t>
              </w:r>
            </w:hyperlink>
          </w:p>
        </w:tc>
      </w:tr>
      <w:tr w:rsidR="00262CF0" w:rsidRPr="00CE12E5" w14:paraId="585E4A5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8BF1057" w14:textId="77777777" w:rsidR="00262CF0" w:rsidRPr="00CE12E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</w:rPr>
              <w:t>Управление проектами</w:t>
            </w:r>
            <w:proofErr w:type="gramStart"/>
            <w:r w:rsidRPr="00CE12E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E12E5">
              <w:rPr>
                <w:rFonts w:ascii="Times New Roman" w:hAnsi="Times New Roman" w:cs="Times New Roman"/>
              </w:rPr>
              <w:t xml:space="preserve"> учебник и практикум для вузов / А. И. Балашов, Е. М. Рогова, М. В. Тихонова, Е. А. Ткаченко ; под общей редакцией Е. М. Роговой. — Москва</w:t>
            </w:r>
            <w:proofErr w:type="gramStart"/>
            <w:r w:rsidRPr="00CE12E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E12E5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CE12E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E12E5">
              <w:rPr>
                <w:rFonts w:ascii="Times New Roman" w:hAnsi="Times New Roman" w:cs="Times New Roman"/>
              </w:rPr>
              <w:t xml:space="preserve">, 2024. — 383 с. — (Высшее образование). — </w:t>
            </w:r>
            <w:r w:rsidRPr="00CE12E5">
              <w:rPr>
                <w:rFonts w:ascii="Times New Roman" w:hAnsi="Times New Roman" w:cs="Times New Roman"/>
                <w:lang w:val="en-US"/>
              </w:rPr>
              <w:t>ISBN</w:t>
            </w:r>
            <w:r w:rsidRPr="00CE12E5">
              <w:rPr>
                <w:rFonts w:ascii="Times New Roman" w:hAnsi="Times New Roman" w:cs="Times New Roman"/>
              </w:rPr>
              <w:t xml:space="preserve"> 978-5-534-00436-6. — Текст</w:t>
            </w:r>
            <w:proofErr w:type="gramStart"/>
            <w:r w:rsidRPr="00CE12E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E12E5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CE12E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E12E5">
              <w:rPr>
                <w:rFonts w:ascii="Times New Roman" w:hAnsi="Times New Roman" w:cs="Times New Roman"/>
              </w:rPr>
              <w:t xml:space="preserve"> [сайт]. — </w:t>
            </w:r>
            <w:r w:rsidRPr="00CE12E5">
              <w:rPr>
                <w:rFonts w:ascii="Times New Roman" w:hAnsi="Times New Roman" w:cs="Times New Roman"/>
                <w:lang w:val="en-US"/>
              </w:rPr>
              <w:t>URL</w:t>
            </w:r>
            <w:r w:rsidRPr="00CE12E5">
              <w:rPr>
                <w:rFonts w:ascii="Times New Roman" w:hAnsi="Times New Roman" w:cs="Times New Roman"/>
              </w:rPr>
              <w:t xml:space="preserve">: </w:t>
            </w:r>
            <w:r w:rsidRPr="00CE12E5">
              <w:rPr>
                <w:rFonts w:ascii="Times New Roman" w:hAnsi="Times New Roman" w:cs="Times New Roman"/>
                <w:lang w:val="en-US"/>
              </w:rPr>
              <w:t>https</w:t>
            </w:r>
            <w:r w:rsidRPr="00CE12E5">
              <w:rPr>
                <w:rFonts w:ascii="Times New Roman" w:hAnsi="Times New Roman" w:cs="Times New Roman"/>
              </w:rPr>
              <w:t>://</w:t>
            </w:r>
            <w:proofErr w:type="spellStart"/>
            <w:r w:rsidRPr="00CE12E5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CE12E5">
              <w:rPr>
                <w:rFonts w:ascii="Times New Roman" w:hAnsi="Times New Roman" w:cs="Times New Roman"/>
              </w:rPr>
              <w:t>.</w:t>
            </w:r>
            <w:proofErr w:type="spellStart"/>
            <w:r w:rsidRPr="00CE12E5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CE12E5">
              <w:rPr>
                <w:rFonts w:ascii="Times New Roman" w:hAnsi="Times New Roman" w:cs="Times New Roman"/>
              </w:rPr>
              <w:t>/</w:t>
            </w:r>
            <w:proofErr w:type="spellStart"/>
            <w:r w:rsidRPr="00CE12E5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CE12E5">
              <w:rPr>
                <w:rFonts w:ascii="Times New Roman" w:hAnsi="Times New Roman" w:cs="Times New Roman"/>
              </w:rPr>
              <w:t>/535573</w:t>
            </w:r>
            <w:r w:rsidRPr="00CE12E5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4E2B59F" w14:textId="77777777" w:rsidR="00262CF0" w:rsidRPr="00CE12E5" w:rsidRDefault="001805C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CE12E5">
                <w:rPr>
                  <w:color w:val="00008B"/>
                  <w:u w:val="single"/>
                </w:rPr>
                <w:t xml:space="preserve">https://urait.ru/bcode/535573  </w:t>
              </w:r>
            </w:hyperlink>
          </w:p>
        </w:tc>
      </w:tr>
      <w:tr w:rsidR="00262CF0" w:rsidRPr="00CE12E5" w14:paraId="7B14127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4569A36" w14:textId="77777777" w:rsidR="00262CF0" w:rsidRPr="00CE12E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</w:rPr>
              <w:t>Чекмарев, А. В.  Управление цифровыми проектами и процессами</w:t>
            </w:r>
            <w:proofErr w:type="gramStart"/>
            <w:r w:rsidRPr="00CE12E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E12E5">
              <w:rPr>
                <w:rFonts w:ascii="Times New Roman" w:hAnsi="Times New Roman" w:cs="Times New Roman"/>
              </w:rPr>
              <w:t xml:space="preserve"> учебное пособие для академического бакалавриата / А. В. Чекмарев. — 2-е изд., </w:t>
            </w:r>
            <w:proofErr w:type="spellStart"/>
            <w:r w:rsidRPr="00CE12E5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CE12E5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CE12E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E12E5">
              <w:rPr>
                <w:rFonts w:ascii="Times New Roman" w:hAnsi="Times New Roman" w:cs="Times New Roman"/>
              </w:rPr>
              <w:t xml:space="preserve">, 2024. — 424 с. — (Высшее образование). — </w:t>
            </w:r>
            <w:r w:rsidRPr="00CE12E5">
              <w:rPr>
                <w:rFonts w:ascii="Times New Roman" w:hAnsi="Times New Roman" w:cs="Times New Roman"/>
                <w:lang w:val="en-US"/>
              </w:rPr>
              <w:t>ISBN</w:t>
            </w:r>
            <w:r w:rsidRPr="00CE12E5">
              <w:rPr>
                <w:rFonts w:ascii="Times New Roman" w:hAnsi="Times New Roman" w:cs="Times New Roman"/>
              </w:rPr>
              <w:t xml:space="preserve"> 978-5-534-18522-5. — Текст</w:t>
            </w:r>
            <w:proofErr w:type="gramStart"/>
            <w:r w:rsidRPr="00CE12E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E12E5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CE12E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E12E5">
              <w:rPr>
                <w:rFonts w:ascii="Times New Roman" w:hAnsi="Times New Roman" w:cs="Times New Roman"/>
              </w:rPr>
              <w:t xml:space="preserve"> [сайт]. — </w:t>
            </w:r>
            <w:r w:rsidRPr="00CE12E5">
              <w:rPr>
                <w:rFonts w:ascii="Times New Roman" w:hAnsi="Times New Roman" w:cs="Times New Roman"/>
                <w:lang w:val="en-US"/>
              </w:rPr>
              <w:t>URL</w:t>
            </w:r>
            <w:r w:rsidRPr="00CE12E5">
              <w:rPr>
                <w:rFonts w:ascii="Times New Roman" w:hAnsi="Times New Roman" w:cs="Times New Roman"/>
              </w:rPr>
              <w:t xml:space="preserve">: </w:t>
            </w:r>
            <w:r w:rsidRPr="00CE12E5">
              <w:rPr>
                <w:rFonts w:ascii="Times New Roman" w:hAnsi="Times New Roman" w:cs="Times New Roman"/>
                <w:lang w:val="en-US"/>
              </w:rPr>
              <w:t>https</w:t>
            </w:r>
            <w:r w:rsidRPr="00CE12E5">
              <w:rPr>
                <w:rFonts w:ascii="Times New Roman" w:hAnsi="Times New Roman" w:cs="Times New Roman"/>
              </w:rPr>
              <w:t>://</w:t>
            </w:r>
            <w:proofErr w:type="spellStart"/>
            <w:r w:rsidRPr="00CE12E5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CE12E5">
              <w:rPr>
                <w:rFonts w:ascii="Times New Roman" w:hAnsi="Times New Roman" w:cs="Times New Roman"/>
              </w:rPr>
              <w:t>.</w:t>
            </w:r>
            <w:proofErr w:type="spellStart"/>
            <w:r w:rsidRPr="00CE12E5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CE12E5">
              <w:rPr>
                <w:rFonts w:ascii="Times New Roman" w:hAnsi="Times New Roman" w:cs="Times New Roman"/>
              </w:rPr>
              <w:t>/</w:t>
            </w:r>
            <w:proofErr w:type="spellStart"/>
            <w:r w:rsidRPr="00CE12E5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CE12E5">
              <w:rPr>
                <w:rFonts w:ascii="Times New Roman" w:hAnsi="Times New Roman" w:cs="Times New Roman"/>
              </w:rPr>
              <w:t>/535238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966E2B4" w14:textId="77777777" w:rsidR="00262CF0" w:rsidRPr="00CE12E5" w:rsidRDefault="001805C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CE12E5">
                <w:rPr>
                  <w:color w:val="00008B"/>
                  <w:u w:val="single"/>
                </w:rPr>
                <w:t>https://urait.ru/bcode/535238</w:t>
              </w:r>
            </w:hyperlink>
          </w:p>
        </w:tc>
      </w:tr>
      <w:tr w:rsidR="00262CF0" w:rsidRPr="00CE12E5" w14:paraId="01B28A6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C1561D4" w14:textId="77777777" w:rsidR="00262CF0" w:rsidRPr="00CE12E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</w:rPr>
              <w:t>Поляков, Н. А.  Управление инновационными проектами</w:t>
            </w:r>
            <w:proofErr w:type="gramStart"/>
            <w:r w:rsidRPr="00CE12E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E12E5">
              <w:rPr>
                <w:rFonts w:ascii="Times New Roman" w:hAnsi="Times New Roman" w:cs="Times New Roman"/>
              </w:rPr>
              <w:t xml:space="preserve"> учебник и практикум для вузов / Н. А. Поляков, О. В. Мотовилов, Н. В. Лукашов. — 2-е изд., </w:t>
            </w:r>
            <w:proofErr w:type="spellStart"/>
            <w:r w:rsidRPr="00CE12E5">
              <w:rPr>
                <w:rFonts w:ascii="Times New Roman" w:hAnsi="Times New Roman" w:cs="Times New Roman"/>
              </w:rPr>
              <w:t>испр</w:t>
            </w:r>
            <w:proofErr w:type="spellEnd"/>
            <w:r w:rsidRPr="00CE12E5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CE12E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E12E5">
              <w:rPr>
                <w:rFonts w:ascii="Times New Roman" w:hAnsi="Times New Roman" w:cs="Times New Roman"/>
              </w:rPr>
              <w:t xml:space="preserve">, 2024. — 384 с. — (Высшее образование). — </w:t>
            </w:r>
            <w:r w:rsidRPr="00CE12E5">
              <w:rPr>
                <w:rFonts w:ascii="Times New Roman" w:hAnsi="Times New Roman" w:cs="Times New Roman"/>
                <w:lang w:val="en-US"/>
              </w:rPr>
              <w:t>ISBN</w:t>
            </w:r>
            <w:r w:rsidRPr="00CE12E5">
              <w:rPr>
                <w:rFonts w:ascii="Times New Roman" w:hAnsi="Times New Roman" w:cs="Times New Roman"/>
              </w:rPr>
              <w:t xml:space="preserve"> 978-5-534-15534-1. — Текст</w:t>
            </w:r>
            <w:proofErr w:type="gramStart"/>
            <w:r w:rsidRPr="00CE12E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E12E5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CE12E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E12E5">
              <w:rPr>
                <w:rFonts w:ascii="Times New Roman" w:hAnsi="Times New Roman" w:cs="Times New Roman"/>
              </w:rPr>
              <w:t xml:space="preserve"> [сайт]. — </w:t>
            </w:r>
            <w:r w:rsidRPr="00CE12E5">
              <w:rPr>
                <w:rFonts w:ascii="Times New Roman" w:hAnsi="Times New Roman" w:cs="Times New Roman"/>
                <w:lang w:val="en-US"/>
              </w:rPr>
              <w:t>URL</w:t>
            </w:r>
            <w:r w:rsidRPr="00CE12E5">
              <w:rPr>
                <w:rFonts w:ascii="Times New Roman" w:hAnsi="Times New Roman" w:cs="Times New Roman"/>
              </w:rPr>
              <w:t xml:space="preserve">: </w:t>
            </w:r>
            <w:r w:rsidRPr="00CE12E5">
              <w:rPr>
                <w:rFonts w:ascii="Times New Roman" w:hAnsi="Times New Roman" w:cs="Times New Roman"/>
                <w:lang w:val="en-US"/>
              </w:rPr>
              <w:t>https</w:t>
            </w:r>
            <w:r w:rsidRPr="00CE12E5">
              <w:rPr>
                <w:rFonts w:ascii="Times New Roman" w:hAnsi="Times New Roman" w:cs="Times New Roman"/>
              </w:rPr>
              <w:t>://</w:t>
            </w:r>
            <w:proofErr w:type="spellStart"/>
            <w:r w:rsidRPr="00CE12E5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CE12E5">
              <w:rPr>
                <w:rFonts w:ascii="Times New Roman" w:hAnsi="Times New Roman" w:cs="Times New Roman"/>
              </w:rPr>
              <w:t>.</w:t>
            </w:r>
            <w:proofErr w:type="spellStart"/>
            <w:r w:rsidRPr="00CE12E5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CE12E5">
              <w:rPr>
                <w:rFonts w:ascii="Times New Roman" w:hAnsi="Times New Roman" w:cs="Times New Roman"/>
              </w:rPr>
              <w:t>/</w:t>
            </w:r>
            <w:proofErr w:type="spellStart"/>
            <w:r w:rsidRPr="00CE12E5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CE12E5">
              <w:rPr>
                <w:rFonts w:ascii="Times New Roman" w:hAnsi="Times New Roman" w:cs="Times New Roman"/>
              </w:rPr>
              <w:t>/536478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B56F2EE" w14:textId="77777777" w:rsidR="00262CF0" w:rsidRPr="00CE12E5" w:rsidRDefault="001805C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CE12E5">
                <w:rPr>
                  <w:color w:val="00008B"/>
                  <w:u w:val="single"/>
                </w:rPr>
                <w:t xml:space="preserve">https://urait.ru/bcode/536478 </w:t>
              </w:r>
            </w:hyperlink>
          </w:p>
        </w:tc>
      </w:tr>
      <w:tr w:rsidR="00262CF0" w:rsidRPr="00CE12E5" w14:paraId="7BA2F1E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974414C" w14:textId="77777777" w:rsidR="00262CF0" w:rsidRPr="00CE12E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</w:rPr>
              <w:t>Кузнецова, Е. В.  Управление портфелем проектов как инструмент реализации корпоративной стратегии</w:t>
            </w:r>
            <w:proofErr w:type="gramStart"/>
            <w:r w:rsidRPr="00CE12E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E12E5">
              <w:rPr>
                <w:rFonts w:ascii="Times New Roman" w:hAnsi="Times New Roman" w:cs="Times New Roman"/>
              </w:rPr>
              <w:t xml:space="preserve"> учебник для вузов / Е. В. Кузнецова. — 2-е изд., </w:t>
            </w:r>
            <w:proofErr w:type="spellStart"/>
            <w:r w:rsidRPr="00CE12E5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CE12E5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CE12E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E12E5">
              <w:rPr>
                <w:rFonts w:ascii="Times New Roman" w:hAnsi="Times New Roman" w:cs="Times New Roman"/>
              </w:rPr>
              <w:t xml:space="preserve">, 2024. — 177 с. — (Высшее образование). — </w:t>
            </w:r>
            <w:r w:rsidRPr="00CE12E5">
              <w:rPr>
                <w:rFonts w:ascii="Times New Roman" w:hAnsi="Times New Roman" w:cs="Times New Roman"/>
                <w:lang w:val="en-US"/>
              </w:rPr>
              <w:t>ISBN</w:t>
            </w:r>
            <w:r w:rsidRPr="00CE12E5">
              <w:rPr>
                <w:rFonts w:ascii="Times New Roman" w:hAnsi="Times New Roman" w:cs="Times New Roman"/>
              </w:rPr>
              <w:t xml:space="preserve"> 978-5-534-07425-3. — Текст</w:t>
            </w:r>
            <w:proofErr w:type="gramStart"/>
            <w:r w:rsidRPr="00CE12E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E12E5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CE12E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E12E5">
              <w:rPr>
                <w:rFonts w:ascii="Times New Roman" w:hAnsi="Times New Roman" w:cs="Times New Roman"/>
              </w:rPr>
              <w:t xml:space="preserve"> [сайт]. — </w:t>
            </w:r>
            <w:r w:rsidRPr="00CE12E5">
              <w:rPr>
                <w:rFonts w:ascii="Times New Roman" w:hAnsi="Times New Roman" w:cs="Times New Roman"/>
                <w:lang w:val="en-US"/>
              </w:rPr>
              <w:t>URL</w:t>
            </w:r>
            <w:r w:rsidRPr="00CE12E5">
              <w:rPr>
                <w:rFonts w:ascii="Times New Roman" w:hAnsi="Times New Roman" w:cs="Times New Roman"/>
              </w:rPr>
              <w:t xml:space="preserve">: </w:t>
            </w:r>
            <w:r w:rsidRPr="00CE12E5">
              <w:rPr>
                <w:rFonts w:ascii="Times New Roman" w:hAnsi="Times New Roman" w:cs="Times New Roman"/>
                <w:lang w:val="en-US"/>
              </w:rPr>
              <w:t>https</w:t>
            </w:r>
            <w:r w:rsidRPr="00CE12E5">
              <w:rPr>
                <w:rFonts w:ascii="Times New Roman" w:hAnsi="Times New Roman" w:cs="Times New Roman"/>
              </w:rPr>
              <w:t>://</w:t>
            </w:r>
            <w:proofErr w:type="spellStart"/>
            <w:r w:rsidRPr="00CE12E5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CE12E5">
              <w:rPr>
                <w:rFonts w:ascii="Times New Roman" w:hAnsi="Times New Roman" w:cs="Times New Roman"/>
              </w:rPr>
              <w:t>.</w:t>
            </w:r>
            <w:proofErr w:type="spellStart"/>
            <w:r w:rsidRPr="00CE12E5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CE12E5">
              <w:rPr>
                <w:rFonts w:ascii="Times New Roman" w:hAnsi="Times New Roman" w:cs="Times New Roman"/>
              </w:rPr>
              <w:t>/</w:t>
            </w:r>
            <w:proofErr w:type="spellStart"/>
            <w:r w:rsidRPr="00CE12E5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CE12E5">
              <w:rPr>
                <w:rFonts w:ascii="Times New Roman" w:hAnsi="Times New Roman" w:cs="Times New Roman"/>
              </w:rPr>
              <w:t>/537265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BF9DD13" w14:textId="77777777" w:rsidR="00262CF0" w:rsidRPr="00CE12E5" w:rsidRDefault="001805C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CE12E5">
                <w:rPr>
                  <w:color w:val="00008B"/>
                  <w:u w:val="single"/>
                </w:rPr>
                <w:t xml:space="preserve">https://urait.ru/bcode/537265 </w:t>
              </w:r>
            </w:hyperlink>
          </w:p>
        </w:tc>
      </w:tr>
      <w:tr w:rsidR="00262CF0" w:rsidRPr="00CE12E5" w14:paraId="4A986B9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527EAA3" w14:textId="77777777" w:rsidR="00262CF0" w:rsidRPr="00CE12E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</w:rPr>
              <w:t>Управление программными проектами</w:t>
            </w:r>
            <w:proofErr w:type="gramStart"/>
            <w:r w:rsidRPr="00CE12E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E12E5">
              <w:rPr>
                <w:rFonts w:ascii="Times New Roman" w:hAnsi="Times New Roman" w:cs="Times New Roman"/>
              </w:rPr>
              <w:t xml:space="preserve"> учебное пособие для вузов / В. Е. Гвоздев [и др.] ; под редакцией Р. Ф. Маликова. — Москва</w:t>
            </w:r>
            <w:proofErr w:type="gramStart"/>
            <w:r w:rsidRPr="00CE12E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E12E5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CE12E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E12E5">
              <w:rPr>
                <w:rFonts w:ascii="Times New Roman" w:hAnsi="Times New Roman" w:cs="Times New Roman"/>
              </w:rPr>
              <w:t xml:space="preserve">, 2024. — 167 с. — (Высшее образование). — </w:t>
            </w:r>
            <w:r w:rsidRPr="00CE12E5">
              <w:rPr>
                <w:rFonts w:ascii="Times New Roman" w:hAnsi="Times New Roman" w:cs="Times New Roman"/>
                <w:lang w:val="en-US"/>
              </w:rPr>
              <w:t>ISBN</w:t>
            </w:r>
            <w:r w:rsidRPr="00CE12E5">
              <w:rPr>
                <w:rFonts w:ascii="Times New Roman" w:hAnsi="Times New Roman" w:cs="Times New Roman"/>
              </w:rPr>
              <w:t xml:space="preserve"> 978-5-534-14329-4. — Текст</w:t>
            </w:r>
            <w:proofErr w:type="gramStart"/>
            <w:r w:rsidRPr="00CE12E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E12E5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CE12E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E12E5">
              <w:rPr>
                <w:rFonts w:ascii="Times New Roman" w:hAnsi="Times New Roman" w:cs="Times New Roman"/>
              </w:rPr>
              <w:t xml:space="preserve"> [сайт]. — </w:t>
            </w:r>
            <w:r w:rsidRPr="00CE12E5">
              <w:rPr>
                <w:rFonts w:ascii="Times New Roman" w:hAnsi="Times New Roman" w:cs="Times New Roman"/>
                <w:lang w:val="en-US"/>
              </w:rPr>
              <w:t>URL</w:t>
            </w:r>
            <w:r w:rsidRPr="00CE12E5">
              <w:rPr>
                <w:rFonts w:ascii="Times New Roman" w:hAnsi="Times New Roman" w:cs="Times New Roman"/>
              </w:rPr>
              <w:t xml:space="preserve">: </w:t>
            </w:r>
            <w:r w:rsidRPr="00CE12E5">
              <w:rPr>
                <w:rFonts w:ascii="Times New Roman" w:hAnsi="Times New Roman" w:cs="Times New Roman"/>
                <w:lang w:val="en-US"/>
              </w:rPr>
              <w:t>https</w:t>
            </w:r>
            <w:r w:rsidRPr="00CE12E5">
              <w:rPr>
                <w:rFonts w:ascii="Times New Roman" w:hAnsi="Times New Roman" w:cs="Times New Roman"/>
              </w:rPr>
              <w:t>://</w:t>
            </w:r>
            <w:proofErr w:type="spellStart"/>
            <w:r w:rsidRPr="00CE12E5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CE12E5">
              <w:rPr>
                <w:rFonts w:ascii="Times New Roman" w:hAnsi="Times New Roman" w:cs="Times New Roman"/>
              </w:rPr>
              <w:t>.</w:t>
            </w:r>
            <w:proofErr w:type="spellStart"/>
            <w:r w:rsidRPr="00CE12E5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CE12E5">
              <w:rPr>
                <w:rFonts w:ascii="Times New Roman" w:hAnsi="Times New Roman" w:cs="Times New Roman"/>
              </w:rPr>
              <w:t>/</w:t>
            </w:r>
            <w:proofErr w:type="spellStart"/>
            <w:r w:rsidRPr="00CE12E5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CE12E5">
              <w:rPr>
                <w:rFonts w:ascii="Times New Roman" w:hAnsi="Times New Roman" w:cs="Times New Roman"/>
              </w:rPr>
              <w:t>/543929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7614B73" w14:textId="77777777" w:rsidR="00262CF0" w:rsidRPr="00CE12E5" w:rsidRDefault="001805C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CE12E5">
                <w:rPr>
                  <w:color w:val="00008B"/>
                  <w:u w:val="single"/>
                </w:rPr>
                <w:t xml:space="preserve">https://urait.ru/bcode/543929 </w:t>
              </w:r>
            </w:hyperlink>
          </w:p>
        </w:tc>
      </w:tr>
      <w:tr w:rsidR="00262CF0" w:rsidRPr="00CE12E5" w14:paraId="680080E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4657B5E" w14:textId="77777777" w:rsidR="00262CF0" w:rsidRPr="00CE12E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</w:rPr>
              <w:t>Основы цифровой экономики</w:t>
            </w:r>
            <w:proofErr w:type="gramStart"/>
            <w:r w:rsidRPr="00CE12E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E12E5">
              <w:rPr>
                <w:rFonts w:ascii="Times New Roman" w:hAnsi="Times New Roman" w:cs="Times New Roman"/>
              </w:rPr>
              <w:t xml:space="preserve"> учебник и практикум для вузов / М. Н. </w:t>
            </w:r>
            <w:proofErr w:type="spellStart"/>
            <w:r w:rsidRPr="00CE12E5">
              <w:rPr>
                <w:rFonts w:ascii="Times New Roman" w:hAnsi="Times New Roman" w:cs="Times New Roman"/>
              </w:rPr>
              <w:t>Конягина</w:t>
            </w:r>
            <w:proofErr w:type="spellEnd"/>
            <w:r w:rsidRPr="00CE12E5">
              <w:rPr>
                <w:rFonts w:ascii="Times New Roman" w:hAnsi="Times New Roman" w:cs="Times New Roman"/>
              </w:rPr>
              <w:t xml:space="preserve"> [и др.] ; ответственный редактор М. Н. </w:t>
            </w:r>
            <w:proofErr w:type="spellStart"/>
            <w:r w:rsidRPr="00CE12E5">
              <w:rPr>
                <w:rFonts w:ascii="Times New Roman" w:hAnsi="Times New Roman" w:cs="Times New Roman"/>
              </w:rPr>
              <w:t>Конягина</w:t>
            </w:r>
            <w:proofErr w:type="spellEnd"/>
            <w:r w:rsidRPr="00CE12E5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CE12E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E12E5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CE12E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E12E5">
              <w:rPr>
                <w:rFonts w:ascii="Times New Roman" w:hAnsi="Times New Roman" w:cs="Times New Roman"/>
              </w:rPr>
              <w:t xml:space="preserve">, 2024. — 235 с. — (Высшее образование). — </w:t>
            </w:r>
            <w:r w:rsidRPr="00CE12E5">
              <w:rPr>
                <w:rFonts w:ascii="Times New Roman" w:hAnsi="Times New Roman" w:cs="Times New Roman"/>
                <w:lang w:val="en-US"/>
              </w:rPr>
              <w:t>ISBN</w:t>
            </w:r>
            <w:r w:rsidRPr="00CE12E5">
              <w:rPr>
                <w:rFonts w:ascii="Times New Roman" w:hAnsi="Times New Roman" w:cs="Times New Roman"/>
              </w:rPr>
              <w:t xml:space="preserve"> 978-5-534-13476-6.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43A9F5C" w14:textId="77777777" w:rsidR="00262CF0" w:rsidRPr="00CE12E5" w:rsidRDefault="001805C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CE12E5">
                <w:rPr>
                  <w:color w:val="00008B"/>
                  <w:u w:val="single"/>
                </w:rPr>
                <w:t>https://urait.ru/bcode/543732</w:t>
              </w:r>
            </w:hyperlink>
          </w:p>
        </w:tc>
      </w:tr>
      <w:tr w:rsidR="00262CF0" w:rsidRPr="00CE12E5" w14:paraId="316C1B2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65F3BF8" w14:textId="77777777" w:rsidR="00262CF0" w:rsidRPr="00CE12E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</w:rPr>
              <w:t>Гаврилов, Л. П.  Цифровой бизнес</w:t>
            </w:r>
            <w:proofErr w:type="gramStart"/>
            <w:r w:rsidRPr="00CE12E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E12E5">
              <w:rPr>
                <w:rFonts w:ascii="Times New Roman" w:hAnsi="Times New Roman" w:cs="Times New Roman"/>
              </w:rPr>
              <w:t xml:space="preserve"> учебник и практикум для вузов / Л. П. Гаврилов. — 6-е изд. — Москва : Издательство </w:t>
            </w:r>
            <w:proofErr w:type="spellStart"/>
            <w:r w:rsidRPr="00CE12E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E12E5">
              <w:rPr>
                <w:rFonts w:ascii="Times New Roman" w:hAnsi="Times New Roman" w:cs="Times New Roman"/>
              </w:rPr>
              <w:t xml:space="preserve">, 2024. — 311 с. — (Высшее образование). — </w:t>
            </w:r>
            <w:r w:rsidRPr="00CE12E5">
              <w:rPr>
                <w:rFonts w:ascii="Times New Roman" w:hAnsi="Times New Roman" w:cs="Times New Roman"/>
                <w:lang w:val="en-US"/>
              </w:rPr>
              <w:t>ISBN</w:t>
            </w:r>
            <w:r w:rsidRPr="00CE12E5">
              <w:rPr>
                <w:rFonts w:ascii="Times New Roman" w:hAnsi="Times New Roman" w:cs="Times New Roman"/>
              </w:rPr>
              <w:t xml:space="preserve"> 978-5-534-17869-2.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E8C8F8E" w14:textId="77777777" w:rsidR="00262CF0" w:rsidRPr="00CE12E5" w:rsidRDefault="001805C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984247" w:rsidRPr="00CE12E5">
                <w:rPr>
                  <w:color w:val="00008B"/>
                  <w:u w:val="single"/>
                </w:rPr>
                <w:t>https://urait.ru/bcode/545098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1D9499E" w14:textId="77777777" w:rsidTr="007B550D">
        <w:tc>
          <w:tcPr>
            <w:tcW w:w="9345" w:type="dxa"/>
          </w:tcPr>
          <w:p w14:paraId="1B5B1FA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6748DE5" w14:textId="77777777" w:rsidTr="007B550D">
        <w:tc>
          <w:tcPr>
            <w:tcW w:w="9345" w:type="dxa"/>
          </w:tcPr>
          <w:p w14:paraId="57E9FBF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Project Libre</w:t>
            </w:r>
          </w:p>
        </w:tc>
      </w:tr>
      <w:tr w:rsidR="007B550D" w:rsidRPr="007E6725" w14:paraId="0DE624CB" w14:textId="77777777" w:rsidTr="007B550D">
        <w:tc>
          <w:tcPr>
            <w:tcW w:w="9345" w:type="dxa"/>
          </w:tcPr>
          <w:p w14:paraId="00746F8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1CD6A49" w14:textId="77777777" w:rsidTr="007B550D">
        <w:tc>
          <w:tcPr>
            <w:tcW w:w="9345" w:type="dxa"/>
          </w:tcPr>
          <w:p w14:paraId="511E486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C5A5B40" w14:textId="77777777" w:rsidTr="007B550D">
        <w:tc>
          <w:tcPr>
            <w:tcW w:w="9345" w:type="dxa"/>
          </w:tcPr>
          <w:p w14:paraId="107324E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805C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2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E12E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E12E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E12E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E12E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E12E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E12E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E12E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E12E5">
              <w:rPr>
                <w:sz w:val="22"/>
                <w:szCs w:val="22"/>
              </w:rPr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Оборудован мультимедийным </w:t>
            </w:r>
            <w:proofErr w:type="spellStart"/>
            <w:r w:rsidRPr="00CE12E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E12E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CE12E5">
              <w:rPr>
                <w:sz w:val="22"/>
                <w:szCs w:val="22"/>
                <w:lang w:val="en-US"/>
              </w:rPr>
              <w:t>I</w:t>
            </w:r>
            <w:r w:rsidRPr="00CE12E5">
              <w:rPr>
                <w:sz w:val="22"/>
                <w:szCs w:val="22"/>
              </w:rPr>
              <w:t>5-7400/8</w:t>
            </w:r>
            <w:r w:rsidRPr="00CE12E5">
              <w:rPr>
                <w:sz w:val="22"/>
                <w:szCs w:val="22"/>
                <w:lang w:val="en-US"/>
              </w:rPr>
              <w:t>Gb</w:t>
            </w:r>
            <w:r w:rsidRPr="00CE12E5">
              <w:rPr>
                <w:sz w:val="22"/>
                <w:szCs w:val="22"/>
              </w:rPr>
              <w:t>/1</w:t>
            </w:r>
            <w:r w:rsidRPr="00CE12E5">
              <w:rPr>
                <w:sz w:val="22"/>
                <w:szCs w:val="22"/>
                <w:lang w:val="en-US"/>
              </w:rPr>
              <w:t>Tb</w:t>
            </w:r>
            <w:r w:rsidRPr="00CE12E5">
              <w:rPr>
                <w:sz w:val="22"/>
                <w:szCs w:val="22"/>
              </w:rPr>
              <w:t>/</w:t>
            </w:r>
            <w:r w:rsidRPr="00CE12E5">
              <w:rPr>
                <w:sz w:val="22"/>
                <w:szCs w:val="22"/>
                <w:lang w:val="en-US"/>
              </w:rPr>
              <w:t>DELL</w:t>
            </w:r>
            <w:r w:rsidRPr="00CE12E5">
              <w:rPr>
                <w:sz w:val="22"/>
                <w:szCs w:val="22"/>
              </w:rPr>
              <w:t xml:space="preserve"> </w:t>
            </w:r>
            <w:r w:rsidRPr="00CE12E5">
              <w:rPr>
                <w:sz w:val="22"/>
                <w:szCs w:val="22"/>
                <w:lang w:val="en-US"/>
              </w:rPr>
              <w:t>S</w:t>
            </w:r>
            <w:r w:rsidRPr="00CE12E5">
              <w:rPr>
                <w:sz w:val="22"/>
                <w:szCs w:val="22"/>
              </w:rPr>
              <w:t>2218</w:t>
            </w:r>
            <w:r w:rsidRPr="00CE12E5">
              <w:rPr>
                <w:sz w:val="22"/>
                <w:szCs w:val="22"/>
                <w:lang w:val="en-US"/>
              </w:rPr>
              <w:t>H</w:t>
            </w:r>
            <w:r w:rsidRPr="00CE12E5">
              <w:rPr>
                <w:sz w:val="22"/>
                <w:szCs w:val="22"/>
              </w:rPr>
              <w:t xml:space="preserve"> - 24 шт., Интерактивная доска </w:t>
            </w:r>
            <w:proofErr w:type="spellStart"/>
            <w:r w:rsidRPr="00CE12E5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CE12E5">
              <w:rPr>
                <w:sz w:val="22"/>
                <w:szCs w:val="22"/>
              </w:rPr>
              <w:t xml:space="preserve"> </w:t>
            </w:r>
            <w:r w:rsidRPr="00CE12E5">
              <w:rPr>
                <w:sz w:val="22"/>
                <w:szCs w:val="22"/>
                <w:lang w:val="en-US"/>
              </w:rPr>
              <w:t>OP</w:t>
            </w:r>
            <w:r w:rsidRPr="00CE12E5">
              <w:rPr>
                <w:sz w:val="22"/>
                <w:szCs w:val="22"/>
              </w:rPr>
              <w:t>78 с мобильной стойкой и крепеж для проектора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E12E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E12E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E12E5" w14:paraId="26934E59" w14:textId="77777777" w:rsidTr="008416EB">
        <w:tc>
          <w:tcPr>
            <w:tcW w:w="7797" w:type="dxa"/>
            <w:shd w:val="clear" w:color="auto" w:fill="auto"/>
          </w:tcPr>
          <w:p w14:paraId="216B70BB" w14:textId="77777777" w:rsidR="002C735C" w:rsidRPr="00CE12E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E12E5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CE12E5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CE12E5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CE12E5">
              <w:rPr>
                <w:sz w:val="22"/>
                <w:szCs w:val="22"/>
              </w:rPr>
              <w:t>кресела</w:t>
            </w:r>
            <w:proofErr w:type="spellEnd"/>
            <w:r w:rsidRPr="00CE12E5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CE12E5">
              <w:rPr>
                <w:sz w:val="22"/>
                <w:szCs w:val="22"/>
                <w:lang w:val="en-US"/>
              </w:rPr>
              <w:t>Intel</w:t>
            </w:r>
            <w:r w:rsidRPr="00CE12E5">
              <w:rPr>
                <w:sz w:val="22"/>
                <w:szCs w:val="22"/>
              </w:rPr>
              <w:t xml:space="preserve"> </w:t>
            </w:r>
            <w:proofErr w:type="spellStart"/>
            <w:r w:rsidRPr="00CE12E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E12E5">
              <w:rPr>
                <w:sz w:val="22"/>
                <w:szCs w:val="22"/>
              </w:rPr>
              <w:t xml:space="preserve">5 4460/1Тб/8Гб/монитор </w:t>
            </w:r>
            <w:r w:rsidRPr="00CE12E5">
              <w:rPr>
                <w:sz w:val="22"/>
                <w:szCs w:val="22"/>
                <w:lang w:val="en-US"/>
              </w:rPr>
              <w:t>Samsung</w:t>
            </w:r>
            <w:r w:rsidRPr="00CE12E5">
              <w:rPr>
                <w:sz w:val="22"/>
                <w:szCs w:val="22"/>
              </w:rPr>
              <w:t xml:space="preserve"> 23" - 1 шт., Компьютер </w:t>
            </w:r>
            <w:r w:rsidRPr="00CE12E5">
              <w:rPr>
                <w:sz w:val="22"/>
                <w:szCs w:val="22"/>
                <w:lang w:val="en-US"/>
              </w:rPr>
              <w:t>Intel</w:t>
            </w:r>
            <w:r w:rsidRPr="00CE12E5">
              <w:rPr>
                <w:sz w:val="22"/>
                <w:szCs w:val="22"/>
              </w:rPr>
              <w:t xml:space="preserve"> </w:t>
            </w:r>
            <w:proofErr w:type="spellStart"/>
            <w:r w:rsidRPr="00CE12E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E12E5">
              <w:rPr>
                <w:sz w:val="22"/>
                <w:szCs w:val="22"/>
              </w:rPr>
              <w:t xml:space="preserve">5 4460/1Тб/8Гб/ монитор </w:t>
            </w:r>
            <w:r w:rsidRPr="00CE12E5">
              <w:rPr>
                <w:sz w:val="22"/>
                <w:szCs w:val="22"/>
                <w:lang w:val="en-US"/>
              </w:rPr>
              <w:t>Samsung</w:t>
            </w:r>
            <w:r w:rsidRPr="00CE12E5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1D07E8A" w14:textId="77777777" w:rsidR="002C735C" w:rsidRPr="00CE12E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E12E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E12E5" w14:paraId="2CB0DAA1" w14:textId="77777777" w:rsidTr="008416EB">
        <w:tc>
          <w:tcPr>
            <w:tcW w:w="7797" w:type="dxa"/>
            <w:shd w:val="clear" w:color="auto" w:fill="auto"/>
          </w:tcPr>
          <w:p w14:paraId="7C317A7B" w14:textId="77777777" w:rsidR="002C735C" w:rsidRPr="00CE12E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E12E5">
              <w:rPr>
                <w:sz w:val="22"/>
                <w:szCs w:val="22"/>
              </w:rPr>
              <w:t xml:space="preserve">Ауд. 2049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E12E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E12E5">
              <w:rPr>
                <w:sz w:val="22"/>
                <w:szCs w:val="22"/>
              </w:rPr>
              <w:t xml:space="preserve">  мебель и оборудование: Учебная мебель на  36 посадочных мест,  рабочее место преподавателя, доска меловая (односекционная) - 1 шт., стул - 1 шт. Переносной мультимедийный комплект: Ноутбук </w:t>
            </w:r>
            <w:r w:rsidRPr="00CE12E5">
              <w:rPr>
                <w:sz w:val="22"/>
                <w:szCs w:val="22"/>
                <w:lang w:val="en-US"/>
              </w:rPr>
              <w:t>HP</w:t>
            </w:r>
            <w:r w:rsidRPr="00CE12E5">
              <w:rPr>
                <w:sz w:val="22"/>
                <w:szCs w:val="22"/>
              </w:rPr>
              <w:t xml:space="preserve"> 250 </w:t>
            </w:r>
            <w:r w:rsidRPr="00CE12E5">
              <w:rPr>
                <w:sz w:val="22"/>
                <w:szCs w:val="22"/>
                <w:lang w:val="en-US"/>
              </w:rPr>
              <w:t>G</w:t>
            </w:r>
            <w:r w:rsidRPr="00CE12E5">
              <w:rPr>
                <w:sz w:val="22"/>
                <w:szCs w:val="22"/>
              </w:rPr>
              <w:t>6 1</w:t>
            </w:r>
            <w:r w:rsidRPr="00CE12E5">
              <w:rPr>
                <w:sz w:val="22"/>
                <w:szCs w:val="22"/>
                <w:lang w:val="en-US"/>
              </w:rPr>
              <w:t>WY</w:t>
            </w:r>
            <w:r w:rsidRPr="00CE12E5">
              <w:rPr>
                <w:sz w:val="22"/>
                <w:szCs w:val="22"/>
              </w:rPr>
              <w:t>58</w:t>
            </w:r>
            <w:r w:rsidRPr="00CE12E5">
              <w:rPr>
                <w:sz w:val="22"/>
                <w:szCs w:val="22"/>
                <w:lang w:val="en-US"/>
              </w:rPr>
              <w:t>EA</w:t>
            </w:r>
            <w:r w:rsidRPr="00CE12E5">
              <w:rPr>
                <w:sz w:val="22"/>
                <w:szCs w:val="22"/>
              </w:rPr>
              <w:t xml:space="preserve">, Мультимедийный проектор </w:t>
            </w:r>
            <w:r w:rsidRPr="00CE12E5">
              <w:rPr>
                <w:sz w:val="22"/>
                <w:szCs w:val="22"/>
                <w:lang w:val="en-US"/>
              </w:rPr>
              <w:t>LG</w:t>
            </w:r>
            <w:r w:rsidRPr="00CE12E5">
              <w:rPr>
                <w:sz w:val="22"/>
                <w:szCs w:val="22"/>
              </w:rPr>
              <w:t xml:space="preserve"> </w:t>
            </w:r>
            <w:r w:rsidRPr="00CE12E5">
              <w:rPr>
                <w:sz w:val="22"/>
                <w:szCs w:val="22"/>
                <w:lang w:val="en-US"/>
              </w:rPr>
              <w:t>PF</w:t>
            </w:r>
            <w:r w:rsidRPr="00CE12E5">
              <w:rPr>
                <w:sz w:val="22"/>
                <w:szCs w:val="22"/>
              </w:rPr>
              <w:t>1500</w:t>
            </w:r>
            <w:r w:rsidRPr="00CE12E5">
              <w:rPr>
                <w:sz w:val="22"/>
                <w:szCs w:val="22"/>
                <w:lang w:val="en-US"/>
              </w:rPr>
              <w:t>G</w:t>
            </w:r>
            <w:r w:rsidRPr="00CE12E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134ABD6" w14:textId="77777777" w:rsidR="002C735C" w:rsidRPr="00CE12E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E12E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E12E5" w14:paraId="7346BC88" w14:textId="77777777" w:rsidTr="00CE12E5">
        <w:tc>
          <w:tcPr>
            <w:tcW w:w="562" w:type="dxa"/>
          </w:tcPr>
          <w:p w14:paraId="0AE72F51" w14:textId="77777777" w:rsidR="00CE12E5" w:rsidRPr="008A5B20" w:rsidRDefault="00CE12E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620EF7D6" w14:textId="77777777" w:rsidR="00CE12E5" w:rsidRDefault="00CE12E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E12E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E12E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E12E5" w14:paraId="5A1C9382" w14:textId="77777777" w:rsidTr="00801458">
        <w:tc>
          <w:tcPr>
            <w:tcW w:w="2336" w:type="dxa"/>
          </w:tcPr>
          <w:p w14:paraId="4C518DAB" w14:textId="77777777" w:rsidR="005D65A5" w:rsidRPr="00CE12E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12E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E12E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12E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E12E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12E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E12E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12E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E12E5" w14:paraId="07658034" w14:textId="77777777" w:rsidTr="00801458">
        <w:tc>
          <w:tcPr>
            <w:tcW w:w="2336" w:type="dxa"/>
          </w:tcPr>
          <w:p w14:paraId="1553D698" w14:textId="78F29BFB" w:rsidR="005D65A5" w:rsidRPr="00CE12E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E12E5" w:rsidRDefault="007478E0" w:rsidP="00801458">
            <w:pPr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CE12E5" w:rsidRDefault="007478E0" w:rsidP="00801458">
            <w:pPr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CE12E5" w:rsidRDefault="007478E0" w:rsidP="00801458">
            <w:pPr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CE12E5" w14:paraId="47A6E8E6" w14:textId="77777777" w:rsidTr="00801458">
        <w:tc>
          <w:tcPr>
            <w:tcW w:w="2336" w:type="dxa"/>
          </w:tcPr>
          <w:p w14:paraId="17C01A92" w14:textId="77777777" w:rsidR="005D65A5" w:rsidRPr="00CE12E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FC822D7" w14:textId="77777777" w:rsidR="005D65A5" w:rsidRPr="00CE12E5" w:rsidRDefault="007478E0" w:rsidP="00801458">
            <w:pPr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7BED56BD" w14:textId="77777777" w:rsidR="005D65A5" w:rsidRPr="00CE12E5" w:rsidRDefault="007478E0" w:rsidP="00801458">
            <w:pPr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B25792F" w14:textId="77777777" w:rsidR="005D65A5" w:rsidRPr="00CE12E5" w:rsidRDefault="007478E0" w:rsidP="00801458">
            <w:pPr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5D65A5" w:rsidRPr="00CE12E5" w14:paraId="51CBCFED" w14:textId="77777777" w:rsidTr="00801458">
        <w:tc>
          <w:tcPr>
            <w:tcW w:w="2336" w:type="dxa"/>
          </w:tcPr>
          <w:p w14:paraId="69419DD0" w14:textId="77777777" w:rsidR="005D65A5" w:rsidRPr="00CE12E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55021BC" w14:textId="77777777" w:rsidR="005D65A5" w:rsidRPr="00CE12E5" w:rsidRDefault="007478E0" w:rsidP="00801458">
            <w:pPr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E2AF5B9" w14:textId="77777777" w:rsidR="005D65A5" w:rsidRPr="00CE12E5" w:rsidRDefault="007478E0" w:rsidP="00801458">
            <w:pPr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1219E8A" w14:textId="77777777" w:rsidR="005D65A5" w:rsidRPr="00CE12E5" w:rsidRDefault="007478E0" w:rsidP="00801458">
            <w:pPr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E12E5" w14:paraId="109B7DE8" w14:textId="77777777" w:rsidTr="00CE12E5">
        <w:tc>
          <w:tcPr>
            <w:tcW w:w="562" w:type="dxa"/>
          </w:tcPr>
          <w:p w14:paraId="006297F5" w14:textId="77777777" w:rsidR="00CE12E5" w:rsidRDefault="00CE12E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16C3E36" w14:textId="77777777" w:rsidR="00CE12E5" w:rsidRDefault="00CE12E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E12E5" w14:paraId="0267C479" w14:textId="77777777" w:rsidTr="00801458">
        <w:tc>
          <w:tcPr>
            <w:tcW w:w="2500" w:type="pct"/>
          </w:tcPr>
          <w:p w14:paraId="37F699C9" w14:textId="77777777" w:rsidR="00B8237E" w:rsidRPr="00CE12E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12E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E12E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12E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E12E5" w14:paraId="3F240151" w14:textId="77777777" w:rsidTr="00801458">
        <w:tc>
          <w:tcPr>
            <w:tcW w:w="2500" w:type="pct"/>
          </w:tcPr>
          <w:p w14:paraId="61E91592" w14:textId="61A0874C" w:rsidR="00B8237E" w:rsidRPr="00CE12E5" w:rsidRDefault="00B8237E" w:rsidP="00801458">
            <w:pPr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CE12E5" w:rsidRDefault="005C548A" w:rsidP="00801458">
            <w:pPr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CE12E5" w14:paraId="66C4C827" w14:textId="77777777" w:rsidTr="00801458">
        <w:tc>
          <w:tcPr>
            <w:tcW w:w="2500" w:type="pct"/>
          </w:tcPr>
          <w:p w14:paraId="12F48EFE" w14:textId="77777777" w:rsidR="00B8237E" w:rsidRPr="00CE12E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E12E5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B1E5C39" w14:textId="77777777" w:rsidR="00B8237E" w:rsidRPr="00CE12E5" w:rsidRDefault="005C548A" w:rsidP="00801458">
            <w:pPr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  <w:lang w:val="en-US"/>
              </w:rPr>
              <w:t>2,3,9</w:t>
            </w:r>
          </w:p>
        </w:tc>
      </w:tr>
      <w:tr w:rsidR="00B8237E" w:rsidRPr="00CE12E5" w14:paraId="1CF397A1" w14:textId="77777777" w:rsidTr="00801458">
        <w:tc>
          <w:tcPr>
            <w:tcW w:w="2500" w:type="pct"/>
          </w:tcPr>
          <w:p w14:paraId="263F6B05" w14:textId="77777777" w:rsidR="00B8237E" w:rsidRPr="00CE12E5" w:rsidRDefault="00B8237E" w:rsidP="00801458">
            <w:pPr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69F9530A" w14:textId="77777777" w:rsidR="00B8237E" w:rsidRPr="00CE12E5" w:rsidRDefault="005C548A" w:rsidP="00801458">
            <w:pPr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  <w:lang w:val="en-US"/>
              </w:rPr>
              <w:t>4,5,6,7,8,10</w:t>
            </w:r>
          </w:p>
        </w:tc>
      </w:tr>
      <w:tr w:rsidR="00B8237E" w:rsidRPr="00CE12E5" w14:paraId="2E25149F" w14:textId="77777777" w:rsidTr="00801458">
        <w:tc>
          <w:tcPr>
            <w:tcW w:w="2500" w:type="pct"/>
          </w:tcPr>
          <w:p w14:paraId="480CABAB" w14:textId="77777777" w:rsidR="00B8237E" w:rsidRPr="00CE12E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E12E5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29229118" w14:textId="77777777" w:rsidR="00B8237E" w:rsidRPr="00CE12E5" w:rsidRDefault="005C548A" w:rsidP="00801458">
            <w:pPr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4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3AB9E9" w14:textId="77777777" w:rsidR="001805CB" w:rsidRDefault="001805CB" w:rsidP="00315CA6">
      <w:pPr>
        <w:spacing w:after="0" w:line="240" w:lineRule="auto"/>
      </w:pPr>
      <w:r>
        <w:separator/>
      </w:r>
    </w:p>
  </w:endnote>
  <w:endnote w:type="continuationSeparator" w:id="0">
    <w:p w14:paraId="4C2DBCA0" w14:textId="77777777" w:rsidR="001805CB" w:rsidRDefault="001805C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6CD4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02C28F" w14:textId="77777777" w:rsidR="001805CB" w:rsidRDefault="001805CB" w:rsidP="00315CA6">
      <w:pPr>
        <w:spacing w:after="0" w:line="240" w:lineRule="auto"/>
      </w:pPr>
      <w:r>
        <w:separator/>
      </w:r>
    </w:p>
  </w:footnote>
  <w:footnote w:type="continuationSeparator" w:id="0">
    <w:p w14:paraId="71475D9B" w14:textId="77777777" w:rsidR="001805CB" w:rsidRDefault="001805C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05CB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56CD4"/>
    <w:rsid w:val="00871E14"/>
    <w:rsid w:val="008741FA"/>
    <w:rsid w:val="00884B86"/>
    <w:rsid w:val="008900DF"/>
    <w:rsid w:val="008A191A"/>
    <w:rsid w:val="008A2742"/>
    <w:rsid w:val="008A5B20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2E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B7371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9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50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35573%20%20" TargetMode="External"/><Relationship Id="rId18" Type="http://schemas.openxmlformats.org/officeDocument/2006/relationships/hyperlink" Target="https://urait.ru/bcode/543732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polpred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55760%20" TargetMode="External"/><Relationship Id="rId17" Type="http://schemas.openxmlformats.org/officeDocument/2006/relationships/hyperlink" Target="https://urait.ru/bcode/543929%20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37265%20" TargetMode="External"/><Relationship Id="rId20" Type="http://schemas.openxmlformats.org/officeDocument/2006/relationships/hyperlink" Target="http://www.grebennikon.r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36478%20" TargetMode="External"/><Relationship Id="rId23" Type="http://schemas.openxmlformats.org/officeDocument/2006/relationships/hyperlink" Target="http://www.znanium.com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urait.ru/bcode/545098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35238" TargetMode="External"/><Relationship Id="rId22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FFC32C-C37E-4D2D-B14E-1345B4B59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3655</Words>
  <Characters>20837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2025-03-26T08:18:00Z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