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Стратегии цифрового маркетинга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EF7C8D" w:rsidR="00A77598" w:rsidRPr="000B3BA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B3BA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E68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689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E6893">
              <w:rPr>
                <w:rFonts w:ascii="Times New Roman" w:hAnsi="Times New Roman" w:cs="Times New Roman"/>
                <w:sz w:val="20"/>
                <w:szCs w:val="20"/>
              </w:rPr>
              <w:t>, Байков Вениамин Германович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A5C05C" w:rsidR="004475DA" w:rsidRPr="000B3BA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B3BA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D00C1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E788AC" w:rsidR="00D75436" w:rsidRDefault="000B3B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8E9BF1" w:rsidR="00D75436" w:rsidRDefault="000B3B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1D52DD" w:rsidR="00D75436" w:rsidRDefault="000B3B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FF365B" w:rsidR="00D75436" w:rsidRDefault="000B3B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005C4C" w:rsidR="00D75436" w:rsidRDefault="000B3B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934044" w:rsidR="00D75436" w:rsidRDefault="000B3B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2A5332" w:rsidR="00D75436" w:rsidRDefault="000B3B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70DEC1" w:rsidR="00D75436" w:rsidRDefault="000B3B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13A7DE" w:rsidR="00D75436" w:rsidRDefault="000B3B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C18213" w:rsidR="00D75436" w:rsidRDefault="000B3B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B28454" w:rsidR="00D75436" w:rsidRDefault="000B3B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5EEB94" w:rsidR="00D75436" w:rsidRDefault="000B3B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C0DBEC" w:rsidR="00D75436" w:rsidRDefault="000B3B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A9CA0D" w:rsidR="00D75436" w:rsidRDefault="000B3B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CCBEA1" w:rsidR="00D75436" w:rsidRDefault="000B3B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BFA7F39" w:rsidR="00D75436" w:rsidRDefault="000B3B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EBF4DA8" w:rsidR="00D75436" w:rsidRDefault="000B3B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0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навыков разработки стратегий, планов и мероприятий в области продвижения товаров и услуг в онлайн среде, а также освоение навыков оценки их эффективности.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Стратегии цифрового маркетинга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32"/>
        <w:gridCol w:w="5371"/>
      </w:tblGrid>
      <w:tr w:rsidR="00751095" w:rsidRPr="00FE6893" w14:paraId="456F168A" w14:textId="77777777" w:rsidTr="00FE6893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E68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E68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E68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68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E68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E68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E6893" w14:paraId="15D0A9B4" w14:textId="77777777" w:rsidTr="00FE6893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E68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>ПК-5 - Способен систематизировать и обобщать большие объемы первичной и вторичной маркетинговой информации, работать с базами данных и готовить аналитические отчеты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E68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ПК-5.1 - Способен анализировать базы данных и готовить аналитические отчеты для принятия маркетинговых решений, включая цифровую среду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E68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6893">
              <w:rPr>
                <w:rFonts w:ascii="Times New Roman" w:hAnsi="Times New Roman" w:cs="Times New Roman"/>
              </w:rPr>
              <w:t>основные методы систематизации больших объемов данных, основную классификацию баз данных, методы обработки и интерпретации данных.</w:t>
            </w:r>
            <w:r w:rsidRPr="00FE68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5495AE7" w:rsidR="00751095" w:rsidRPr="00FE68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6893">
              <w:rPr>
                <w:rFonts w:ascii="Times New Roman" w:hAnsi="Times New Roman" w:cs="Times New Roman"/>
              </w:rPr>
              <w:t>систематизировать и обобщать большие объемы данных, анализировать первичную и вторичную маркетинговую информацию, работать с базами данных</w:t>
            </w:r>
            <w:r w:rsidRPr="00FE689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A315957" w:rsidR="00751095" w:rsidRPr="00FE68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6893">
              <w:rPr>
                <w:rFonts w:ascii="Times New Roman" w:hAnsi="Times New Roman" w:cs="Times New Roman"/>
              </w:rPr>
              <w:t>навыками анализа баз данных и подготовки аналитических отчетов на основе проведенного анализа, принятия маркетинговых решений на основе анализа баз данных, содержащих первичную и вторичную маркетинговую информацию.</w:t>
            </w:r>
          </w:p>
        </w:tc>
      </w:tr>
      <w:tr w:rsidR="00751095" w:rsidRPr="00FE6893" w14:paraId="20AF1F1A" w14:textId="77777777" w:rsidTr="00FE6893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6448" w14:textId="77777777" w:rsidR="00751095" w:rsidRPr="00FE68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C1D2" w14:textId="77777777" w:rsidR="00751095" w:rsidRPr="00FE68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ПК-4.1 - Критически оценивает альтернативные варианты маркетинговых стратегий, самостоятельно разрабатывает и обосновывает стратегические маркетинговые решения в области обслуживания и взаимодействия с клиентами, включая цифровую среду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D80D0" w14:textId="77777777" w:rsidR="00751095" w:rsidRPr="00FE68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6893">
              <w:rPr>
                <w:rFonts w:ascii="Times New Roman" w:hAnsi="Times New Roman" w:cs="Times New Roman"/>
              </w:rPr>
              <w:t>основные термины, понятия, связанные с разработкой и реализацией маркетинговых стратегий и маркетинговой деятельности организации в цифровой среде; методы реализации мероприятий в области маркетинга и продвижения в Интернет-среде.</w:t>
            </w:r>
            <w:r w:rsidRPr="00FE6893">
              <w:rPr>
                <w:rFonts w:ascii="Times New Roman" w:hAnsi="Times New Roman" w:cs="Times New Roman"/>
              </w:rPr>
              <w:t xml:space="preserve"> </w:t>
            </w:r>
          </w:p>
          <w:p w14:paraId="46F37824" w14:textId="723D172C" w:rsidR="00751095" w:rsidRPr="00FE68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6893">
              <w:rPr>
                <w:rFonts w:ascii="Times New Roman" w:hAnsi="Times New Roman" w:cs="Times New Roman"/>
              </w:rPr>
              <w:t>осуществлять контроль и оценку эффективности стратегий, разрабатывать и обосновывать маркетинговые решения в цифровой среде.</w:t>
            </w:r>
            <w:r w:rsidRPr="00FE6893">
              <w:rPr>
                <w:rFonts w:ascii="Times New Roman" w:hAnsi="Times New Roman" w:cs="Times New Roman"/>
              </w:rPr>
              <w:t xml:space="preserve"> </w:t>
            </w:r>
          </w:p>
          <w:p w14:paraId="0554C8FC" w14:textId="2CAEF882" w:rsidR="00751095" w:rsidRPr="00FE68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6893">
              <w:rPr>
                <w:rFonts w:ascii="Times New Roman" w:hAnsi="Times New Roman" w:cs="Times New Roman"/>
              </w:rPr>
              <w:t>навыками разработки и реализации стратегий, планов и мероприятий в области комплекса маркетинга и продвижения в цифровой среде, а также навыками оценки их эффективности, обоснования принимаемых маркетинговых решений в области обслуживания и взаимодействия с клиентами.</w:t>
            </w:r>
          </w:p>
        </w:tc>
      </w:tr>
    </w:tbl>
    <w:p w14:paraId="010B1EC2" w14:textId="77777777" w:rsidR="00E1429F" w:rsidRPr="00FE68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239"/>
        <w:gridCol w:w="6"/>
        <w:gridCol w:w="701"/>
        <w:gridCol w:w="8"/>
        <w:gridCol w:w="714"/>
        <w:gridCol w:w="710"/>
        <w:gridCol w:w="710"/>
      </w:tblGrid>
      <w:tr w:rsidR="005B37A7" w:rsidRPr="00FE6893" w14:paraId="3C8BF9B1" w14:textId="77777777" w:rsidTr="00FE6893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E68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E68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E68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E68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(ак</w:t>
            </w:r>
            <w:r w:rsidR="00AE2B1A" w:rsidRPr="00FE6893">
              <w:rPr>
                <w:rFonts w:ascii="Times New Roman" w:hAnsi="Times New Roman" w:cs="Times New Roman"/>
                <w:b/>
              </w:rPr>
              <w:t>адемические</w:t>
            </w:r>
            <w:r w:rsidRPr="00FE68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E6893" w14:paraId="568F56F7" w14:textId="77777777" w:rsidTr="00FE6893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E68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FE68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E68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E68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E68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E6893" w14:paraId="48EF2691" w14:textId="77777777" w:rsidTr="00FE6893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E68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FE68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E68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E68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E68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E68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E6893" w14:paraId="748498C4" w14:textId="77777777" w:rsidTr="00FE68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FE68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Тема 1. Стратегии цифрового маркетинга, модели онлайн рынка.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FE68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6893">
              <w:rPr>
                <w:sz w:val="22"/>
                <w:szCs w:val="22"/>
                <w:lang w:bidi="ru-RU"/>
              </w:rPr>
              <w:t>Рассмотрение основных моделей и видов предприятий на онлайн рынке, разбор основных особенностей цифрового маркетинга на различных онлайн площадках в области разработки стратегий, планов и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E68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E68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E6893" w14:paraId="677E3ED6" w14:textId="77777777" w:rsidTr="00FE68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948DAB8" w14:textId="77777777" w:rsidR="004475DA" w:rsidRPr="00FE68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Тема 2. Оценка привлекательности онлайн рынков.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AFBC079" w14:textId="77777777" w:rsidR="004475DA" w:rsidRPr="00FE68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6893">
              <w:rPr>
                <w:sz w:val="22"/>
                <w:szCs w:val="22"/>
                <w:lang w:bidi="ru-RU"/>
              </w:rPr>
              <w:t>Изучение набора показателей, на основании которых может приниматься решение о выходе компаний на новые онлайн рынки в рамках запланированных мероприятий цифрового маркетинга, изучение методов и инструментов продвижения на онлайн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13D712" w14:textId="77777777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EA3C8" w14:textId="77777777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4E0C1D" w14:textId="77777777" w:rsidR="004475DA" w:rsidRPr="00FE68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33BA47" w14:textId="77777777" w:rsidR="004475DA" w:rsidRPr="00FE68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E6893" w14:paraId="34C2C168" w14:textId="77777777" w:rsidTr="00FE68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13D7A1F" w14:textId="77777777" w:rsidR="004475DA" w:rsidRPr="00FE68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Тема 3. Стратегии комплекса маркетинга в цифровой среде.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E82E40E" w14:textId="77777777" w:rsidR="004475DA" w:rsidRPr="00FE68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6893">
              <w:rPr>
                <w:sz w:val="22"/>
                <w:szCs w:val="22"/>
                <w:lang w:bidi="ru-RU"/>
              </w:rPr>
              <w:t>Изучение основных стратегий цифрового маркетинга, включая товарно-ассортиментные стратегии, ценовые стратегии, стратегии в области организации каналов коммуникации с потребителями и т.д. на онлайн площадках.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73E365" w14:textId="77777777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792A1" w14:textId="77777777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0E469" w14:textId="77777777" w:rsidR="004475DA" w:rsidRPr="00FE68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775348" w14:textId="77777777" w:rsidR="004475DA" w:rsidRPr="00FE68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E6893" w14:paraId="19390F2B" w14:textId="77777777" w:rsidTr="00FE68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E827ADD" w14:textId="77777777" w:rsidR="004475DA" w:rsidRPr="00FE68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Тема 4. Основные стратегии цифрового маркетинга на B2B и B2C рынках.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EB04015" w14:textId="77777777" w:rsidR="004475DA" w:rsidRPr="00FE68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6893">
              <w:rPr>
                <w:sz w:val="22"/>
                <w:szCs w:val="22"/>
                <w:lang w:bidi="ru-RU"/>
              </w:rPr>
              <w:t>Изучение основных особенностей разработки стратегий, планов и мероприятий на B2B и B2C рынках в онлайн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9750A1" w14:textId="77777777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FCF2A7" w14:textId="77777777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5B30E" w14:textId="77777777" w:rsidR="004475DA" w:rsidRPr="00FE68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2F761" w14:textId="77777777" w:rsidR="004475DA" w:rsidRPr="00FE68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E6893" w14:paraId="7404B58C" w14:textId="77777777" w:rsidTr="00FE68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D07B0AC" w14:textId="77777777" w:rsidR="004475DA" w:rsidRPr="00FE68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Тема 5. Планирование и реализация стратегий цифрового маркетинга.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B119E55" w14:textId="77777777" w:rsidR="004475DA" w:rsidRPr="00FE68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6893">
              <w:rPr>
                <w:sz w:val="22"/>
                <w:szCs w:val="22"/>
                <w:lang w:bidi="ru-RU"/>
              </w:rPr>
              <w:t>Рассмотрение основных методов оценки вклада стратегий цифрового маркетинга в капитализацию предприятия с учетом показателей вэб-аналитики.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F419A5" w14:textId="77777777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87EAC" w14:textId="77777777" w:rsidR="004475DA" w:rsidRPr="00FE68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05B02" w14:textId="77777777" w:rsidR="004475DA" w:rsidRPr="00FE68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0435A" w14:textId="77777777" w:rsidR="004475DA" w:rsidRPr="00FE68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E689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E68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68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E689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E689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E68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E68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E68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E68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689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E68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689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E68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E68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E6893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B594DFA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C114D7B" w14:textId="4E8EAE3E" w:rsidR="00FE6893" w:rsidRDefault="00FE689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2BF5890" w14:textId="7A02228C" w:rsidR="00FE6893" w:rsidRDefault="00FE689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EF44EC5" w14:textId="28D37DC6" w:rsidR="00FE6893" w:rsidRDefault="00FE689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48CD5F7" w14:textId="5C2B1A55" w:rsidR="00FE6893" w:rsidRDefault="00FE689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C9E0964" w14:textId="77777777" w:rsidR="00FE6893" w:rsidRPr="005B37A7" w:rsidRDefault="00FE689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FE689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E68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68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E68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68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E689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E68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</w:rPr>
              <w:t xml:space="preserve">Сироткин, С. А. Стратегический </w:t>
            </w:r>
            <w:proofErr w:type="gramStart"/>
            <w:r w:rsidRPr="00FE6893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FE6893">
              <w:rPr>
                <w:rFonts w:ascii="Times New Roman" w:hAnsi="Times New Roman" w:cs="Times New Roman"/>
              </w:rPr>
              <w:t xml:space="preserve"> учебник / С.А. Сироткин, Н.Р. </w:t>
            </w:r>
            <w:proofErr w:type="spellStart"/>
            <w:r w:rsidRPr="00FE6893">
              <w:rPr>
                <w:rFonts w:ascii="Times New Roman" w:hAnsi="Times New Roman" w:cs="Times New Roman"/>
              </w:rPr>
              <w:t>Кельчевская</w:t>
            </w:r>
            <w:proofErr w:type="spellEnd"/>
            <w:r w:rsidRPr="00FE6893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FE689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E6893">
              <w:rPr>
                <w:rFonts w:ascii="Times New Roman" w:hAnsi="Times New Roman" w:cs="Times New Roman"/>
              </w:rPr>
              <w:t xml:space="preserve"> ИНФРА-М, 2021. — 263 с. — (Высшее образование: Бакалавриат)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E6893" w:rsidRDefault="000B3B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E6893">
                <w:rPr>
                  <w:color w:val="00008B"/>
                  <w:u w:val="single"/>
                </w:rPr>
                <w:t>https://znanium.com/read?id=362106</w:t>
              </w:r>
            </w:hyperlink>
          </w:p>
        </w:tc>
      </w:tr>
      <w:tr w:rsidR="00262CF0" w:rsidRPr="00FE6893" w14:paraId="16AB0C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B5C49A" w14:textId="77777777" w:rsidR="00262CF0" w:rsidRPr="00FE68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6893">
              <w:rPr>
                <w:rFonts w:ascii="Times New Roman" w:hAnsi="Times New Roman" w:cs="Times New Roman"/>
              </w:rPr>
              <w:t xml:space="preserve">Романов, Е. В. Стратегический </w:t>
            </w:r>
            <w:proofErr w:type="gramStart"/>
            <w:r w:rsidRPr="00FE6893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FE6893">
              <w:rPr>
                <w:rFonts w:ascii="Times New Roman" w:hAnsi="Times New Roman" w:cs="Times New Roman"/>
              </w:rPr>
              <w:t xml:space="preserve"> учебное пособие / Е. В. Романов. - 2-е изд., </w:t>
            </w:r>
            <w:proofErr w:type="spellStart"/>
            <w:r w:rsidRPr="00FE68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E6893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FE689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E6893">
              <w:rPr>
                <w:rFonts w:ascii="Times New Roman" w:hAnsi="Times New Roman" w:cs="Times New Roman"/>
              </w:rPr>
              <w:t xml:space="preserve"> ИНФРА-М, 2019. - 160 с. -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4434D2" w14:textId="77777777" w:rsidR="00262CF0" w:rsidRPr="00FE6893" w:rsidRDefault="000B3B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E6893">
                <w:rPr>
                  <w:color w:val="00008B"/>
                  <w:u w:val="single"/>
                </w:rPr>
                <w:t>https://znanium.com/read?id=368182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8FE9EC" w14:textId="77777777" w:rsidTr="007B550D">
        <w:tc>
          <w:tcPr>
            <w:tcW w:w="9345" w:type="dxa"/>
          </w:tcPr>
          <w:p w14:paraId="3B1B68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F411B1" w14:textId="77777777" w:rsidTr="007B550D">
        <w:tc>
          <w:tcPr>
            <w:tcW w:w="9345" w:type="dxa"/>
          </w:tcPr>
          <w:p w14:paraId="1D0DC2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  <w:tr w:rsidR="007B550D" w:rsidRPr="007E6725" w14:paraId="7B164C83" w14:textId="77777777" w:rsidTr="007B550D">
        <w:tc>
          <w:tcPr>
            <w:tcW w:w="9345" w:type="dxa"/>
          </w:tcPr>
          <w:p w14:paraId="35578F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46F286" w14:textId="77777777" w:rsidTr="007B550D">
        <w:tc>
          <w:tcPr>
            <w:tcW w:w="9345" w:type="dxa"/>
          </w:tcPr>
          <w:p w14:paraId="218249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Auris</w:t>
            </w:r>
          </w:p>
        </w:tc>
      </w:tr>
      <w:tr w:rsidR="007B550D" w:rsidRPr="007E6725" w14:paraId="0C116BC7" w14:textId="77777777" w:rsidTr="007B550D">
        <w:tc>
          <w:tcPr>
            <w:tcW w:w="9345" w:type="dxa"/>
          </w:tcPr>
          <w:p w14:paraId="22D2CD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3B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FE6893" w14:paraId="53424330" w14:textId="77777777" w:rsidTr="00FE6893">
        <w:tc>
          <w:tcPr>
            <w:tcW w:w="7513" w:type="dxa"/>
            <w:shd w:val="clear" w:color="auto" w:fill="auto"/>
          </w:tcPr>
          <w:p w14:paraId="2986F8BC" w14:textId="77777777" w:rsidR="002C735C" w:rsidRPr="00FE68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68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FE68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68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E6893" w14:paraId="3B643305" w14:textId="77777777" w:rsidTr="00FE6893">
        <w:tc>
          <w:tcPr>
            <w:tcW w:w="7513" w:type="dxa"/>
            <w:shd w:val="clear" w:color="auto" w:fill="auto"/>
          </w:tcPr>
          <w:p w14:paraId="30187323" w14:textId="51649087" w:rsidR="002C735C" w:rsidRPr="00FE68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6893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68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E689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FE6893">
              <w:rPr>
                <w:sz w:val="22"/>
                <w:szCs w:val="22"/>
                <w:lang w:val="en-US"/>
              </w:rPr>
              <w:t>HP</w:t>
            </w:r>
            <w:r w:rsidRPr="00FE6893">
              <w:rPr>
                <w:sz w:val="22"/>
                <w:szCs w:val="22"/>
              </w:rPr>
              <w:t xml:space="preserve"> 250 </w:t>
            </w:r>
            <w:r w:rsidRPr="00FE6893">
              <w:rPr>
                <w:sz w:val="22"/>
                <w:szCs w:val="22"/>
                <w:lang w:val="en-US"/>
              </w:rPr>
              <w:t>G</w:t>
            </w:r>
            <w:r w:rsidRPr="00FE6893">
              <w:rPr>
                <w:sz w:val="22"/>
                <w:szCs w:val="22"/>
              </w:rPr>
              <w:t>6 1</w:t>
            </w:r>
            <w:r w:rsidRPr="00FE6893">
              <w:rPr>
                <w:sz w:val="22"/>
                <w:szCs w:val="22"/>
                <w:lang w:val="en-US"/>
              </w:rPr>
              <w:t>WY</w:t>
            </w:r>
            <w:r w:rsidRPr="00FE6893">
              <w:rPr>
                <w:sz w:val="22"/>
                <w:szCs w:val="22"/>
              </w:rPr>
              <w:t>58</w:t>
            </w:r>
            <w:r w:rsidRPr="00FE6893">
              <w:rPr>
                <w:sz w:val="22"/>
                <w:szCs w:val="22"/>
                <w:lang w:val="en-US"/>
              </w:rPr>
              <w:t>EA</w:t>
            </w:r>
            <w:r w:rsidRPr="00FE6893">
              <w:rPr>
                <w:sz w:val="22"/>
                <w:szCs w:val="22"/>
              </w:rPr>
              <w:t xml:space="preserve">, Мультимедийный проектор </w:t>
            </w:r>
            <w:r w:rsidRPr="00FE6893">
              <w:rPr>
                <w:sz w:val="22"/>
                <w:szCs w:val="22"/>
                <w:lang w:val="en-US"/>
              </w:rPr>
              <w:t>LG</w:t>
            </w:r>
            <w:r w:rsidRPr="00FE6893">
              <w:rPr>
                <w:sz w:val="22"/>
                <w:szCs w:val="22"/>
              </w:rPr>
              <w:t xml:space="preserve"> </w:t>
            </w:r>
            <w:r w:rsidRPr="00FE6893">
              <w:rPr>
                <w:sz w:val="22"/>
                <w:szCs w:val="22"/>
                <w:lang w:val="en-US"/>
              </w:rPr>
              <w:t>PF</w:t>
            </w:r>
            <w:r w:rsidRPr="00FE6893">
              <w:rPr>
                <w:sz w:val="22"/>
                <w:szCs w:val="22"/>
              </w:rPr>
              <w:t>1500</w:t>
            </w:r>
            <w:r w:rsidRPr="00FE6893">
              <w:rPr>
                <w:sz w:val="22"/>
                <w:szCs w:val="22"/>
                <w:lang w:val="en-US"/>
              </w:rPr>
              <w:t>G</w:t>
            </w:r>
            <w:r w:rsidRPr="00FE6893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FE68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689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E689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E689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E689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E6893" w14:paraId="3893DED3" w14:textId="77777777" w:rsidTr="00FE6893">
        <w:tc>
          <w:tcPr>
            <w:tcW w:w="7513" w:type="dxa"/>
            <w:shd w:val="clear" w:color="auto" w:fill="auto"/>
          </w:tcPr>
          <w:p w14:paraId="13607508" w14:textId="77777777" w:rsidR="002C735C" w:rsidRPr="00FE68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6893">
              <w:rPr>
                <w:sz w:val="22"/>
                <w:szCs w:val="22"/>
              </w:rPr>
              <w:t xml:space="preserve">Ауд. 401 </w:t>
            </w:r>
            <w:proofErr w:type="spellStart"/>
            <w:r w:rsidRPr="00FE6893">
              <w:rPr>
                <w:sz w:val="22"/>
                <w:szCs w:val="22"/>
              </w:rPr>
              <w:t>пом</w:t>
            </w:r>
            <w:proofErr w:type="spellEnd"/>
            <w:r w:rsidRPr="00FE689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E6893">
              <w:rPr>
                <w:sz w:val="22"/>
                <w:szCs w:val="22"/>
              </w:rPr>
              <w:t>комплекс</w:t>
            </w:r>
            <w:proofErr w:type="gramStart"/>
            <w:r w:rsidRPr="00FE689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E689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E6893">
              <w:rPr>
                <w:sz w:val="22"/>
                <w:szCs w:val="22"/>
                <w:lang w:val="en-US"/>
              </w:rPr>
              <w:t>Intel</w:t>
            </w:r>
            <w:r w:rsidRPr="00FE6893">
              <w:rPr>
                <w:sz w:val="22"/>
                <w:szCs w:val="22"/>
              </w:rPr>
              <w:t xml:space="preserve"> </w:t>
            </w:r>
            <w:r w:rsidRPr="00FE6893">
              <w:rPr>
                <w:sz w:val="22"/>
                <w:szCs w:val="22"/>
                <w:lang w:val="en-US"/>
              </w:rPr>
              <w:t>Core</w:t>
            </w:r>
            <w:r w:rsidRPr="00FE6893">
              <w:rPr>
                <w:sz w:val="22"/>
                <w:szCs w:val="22"/>
              </w:rPr>
              <w:t xml:space="preserve"> </w:t>
            </w:r>
            <w:r w:rsidRPr="00FE6893">
              <w:rPr>
                <w:sz w:val="22"/>
                <w:szCs w:val="22"/>
                <w:lang w:val="en-US"/>
              </w:rPr>
              <w:t>I</w:t>
            </w:r>
            <w:r w:rsidRPr="00FE6893">
              <w:rPr>
                <w:sz w:val="22"/>
                <w:szCs w:val="22"/>
              </w:rPr>
              <w:t>5-7400/</w:t>
            </w:r>
            <w:r w:rsidRPr="00FE6893">
              <w:rPr>
                <w:sz w:val="22"/>
                <w:szCs w:val="22"/>
                <w:lang w:val="en-US"/>
              </w:rPr>
              <w:t>DDR</w:t>
            </w:r>
            <w:r w:rsidRPr="00FE6893">
              <w:rPr>
                <w:sz w:val="22"/>
                <w:szCs w:val="22"/>
              </w:rPr>
              <w:t>4 8</w:t>
            </w:r>
            <w:r w:rsidRPr="00FE6893">
              <w:rPr>
                <w:sz w:val="22"/>
                <w:szCs w:val="22"/>
                <w:lang w:val="en-US"/>
              </w:rPr>
              <w:t>GB</w:t>
            </w:r>
            <w:r w:rsidRPr="00FE6893">
              <w:rPr>
                <w:sz w:val="22"/>
                <w:szCs w:val="22"/>
              </w:rPr>
              <w:t>/1</w:t>
            </w:r>
            <w:r w:rsidRPr="00FE6893">
              <w:rPr>
                <w:sz w:val="22"/>
                <w:szCs w:val="22"/>
                <w:lang w:val="en-US"/>
              </w:rPr>
              <w:t>Tb</w:t>
            </w:r>
            <w:r w:rsidRPr="00FE6893">
              <w:rPr>
                <w:sz w:val="22"/>
                <w:szCs w:val="22"/>
              </w:rPr>
              <w:t>/</w:t>
            </w:r>
            <w:r w:rsidRPr="00FE6893">
              <w:rPr>
                <w:sz w:val="22"/>
                <w:szCs w:val="22"/>
                <w:lang w:val="en-US"/>
              </w:rPr>
              <w:t>Dell</w:t>
            </w:r>
            <w:r w:rsidRPr="00FE6893">
              <w:rPr>
                <w:sz w:val="22"/>
                <w:szCs w:val="22"/>
              </w:rPr>
              <w:t xml:space="preserve"> 23 </w:t>
            </w:r>
            <w:r w:rsidRPr="00FE6893">
              <w:rPr>
                <w:sz w:val="22"/>
                <w:szCs w:val="22"/>
                <w:lang w:val="en-US"/>
              </w:rPr>
              <w:t>E</w:t>
            </w:r>
            <w:r w:rsidRPr="00FE6893">
              <w:rPr>
                <w:sz w:val="22"/>
                <w:szCs w:val="22"/>
              </w:rPr>
              <w:t>2318</w:t>
            </w:r>
            <w:r w:rsidRPr="00FE6893">
              <w:rPr>
                <w:sz w:val="22"/>
                <w:szCs w:val="22"/>
                <w:lang w:val="en-US"/>
              </w:rPr>
              <w:t>H</w:t>
            </w:r>
            <w:r w:rsidRPr="00FE6893">
              <w:rPr>
                <w:sz w:val="22"/>
                <w:szCs w:val="22"/>
              </w:rPr>
              <w:t xml:space="preserve"> - 20 шт., Ноутбук </w:t>
            </w:r>
            <w:r w:rsidRPr="00FE6893">
              <w:rPr>
                <w:sz w:val="22"/>
                <w:szCs w:val="22"/>
                <w:lang w:val="en-US"/>
              </w:rPr>
              <w:t>HP</w:t>
            </w:r>
            <w:r w:rsidRPr="00FE6893">
              <w:rPr>
                <w:sz w:val="22"/>
                <w:szCs w:val="22"/>
              </w:rPr>
              <w:t xml:space="preserve"> 250 </w:t>
            </w:r>
            <w:r w:rsidRPr="00FE6893">
              <w:rPr>
                <w:sz w:val="22"/>
                <w:szCs w:val="22"/>
                <w:lang w:val="en-US"/>
              </w:rPr>
              <w:t>G</w:t>
            </w:r>
            <w:r w:rsidRPr="00FE6893">
              <w:rPr>
                <w:sz w:val="22"/>
                <w:szCs w:val="22"/>
              </w:rPr>
              <w:t>6 1</w:t>
            </w:r>
            <w:r w:rsidRPr="00FE6893">
              <w:rPr>
                <w:sz w:val="22"/>
                <w:szCs w:val="22"/>
                <w:lang w:val="en-US"/>
              </w:rPr>
              <w:t>WY</w:t>
            </w:r>
            <w:r w:rsidRPr="00FE6893">
              <w:rPr>
                <w:sz w:val="22"/>
                <w:szCs w:val="22"/>
              </w:rPr>
              <w:t>58</w:t>
            </w:r>
            <w:r w:rsidRPr="00FE6893">
              <w:rPr>
                <w:sz w:val="22"/>
                <w:szCs w:val="22"/>
                <w:lang w:val="en-US"/>
              </w:rPr>
              <w:t>EA</w:t>
            </w:r>
            <w:r w:rsidRPr="00FE689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6766F2C" w14:textId="77777777" w:rsidR="002C735C" w:rsidRPr="00FE68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689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E689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E689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E689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6893" w14:paraId="05DE6819" w14:textId="77777777" w:rsidTr="00FA5051">
        <w:tc>
          <w:tcPr>
            <w:tcW w:w="562" w:type="dxa"/>
          </w:tcPr>
          <w:p w14:paraId="02F0B1CF" w14:textId="77777777" w:rsidR="00FE6893" w:rsidRPr="00A760B7" w:rsidRDefault="00FE6893" w:rsidP="00FA50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E1F770" w14:textId="77777777" w:rsidR="00FE6893" w:rsidRPr="00FE6893" w:rsidRDefault="00FE6893" w:rsidP="00FA50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68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E68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68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E6893" w14:paraId="5A1C9382" w14:textId="77777777" w:rsidTr="00801458">
        <w:tc>
          <w:tcPr>
            <w:tcW w:w="2336" w:type="dxa"/>
          </w:tcPr>
          <w:p w14:paraId="4C518DAB" w14:textId="77777777" w:rsidR="005D65A5" w:rsidRPr="00FE68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E68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E68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E68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E6893" w14:paraId="07658034" w14:textId="77777777" w:rsidTr="00801458">
        <w:tc>
          <w:tcPr>
            <w:tcW w:w="2336" w:type="dxa"/>
          </w:tcPr>
          <w:p w14:paraId="1553D698" w14:textId="78F29BFB" w:rsidR="005D65A5" w:rsidRPr="00FE68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E6893" w:rsidRDefault="007478E0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FE6893" w:rsidRDefault="007478E0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E6893" w:rsidRDefault="007478E0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E6893" w14:paraId="4CFC7F9E" w14:textId="77777777" w:rsidTr="00801458">
        <w:tc>
          <w:tcPr>
            <w:tcW w:w="2336" w:type="dxa"/>
          </w:tcPr>
          <w:p w14:paraId="1BD8179A" w14:textId="77777777" w:rsidR="005D65A5" w:rsidRPr="00FE68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0E2558" w14:textId="77777777" w:rsidR="005D65A5" w:rsidRPr="00FE6893" w:rsidRDefault="007478E0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5BB75DD" w14:textId="77777777" w:rsidR="005D65A5" w:rsidRPr="00FE6893" w:rsidRDefault="007478E0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A57169" w14:textId="77777777" w:rsidR="005D65A5" w:rsidRPr="00FE6893" w:rsidRDefault="007478E0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E6893" w14:paraId="71AC97EC" w14:textId="77777777" w:rsidTr="00801458">
        <w:tc>
          <w:tcPr>
            <w:tcW w:w="2336" w:type="dxa"/>
          </w:tcPr>
          <w:p w14:paraId="0DB8AC44" w14:textId="77777777" w:rsidR="005D65A5" w:rsidRPr="00FE68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B55458" w14:textId="77777777" w:rsidR="005D65A5" w:rsidRPr="00FE6893" w:rsidRDefault="007478E0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716AD1" w14:textId="77777777" w:rsidR="005D65A5" w:rsidRPr="00FE6893" w:rsidRDefault="007478E0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1BAC44" w14:textId="77777777" w:rsidR="005D65A5" w:rsidRPr="00FE6893" w:rsidRDefault="007478E0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6893" w14:paraId="2654B043" w14:textId="77777777" w:rsidTr="00FA5051">
        <w:tc>
          <w:tcPr>
            <w:tcW w:w="562" w:type="dxa"/>
          </w:tcPr>
          <w:p w14:paraId="404C3A7C" w14:textId="77777777" w:rsidR="00FE6893" w:rsidRPr="009E6058" w:rsidRDefault="00FE6893" w:rsidP="00FA50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6C71C0" w14:textId="77777777" w:rsidR="00FE6893" w:rsidRPr="00FE6893" w:rsidRDefault="00FE6893" w:rsidP="00FA50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68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E6893" w14:paraId="0267C479" w14:textId="77777777" w:rsidTr="00801458">
        <w:tc>
          <w:tcPr>
            <w:tcW w:w="2500" w:type="pct"/>
          </w:tcPr>
          <w:p w14:paraId="37F699C9" w14:textId="77777777" w:rsidR="00B8237E" w:rsidRPr="00FE68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E68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8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E6893" w14:paraId="3F240151" w14:textId="77777777" w:rsidTr="00801458">
        <w:tc>
          <w:tcPr>
            <w:tcW w:w="2500" w:type="pct"/>
          </w:tcPr>
          <w:p w14:paraId="61E91592" w14:textId="61A0874C" w:rsidR="00B8237E" w:rsidRPr="00FE68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FE6893" w:rsidRDefault="005C548A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E6893" w14:paraId="3D67E319" w14:textId="77777777" w:rsidTr="00801458">
        <w:tc>
          <w:tcPr>
            <w:tcW w:w="2500" w:type="pct"/>
          </w:tcPr>
          <w:p w14:paraId="054D362B" w14:textId="77777777" w:rsidR="00B8237E" w:rsidRPr="00FE68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E23C5CA" w14:textId="77777777" w:rsidR="00B8237E" w:rsidRPr="00FE6893" w:rsidRDefault="005C548A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E6893" w14:paraId="11D0C22D" w14:textId="77777777" w:rsidTr="00801458">
        <w:tc>
          <w:tcPr>
            <w:tcW w:w="2500" w:type="pct"/>
          </w:tcPr>
          <w:p w14:paraId="558014B7" w14:textId="77777777" w:rsidR="00B8237E" w:rsidRPr="00FE6893" w:rsidRDefault="00B8237E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A79A21" w14:textId="77777777" w:rsidR="00B8237E" w:rsidRPr="00FE6893" w:rsidRDefault="005C548A" w:rsidP="00801458">
            <w:pPr>
              <w:rPr>
                <w:rFonts w:ascii="Times New Roman" w:hAnsi="Times New Roman" w:cs="Times New Roman"/>
              </w:rPr>
            </w:pPr>
            <w:r w:rsidRPr="00FE689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BAB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0B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6893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818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21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BA55E5-89F9-4825-B52E-934DF9C2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2654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