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 / Internship (research work)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бизнес-администрирование / International Business Administration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80FAF5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7699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B219D">
              <w:rPr>
                <w:sz w:val="20"/>
                <w:szCs w:val="20"/>
              </w:rPr>
              <w:t>к.э.н</w:t>
            </w:r>
            <w:proofErr w:type="spellEnd"/>
            <w:r w:rsidRPr="00AB219D">
              <w:rPr>
                <w:sz w:val="20"/>
                <w:szCs w:val="20"/>
              </w:rPr>
              <w:t>, Салихова Яна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432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12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B21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432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D6BF06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7699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B1DDC8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02D7C9C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B4ED6C2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D222374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4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817CF1E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6DA34FB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C7C0C35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B3F0BAF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273C1C8" w:rsidR="00DC42AF" w:rsidRPr="0065641B" w:rsidRDefault="0047699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219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B219D" w14:paraId="446CCDDC" w14:textId="77777777" w:rsidTr="00AB219D">
        <w:tc>
          <w:tcPr>
            <w:tcW w:w="851" w:type="dxa"/>
          </w:tcPr>
          <w:p w14:paraId="503E2208" w14:textId="77777777" w:rsidR="007D0C0D" w:rsidRPr="00AB219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B219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B219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B219D">
              <w:t>Формирование у обучающихся навыков научных коммуникаций, публичных выступлений, самостоятельной научной и исследовательской работы, необходимых для успешной подготовки и защиты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 / Internship (research work)</w:t>
      </w:r>
      <w:r w:rsidRPr="0065641B">
        <w:rPr>
          <w:i/>
        </w:rPr>
        <w:t>.</w:t>
      </w:r>
    </w:p>
    <w:p w14:paraId="2C1ECD94" w14:textId="77777777" w:rsidR="00AB219D" w:rsidRDefault="00AB219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DC52B8A" w:rsidR="00C65FCC" w:rsidRPr="00AB219D" w:rsidRDefault="00C65FCC" w:rsidP="00AB219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B219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B219D">
        <w:t>й</w:t>
      </w:r>
      <w:r w:rsidR="00AB219D" w:rsidRPr="00AB219D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4"/>
        <w:gridCol w:w="2087"/>
        <w:gridCol w:w="5153"/>
      </w:tblGrid>
      <w:tr w:rsidR="0065641B" w:rsidRPr="0065641B" w14:paraId="273DB8CE" w14:textId="77777777" w:rsidTr="00AB219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B219D" w:rsidRDefault="006F0EAF" w:rsidP="00AB21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B219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B219D" w:rsidRDefault="006F0EAF" w:rsidP="00AB21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B219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B219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B219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B219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B219D">
        <w:trPr>
          <w:trHeight w:val="212"/>
        </w:trPr>
        <w:tc>
          <w:tcPr>
            <w:tcW w:w="958" w:type="pct"/>
          </w:tcPr>
          <w:p w14:paraId="05E778A0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Уметь:</w:t>
            </w:r>
          </w:p>
          <w:p w14:paraId="14A0A5E5" w14:textId="3092B0EB" w:rsidR="00DC0676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7208F990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B2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методами и инструментами экономического и стратегического анализа внешней и внутренней среды организации и поведения экономических агентов для принятия стратегических решений в области международного бизнеса</w:t>
            </w:r>
          </w:p>
        </w:tc>
      </w:tr>
      <w:tr w:rsidR="00996FB3" w:rsidRPr="0065641B" w14:paraId="02D1785F" w14:textId="77777777" w:rsidTr="00AB219D">
        <w:trPr>
          <w:trHeight w:val="212"/>
        </w:trPr>
        <w:tc>
          <w:tcPr>
            <w:tcW w:w="958" w:type="pct"/>
          </w:tcPr>
          <w:p w14:paraId="306316D8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4702FB6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</w:t>
            </w:r>
            <w:r w:rsidRPr="00AB219D">
              <w:rPr>
                <w:sz w:val="22"/>
                <w:szCs w:val="22"/>
              </w:rPr>
              <w:lastRenderedPageBreak/>
              <w:t>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3EE351C1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lastRenderedPageBreak/>
              <w:t>Уметь:</w:t>
            </w:r>
          </w:p>
          <w:p w14:paraId="31C41D86" w14:textId="77777777" w:rsidR="00DC0676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определять приоритеты в собственной профессиональной деятельности с учетом возможных ограничений; оценивать собственные ресурсы и способы преодоления личностных и социальных ограничений на пути к достижению цели; расставлять приоритеты в   рамках планирования и реализации своей профессиональной деятельности</w:t>
            </w:r>
          </w:p>
          <w:p w14:paraId="4BAD714D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E065B9" w14:textId="77777777" w:rsidR="002E5704" w:rsidRPr="00AB2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Владеть:</w:t>
            </w:r>
          </w:p>
          <w:p w14:paraId="56AB4060" w14:textId="77777777" w:rsidR="00996FB3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lastRenderedPageBreak/>
              <w:t>навыками оценки и корректировки собственного ресурсного состояния и индивидуального личностного потенциала; техниками самоорганизации и самоконтроля для реализации профессиональной деятельности</w:t>
            </w:r>
            <w:r w:rsidRPr="00AB219D">
              <w:rPr>
                <w:sz w:val="22"/>
                <w:szCs w:val="22"/>
              </w:rPr>
              <w:br/>
            </w:r>
          </w:p>
        </w:tc>
      </w:tr>
      <w:tr w:rsidR="00996FB3" w:rsidRPr="0065641B" w14:paraId="4739C784" w14:textId="77777777" w:rsidTr="00AB219D">
        <w:trPr>
          <w:trHeight w:val="212"/>
        </w:trPr>
        <w:tc>
          <w:tcPr>
            <w:tcW w:w="958" w:type="pct"/>
          </w:tcPr>
          <w:p w14:paraId="390391A7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lastRenderedPageBreak/>
              <w:t>ПК-3 - Способен принимать управленческие решения на стратегическом и операционном уровне в международной компании</w:t>
            </w:r>
          </w:p>
        </w:tc>
        <w:tc>
          <w:tcPr>
            <w:tcW w:w="1031" w:type="pct"/>
          </w:tcPr>
          <w:p w14:paraId="58F795E6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ПК-3.2 - Организует систему операционного менеджмента международных компаний</w:t>
            </w:r>
          </w:p>
        </w:tc>
        <w:tc>
          <w:tcPr>
            <w:tcW w:w="3011" w:type="pct"/>
          </w:tcPr>
          <w:p w14:paraId="2D3E8E6B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Уметь:</w:t>
            </w:r>
          </w:p>
          <w:p w14:paraId="53EA6DFF" w14:textId="77777777" w:rsidR="00DC0676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отбирать и применять методы и инструменты для разработки стратегических и тактических решений в управлении деятельностью международной организации</w:t>
            </w:r>
          </w:p>
          <w:p w14:paraId="638AA248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808B68" w14:textId="77777777" w:rsidR="002E5704" w:rsidRPr="00AB2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Владеть:</w:t>
            </w:r>
          </w:p>
          <w:p w14:paraId="5670FA28" w14:textId="77777777" w:rsidR="00996FB3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навыками операционного планирования в международной компании</w:t>
            </w:r>
          </w:p>
        </w:tc>
      </w:tr>
      <w:tr w:rsidR="00996FB3" w:rsidRPr="0065641B" w14:paraId="1085AB6B" w14:textId="77777777" w:rsidTr="00AB219D">
        <w:trPr>
          <w:trHeight w:val="212"/>
        </w:trPr>
        <w:tc>
          <w:tcPr>
            <w:tcW w:w="958" w:type="pct"/>
          </w:tcPr>
          <w:p w14:paraId="0EA7FDE1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031" w:type="pct"/>
          </w:tcPr>
          <w:p w14:paraId="5DC35BEE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3011" w:type="pct"/>
          </w:tcPr>
          <w:p w14:paraId="2AAAA655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Уметь:</w:t>
            </w:r>
          </w:p>
          <w:p w14:paraId="6FBBE1CB" w14:textId="77777777" w:rsidR="00DC0676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определять стратегические направления развития компании в области логистики, действующей на международных ранках; управлять цепями поставок на глобальных рынках</w:t>
            </w:r>
          </w:p>
          <w:p w14:paraId="15D21D90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C4D7AF" w14:textId="77777777" w:rsidR="002E5704" w:rsidRPr="00AB2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Владеть:</w:t>
            </w:r>
          </w:p>
          <w:p w14:paraId="72931B27" w14:textId="77777777" w:rsidR="00996FB3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навыками разработки и реализации логистической стратегии на глобальных рынках</w:t>
            </w:r>
          </w:p>
        </w:tc>
      </w:tr>
      <w:tr w:rsidR="00996FB3" w:rsidRPr="0065641B" w14:paraId="3DA40C6B" w14:textId="77777777" w:rsidTr="00AB219D">
        <w:trPr>
          <w:trHeight w:val="212"/>
        </w:trPr>
        <w:tc>
          <w:tcPr>
            <w:tcW w:w="958" w:type="pct"/>
          </w:tcPr>
          <w:p w14:paraId="730DF246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31" w:type="pct"/>
          </w:tcPr>
          <w:p w14:paraId="79144F6D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ПК-5.2 - Оценивает перспективы и развивает инновационные проекты в глобальной среде с учетом рисков</w:t>
            </w:r>
          </w:p>
        </w:tc>
        <w:tc>
          <w:tcPr>
            <w:tcW w:w="3011" w:type="pct"/>
          </w:tcPr>
          <w:p w14:paraId="1B380D4C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Уметь:</w:t>
            </w:r>
          </w:p>
          <w:p w14:paraId="5062EA76" w14:textId="77777777" w:rsidR="00DC0676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определять цели и этапы проекта по внедрению инновационных решений; оценивать риски при разработке и реализации проектов в глобальной среде</w:t>
            </w:r>
          </w:p>
          <w:p w14:paraId="7DC98023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45C5A9" w14:textId="77777777" w:rsidR="002E5704" w:rsidRPr="00AB2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Владеть:</w:t>
            </w:r>
          </w:p>
          <w:p w14:paraId="2DBCC37B" w14:textId="77777777" w:rsidR="00996FB3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навыками разработки инновационных проектов, включая оценку их перспектив и рисков на международных рынках</w:t>
            </w:r>
          </w:p>
        </w:tc>
      </w:tr>
      <w:tr w:rsidR="00996FB3" w:rsidRPr="0065641B" w14:paraId="17E8C141" w14:textId="77777777" w:rsidTr="00AB219D">
        <w:trPr>
          <w:trHeight w:val="212"/>
        </w:trPr>
        <w:tc>
          <w:tcPr>
            <w:tcW w:w="958" w:type="pct"/>
          </w:tcPr>
          <w:p w14:paraId="597D2A54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031" w:type="pct"/>
          </w:tcPr>
          <w:p w14:paraId="31CDC0F8" w14:textId="77777777" w:rsidR="00996FB3" w:rsidRPr="00AB219D" w:rsidRDefault="00C76457" w:rsidP="00AB21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3011" w:type="pct"/>
          </w:tcPr>
          <w:p w14:paraId="3D70A583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Уметь:</w:t>
            </w:r>
          </w:p>
          <w:p w14:paraId="258A6E01" w14:textId="77777777" w:rsidR="00DC0676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эффективно организовать, мотивировать и стимулировать персонал организации при осуществлении взаимодействия с международными партнерами для достижения стратегических и оперативных целей деятельности организации</w:t>
            </w:r>
          </w:p>
          <w:p w14:paraId="4AAAE6EB" w14:textId="77777777" w:rsidR="00DC0676" w:rsidRPr="00AB219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6994F3" w14:textId="77777777" w:rsidR="002E5704" w:rsidRPr="00AB219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Владеть:</w:t>
            </w:r>
          </w:p>
          <w:p w14:paraId="0283DE03" w14:textId="77777777" w:rsidR="00996FB3" w:rsidRPr="00AB219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навыками формирования и управления распределенной командой исполнителей для осуществления конкретных проектов, видов деятельности, работ с учетом актуального международного контекста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758"/>
        <w:gridCol w:w="4814"/>
      </w:tblGrid>
      <w:tr w:rsidR="0065641B" w:rsidRPr="00AB219D" w14:paraId="65314A5A" w14:textId="77777777" w:rsidTr="00AB2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B219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B219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B219D" w:rsidRDefault="005D11CD" w:rsidP="00AB219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B219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B219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B219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B219D" w14:paraId="1ED871D2" w14:textId="77777777" w:rsidTr="00AB2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B2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219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B2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B219D">
              <w:rPr>
                <w:sz w:val="22"/>
                <w:szCs w:val="22"/>
                <w:lang w:bidi="ru-RU"/>
              </w:rPr>
              <w:t xml:space="preserve">Обоснование актуальности исследования, цели, научной </w:t>
            </w:r>
            <w:r w:rsidRPr="00AB219D">
              <w:rPr>
                <w:sz w:val="22"/>
                <w:szCs w:val="22"/>
                <w:lang w:bidi="ru-RU"/>
              </w:rPr>
              <w:lastRenderedPageBreak/>
              <w:t>новизны, формулировка предварительной гипотезы исследования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B219D" w:rsidRDefault="00783533" w:rsidP="00AB219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B219D">
              <w:rPr>
                <w:sz w:val="22"/>
                <w:szCs w:val="22"/>
                <w:lang w:bidi="ru-RU"/>
              </w:rPr>
              <w:lastRenderedPageBreak/>
              <w:t xml:space="preserve">Поведение критического обзора научных публикаций по теме исследования. Анализ </w:t>
            </w:r>
            <w:r w:rsidRPr="00AB219D">
              <w:rPr>
                <w:sz w:val="22"/>
                <w:szCs w:val="22"/>
                <w:lang w:bidi="ru-RU"/>
              </w:rPr>
              <w:lastRenderedPageBreak/>
              <w:t>вторичных источников и статистических данных, характеризующих особенности развития исследуемых рынков. Формулирование исследовательской проблемы и исследовательских вопросов и гипотез.</w:t>
            </w:r>
          </w:p>
        </w:tc>
      </w:tr>
      <w:tr w:rsidR="005D11CD" w:rsidRPr="00AB219D" w14:paraId="17E39BCB" w14:textId="77777777" w:rsidTr="00AB2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9BE1" w14:textId="77777777" w:rsidR="005D11CD" w:rsidRPr="00AB2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219D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D93C" w14:textId="77777777" w:rsidR="005D11CD" w:rsidRPr="00AB2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B219D">
              <w:rPr>
                <w:sz w:val="22"/>
                <w:szCs w:val="22"/>
                <w:lang w:bidi="ru-RU"/>
              </w:rPr>
              <w:t>Выбор и обоснование метода исследования. Разработка дизайна исследования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AC1D" w14:textId="77777777" w:rsidR="005D11CD" w:rsidRPr="00AB219D" w:rsidRDefault="00783533" w:rsidP="00AB219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B219D">
              <w:rPr>
                <w:sz w:val="22"/>
                <w:szCs w:val="22"/>
                <w:lang w:bidi="ru-RU"/>
              </w:rPr>
              <w:t>Выбор и обоснование методологии исследования. Определение целей и задач исследования, выбор исследовательской стратегии, обоснование метода сбора данных и их анализа. Планирование выборки.</w:t>
            </w:r>
          </w:p>
        </w:tc>
      </w:tr>
      <w:tr w:rsidR="005D11CD" w:rsidRPr="00AB219D" w14:paraId="4C8DA790" w14:textId="77777777" w:rsidTr="00AB219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8A9F" w14:textId="77777777" w:rsidR="005D11CD" w:rsidRPr="00AB219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219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C15D" w14:textId="77777777" w:rsidR="005D11CD" w:rsidRPr="00AB219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B219D">
              <w:rPr>
                <w:sz w:val="22"/>
                <w:szCs w:val="22"/>
                <w:lang w:bidi="ru-RU"/>
              </w:rPr>
              <w:t>Получение результатов исследования, тестирование модели, формулировка предложений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F131" w14:textId="77777777" w:rsidR="005D11CD" w:rsidRPr="00AB219D" w:rsidRDefault="00783533" w:rsidP="00AB219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B219D">
              <w:rPr>
                <w:sz w:val="22"/>
                <w:szCs w:val="22"/>
                <w:lang w:bidi="ru-RU"/>
              </w:rPr>
              <w:t>Проведение пилотного исследования. Предварительный анализ данных. Корректировка подхода. Проведение полноценного исследования, тестирование модели, анализ данных и их интерпретация. Подготовка отчета и рекомендаций по развитию компании на стратегическом и операционном уровне. Подготовка статьи для публикации.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9"/>
        <w:gridCol w:w="3575"/>
      </w:tblGrid>
      <w:tr w:rsidR="0065641B" w:rsidRPr="00AB219D" w14:paraId="3464B1F7" w14:textId="77777777" w:rsidTr="00AB219D">
        <w:tc>
          <w:tcPr>
            <w:tcW w:w="3087" w:type="pct"/>
            <w:shd w:val="clear" w:color="auto" w:fill="auto"/>
          </w:tcPr>
          <w:p w14:paraId="7E1C7DCA" w14:textId="77777777" w:rsidR="00530A60" w:rsidRPr="00AB219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B219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13" w:type="pct"/>
            <w:shd w:val="clear" w:color="auto" w:fill="auto"/>
          </w:tcPr>
          <w:p w14:paraId="2612A585" w14:textId="77777777" w:rsidR="00530A60" w:rsidRPr="00AB219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B219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B219D" w14:paraId="4C2605EA" w14:textId="77777777" w:rsidTr="00AB219D">
        <w:tc>
          <w:tcPr>
            <w:tcW w:w="3087" w:type="pct"/>
            <w:shd w:val="clear" w:color="auto" w:fill="auto"/>
          </w:tcPr>
          <w:p w14:paraId="160C119F" w14:textId="77777777" w:rsidR="00530A60" w:rsidRPr="00AB219D" w:rsidRDefault="00C76457">
            <w:pPr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 xml:space="preserve">Юлдашева, Оксана </w:t>
            </w:r>
            <w:proofErr w:type="spellStart"/>
            <w:r w:rsidRPr="00AB219D">
              <w:rPr>
                <w:sz w:val="22"/>
                <w:szCs w:val="22"/>
              </w:rPr>
              <w:t>Урняковна</w:t>
            </w:r>
            <w:proofErr w:type="spellEnd"/>
            <w:r w:rsidRPr="00AB219D">
              <w:rPr>
                <w:sz w:val="22"/>
                <w:szCs w:val="22"/>
              </w:rPr>
              <w:t xml:space="preserve">. Методология научных </w:t>
            </w:r>
            <w:proofErr w:type="gramStart"/>
            <w:r w:rsidRPr="00AB219D">
              <w:rPr>
                <w:sz w:val="22"/>
                <w:szCs w:val="22"/>
              </w:rPr>
              <w:t>исследований :</w:t>
            </w:r>
            <w:proofErr w:type="gramEnd"/>
            <w:r w:rsidRPr="00AB219D">
              <w:rPr>
                <w:sz w:val="22"/>
                <w:szCs w:val="22"/>
              </w:rPr>
              <w:t xml:space="preserve"> учебный мультимедийный электронный образовательный онлайн-курс (внешний ресурс) [для магистрантов] / Юлдашева Оксана </w:t>
            </w:r>
            <w:proofErr w:type="spellStart"/>
            <w:r w:rsidRPr="00AB219D">
              <w:rPr>
                <w:sz w:val="22"/>
                <w:szCs w:val="22"/>
              </w:rPr>
              <w:t>Урняковна</w:t>
            </w:r>
            <w:proofErr w:type="spellEnd"/>
            <w:r w:rsidRPr="00AB219D">
              <w:rPr>
                <w:sz w:val="22"/>
                <w:szCs w:val="22"/>
              </w:rPr>
              <w:t xml:space="preserve">, Соловьева Юлия Николаевна, </w:t>
            </w:r>
            <w:proofErr w:type="spellStart"/>
            <w:r w:rsidRPr="00AB219D">
              <w:rPr>
                <w:sz w:val="22"/>
                <w:szCs w:val="22"/>
              </w:rPr>
              <w:t>Конникова</w:t>
            </w:r>
            <w:proofErr w:type="spellEnd"/>
            <w:r w:rsidRPr="00AB219D">
              <w:rPr>
                <w:sz w:val="22"/>
                <w:szCs w:val="22"/>
              </w:rPr>
              <w:t xml:space="preserve"> Ольга Анатольевна ; </w:t>
            </w:r>
            <w:proofErr w:type="spellStart"/>
            <w:r w:rsidRPr="00AB219D">
              <w:rPr>
                <w:sz w:val="22"/>
                <w:szCs w:val="22"/>
              </w:rPr>
              <w:t>СПбГЭУ</w:t>
            </w:r>
            <w:proofErr w:type="spellEnd"/>
            <w:r w:rsidRPr="00AB219D">
              <w:rPr>
                <w:sz w:val="22"/>
                <w:szCs w:val="22"/>
              </w:rPr>
              <w:t xml:space="preserve">.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</w:p>
        </w:tc>
        <w:tc>
          <w:tcPr>
            <w:tcW w:w="1913" w:type="pct"/>
            <w:shd w:val="clear" w:color="auto" w:fill="auto"/>
          </w:tcPr>
          <w:p w14:paraId="680CBFC6" w14:textId="77777777" w:rsidR="00530A60" w:rsidRPr="00AB219D" w:rsidRDefault="00476993">
            <w:pPr>
              <w:rPr>
                <w:sz w:val="22"/>
                <w:szCs w:val="22"/>
              </w:rPr>
            </w:pPr>
            <w:hyperlink r:id="rId8" w:history="1">
              <w:r w:rsidR="00C76457" w:rsidRPr="00AB219D">
                <w:rPr>
                  <w:color w:val="00008B"/>
                  <w:sz w:val="22"/>
                  <w:szCs w:val="22"/>
                  <w:u w:val="single"/>
                </w:rPr>
                <w:t xml:space="preserve">https://de.unecon.ru/course/view.php?id=5557. </w:t>
              </w:r>
            </w:hyperlink>
          </w:p>
        </w:tc>
      </w:tr>
      <w:tr w:rsidR="00530A60" w:rsidRPr="00AB219D" w14:paraId="6B3D966C" w14:textId="77777777" w:rsidTr="00AB219D">
        <w:tc>
          <w:tcPr>
            <w:tcW w:w="3087" w:type="pct"/>
            <w:shd w:val="clear" w:color="auto" w:fill="auto"/>
          </w:tcPr>
          <w:p w14:paraId="71621314" w14:textId="77777777" w:rsidR="00530A60" w:rsidRPr="00AB219D" w:rsidRDefault="00C76457">
            <w:pPr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 xml:space="preserve">Юлдашева, Оксана </w:t>
            </w:r>
            <w:proofErr w:type="spellStart"/>
            <w:r w:rsidRPr="00AB219D">
              <w:rPr>
                <w:sz w:val="22"/>
                <w:szCs w:val="22"/>
              </w:rPr>
              <w:t>Урняковна</w:t>
            </w:r>
            <w:proofErr w:type="spellEnd"/>
            <w:r w:rsidRPr="00AB219D">
              <w:rPr>
                <w:sz w:val="22"/>
                <w:szCs w:val="22"/>
              </w:rPr>
              <w:t xml:space="preserve">. Лабораторный практикум по дисциплине «Методология научных исследований в менеджменте» / О.У. </w:t>
            </w:r>
            <w:proofErr w:type="gramStart"/>
            <w:r w:rsidRPr="00AB219D">
              <w:rPr>
                <w:sz w:val="22"/>
                <w:szCs w:val="22"/>
              </w:rPr>
              <w:t>Юлдашева ;</w:t>
            </w:r>
            <w:proofErr w:type="gramEnd"/>
            <w:r w:rsidRPr="00AB219D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AB219D">
              <w:rPr>
                <w:sz w:val="22"/>
                <w:szCs w:val="22"/>
              </w:rPr>
              <w:t>высш</w:t>
            </w:r>
            <w:proofErr w:type="spellEnd"/>
            <w:r w:rsidRPr="00AB219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B219D">
              <w:rPr>
                <w:sz w:val="22"/>
                <w:szCs w:val="22"/>
              </w:rPr>
              <w:t>Петерб</w:t>
            </w:r>
            <w:proofErr w:type="spellEnd"/>
            <w:r w:rsidRPr="00AB219D">
              <w:rPr>
                <w:sz w:val="22"/>
                <w:szCs w:val="22"/>
              </w:rPr>
              <w:t xml:space="preserve">. гос. </w:t>
            </w:r>
            <w:proofErr w:type="spellStart"/>
            <w:r w:rsidRPr="00AB219D">
              <w:rPr>
                <w:sz w:val="22"/>
                <w:szCs w:val="22"/>
              </w:rPr>
              <w:t>экон</w:t>
            </w:r>
            <w:proofErr w:type="spellEnd"/>
            <w:r w:rsidRPr="00AB219D">
              <w:rPr>
                <w:sz w:val="22"/>
                <w:szCs w:val="22"/>
              </w:rPr>
              <w:t>. ун-т, Каф. маркетинга. Санкт-Петербург, 2020.</w:t>
            </w:r>
          </w:p>
        </w:tc>
        <w:tc>
          <w:tcPr>
            <w:tcW w:w="1913" w:type="pct"/>
            <w:shd w:val="clear" w:color="auto" w:fill="auto"/>
          </w:tcPr>
          <w:p w14:paraId="5A82E950" w14:textId="77777777" w:rsidR="00530A60" w:rsidRPr="00AB219D" w:rsidRDefault="00476993">
            <w:pPr>
              <w:rPr>
                <w:sz w:val="22"/>
                <w:szCs w:val="22"/>
              </w:rPr>
            </w:pPr>
            <w:hyperlink r:id="rId9" w:history="1">
              <w:r w:rsidR="00C76457" w:rsidRPr="00AB219D">
                <w:rPr>
                  <w:color w:val="00008B"/>
                  <w:sz w:val="22"/>
                  <w:szCs w:val="22"/>
                  <w:u w:val="single"/>
                </w:rPr>
                <w:t>https://opac.unecon.ru/elibrar ... 6%D0%B8%D0%9A_%D0%9B%D0%9F.pdf</w:t>
              </w:r>
            </w:hyperlink>
          </w:p>
        </w:tc>
      </w:tr>
      <w:tr w:rsidR="00530A60" w:rsidRPr="00AB219D" w14:paraId="7A1906E3" w14:textId="77777777" w:rsidTr="00AB219D">
        <w:tc>
          <w:tcPr>
            <w:tcW w:w="3087" w:type="pct"/>
            <w:shd w:val="clear" w:color="auto" w:fill="auto"/>
          </w:tcPr>
          <w:p w14:paraId="34C0B0CF" w14:textId="77777777" w:rsidR="00530A60" w:rsidRPr="00AB219D" w:rsidRDefault="00C76457">
            <w:pPr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Методические указания по изучению дисциплины «Методология научных исследований</w:t>
            </w:r>
            <w:proofErr w:type="gramStart"/>
            <w:r w:rsidRPr="00AB219D">
              <w:rPr>
                <w:sz w:val="22"/>
                <w:szCs w:val="22"/>
              </w:rPr>
              <w:t>» :</w:t>
            </w:r>
            <w:proofErr w:type="gramEnd"/>
            <w:r w:rsidRPr="00AB219D">
              <w:rPr>
                <w:sz w:val="22"/>
                <w:szCs w:val="22"/>
              </w:rPr>
              <w:t xml:space="preserve"> учебно-методическое пособие. Часть </w:t>
            </w:r>
            <w:r w:rsidRPr="00AB219D">
              <w:rPr>
                <w:sz w:val="22"/>
                <w:szCs w:val="22"/>
                <w:lang w:val="en-US"/>
              </w:rPr>
              <w:t>IV</w:t>
            </w:r>
            <w:r w:rsidRPr="00AB219D">
              <w:rPr>
                <w:sz w:val="22"/>
                <w:szCs w:val="22"/>
              </w:rPr>
              <w:t xml:space="preserve"> / Минобрнауки России, С.-</w:t>
            </w:r>
            <w:proofErr w:type="spellStart"/>
            <w:r w:rsidRPr="00AB219D">
              <w:rPr>
                <w:sz w:val="22"/>
                <w:szCs w:val="22"/>
              </w:rPr>
              <w:t>Петерб</w:t>
            </w:r>
            <w:proofErr w:type="spellEnd"/>
            <w:r w:rsidRPr="00AB219D">
              <w:rPr>
                <w:sz w:val="22"/>
                <w:szCs w:val="22"/>
              </w:rPr>
              <w:t xml:space="preserve">. гос. </w:t>
            </w:r>
            <w:proofErr w:type="spellStart"/>
            <w:r w:rsidRPr="00AB219D">
              <w:rPr>
                <w:sz w:val="22"/>
                <w:szCs w:val="22"/>
              </w:rPr>
              <w:t>экон</w:t>
            </w:r>
            <w:proofErr w:type="spellEnd"/>
            <w:r w:rsidRPr="00AB219D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gramStart"/>
            <w:r w:rsidRPr="00AB219D">
              <w:rPr>
                <w:sz w:val="22"/>
                <w:szCs w:val="22"/>
              </w:rPr>
              <w:t>поставок ;</w:t>
            </w:r>
            <w:proofErr w:type="gramEnd"/>
            <w:r w:rsidRPr="00AB219D">
              <w:rPr>
                <w:sz w:val="22"/>
                <w:szCs w:val="22"/>
              </w:rPr>
              <w:t xml:space="preserve"> [сост.: </w:t>
            </w:r>
            <w:proofErr w:type="spellStart"/>
            <w:r w:rsidRPr="00AB219D">
              <w:rPr>
                <w:sz w:val="22"/>
                <w:szCs w:val="22"/>
              </w:rPr>
              <w:t>Л.А.Мясникова</w:t>
            </w:r>
            <w:proofErr w:type="spellEnd"/>
            <w:r w:rsidRPr="00AB219D">
              <w:rPr>
                <w:sz w:val="22"/>
                <w:szCs w:val="22"/>
              </w:rPr>
              <w:t xml:space="preserve">].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B219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B219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B219D">
              <w:rPr>
                <w:sz w:val="22"/>
                <w:szCs w:val="22"/>
                <w:lang w:val="en-US"/>
              </w:rPr>
              <w:t xml:space="preserve"> [б. и.], 2022.</w:t>
            </w:r>
          </w:p>
        </w:tc>
        <w:tc>
          <w:tcPr>
            <w:tcW w:w="1913" w:type="pct"/>
            <w:shd w:val="clear" w:color="auto" w:fill="auto"/>
          </w:tcPr>
          <w:p w14:paraId="5F4BCD8A" w14:textId="77777777" w:rsidR="00530A60" w:rsidRPr="00AB219D" w:rsidRDefault="00476993">
            <w:pPr>
              <w:rPr>
                <w:sz w:val="22"/>
                <w:szCs w:val="22"/>
              </w:rPr>
            </w:pPr>
            <w:hyperlink r:id="rId10" w:history="1">
              <w:r w:rsidR="00C76457" w:rsidRPr="00AB219D">
                <w:rPr>
                  <w:color w:val="00008B"/>
                  <w:sz w:val="22"/>
                  <w:szCs w:val="22"/>
                  <w:u w:val="single"/>
                </w:rPr>
                <w:t>https://lib.unecon.ru/pwb/deta ... %5C19013655%5Celibrary%5C15652</w:t>
              </w:r>
            </w:hyperlink>
          </w:p>
        </w:tc>
      </w:tr>
      <w:tr w:rsidR="00530A60" w:rsidRPr="00AB219D" w14:paraId="3F37685A" w14:textId="77777777" w:rsidTr="00AB219D">
        <w:tc>
          <w:tcPr>
            <w:tcW w:w="3087" w:type="pct"/>
            <w:shd w:val="clear" w:color="auto" w:fill="auto"/>
          </w:tcPr>
          <w:p w14:paraId="2D2A37EA" w14:textId="77777777" w:rsidR="00530A60" w:rsidRPr="00AB219D" w:rsidRDefault="00C76457">
            <w:pPr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 xml:space="preserve">Методология научных </w:t>
            </w:r>
            <w:proofErr w:type="gramStart"/>
            <w:r w:rsidRPr="00AB219D">
              <w:rPr>
                <w:sz w:val="22"/>
                <w:szCs w:val="22"/>
              </w:rPr>
              <w:t>исследований :</w:t>
            </w:r>
            <w:proofErr w:type="gramEnd"/>
            <w:r w:rsidRPr="00AB219D">
              <w:rPr>
                <w:sz w:val="22"/>
                <w:szCs w:val="22"/>
              </w:rPr>
              <w:t xml:space="preserve"> учебное пособие / [Карлик А.Е., </w:t>
            </w:r>
            <w:proofErr w:type="spellStart"/>
            <w:r w:rsidRPr="00AB219D">
              <w:rPr>
                <w:sz w:val="22"/>
                <w:szCs w:val="22"/>
              </w:rPr>
              <w:t>Макеенко</w:t>
            </w:r>
            <w:proofErr w:type="spellEnd"/>
            <w:r w:rsidRPr="00AB219D">
              <w:rPr>
                <w:sz w:val="22"/>
                <w:szCs w:val="22"/>
              </w:rPr>
              <w:t xml:space="preserve"> М.В., Платонов В.В. и др.] ; под ред. </w:t>
            </w:r>
            <w:proofErr w:type="spellStart"/>
            <w:r w:rsidRPr="00AB219D">
              <w:rPr>
                <w:sz w:val="22"/>
                <w:szCs w:val="22"/>
              </w:rPr>
              <w:t>А.Е.Карлика</w:t>
            </w:r>
            <w:proofErr w:type="spellEnd"/>
            <w:r w:rsidRPr="00AB219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AB219D">
              <w:rPr>
                <w:sz w:val="22"/>
                <w:szCs w:val="22"/>
              </w:rPr>
              <w:t>высш</w:t>
            </w:r>
            <w:proofErr w:type="spellEnd"/>
            <w:r w:rsidRPr="00AB219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B219D">
              <w:rPr>
                <w:sz w:val="22"/>
                <w:szCs w:val="22"/>
              </w:rPr>
              <w:t>Петерб</w:t>
            </w:r>
            <w:proofErr w:type="spellEnd"/>
            <w:r w:rsidRPr="00AB219D">
              <w:rPr>
                <w:sz w:val="22"/>
                <w:szCs w:val="22"/>
              </w:rPr>
              <w:t xml:space="preserve">. гос. </w:t>
            </w:r>
            <w:proofErr w:type="spellStart"/>
            <w:r w:rsidRPr="00AB219D">
              <w:rPr>
                <w:sz w:val="22"/>
                <w:szCs w:val="22"/>
              </w:rPr>
              <w:t>экон</w:t>
            </w:r>
            <w:proofErr w:type="spellEnd"/>
            <w:r w:rsidRPr="00AB219D">
              <w:rPr>
                <w:sz w:val="22"/>
                <w:szCs w:val="22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AB219D">
              <w:rPr>
                <w:sz w:val="22"/>
                <w:szCs w:val="22"/>
                <w:lang w:val="en-US"/>
              </w:rPr>
              <w:t xml:space="preserve"> : [б. и.], 2023</w:t>
            </w:r>
          </w:p>
        </w:tc>
        <w:tc>
          <w:tcPr>
            <w:tcW w:w="1913" w:type="pct"/>
            <w:shd w:val="clear" w:color="auto" w:fill="auto"/>
          </w:tcPr>
          <w:p w14:paraId="47AFD2D1" w14:textId="77777777" w:rsidR="00530A60" w:rsidRPr="00AB219D" w:rsidRDefault="00476993">
            <w:pPr>
              <w:rPr>
                <w:sz w:val="22"/>
                <w:szCs w:val="22"/>
              </w:rPr>
            </w:pPr>
            <w:hyperlink r:id="rId11" w:history="1">
              <w:r w:rsidR="00C76457" w:rsidRPr="00AB219D">
                <w:rPr>
                  <w:color w:val="00008B"/>
                  <w:sz w:val="22"/>
                  <w:szCs w:val="22"/>
                  <w:u w:val="single"/>
                </w:rPr>
                <w:t>https://opac.unecon.ru/elibrar ... 81%D0%BE%D0%B1%D0%B8%D0%B5.pdf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0051AD5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AB290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Moodle</w:t>
            </w:r>
          </w:p>
        </w:tc>
      </w:tr>
      <w:tr w:rsidR="00783533" w:rsidRPr="0065641B" w14:paraId="6506B8A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73942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83533" w:rsidRPr="0065641B" w14:paraId="396653E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E7319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AB219D">
              <w:rPr>
                <w:sz w:val="26"/>
                <w:szCs w:val="26"/>
              </w:rPr>
              <w:t xml:space="preserve">-  </w:t>
            </w:r>
            <w:proofErr w:type="spellStart"/>
            <w:r w:rsidRPr="00AB219D">
              <w:rPr>
                <w:sz w:val="26"/>
                <w:szCs w:val="26"/>
              </w:rPr>
              <w:t>Иформационно</w:t>
            </w:r>
            <w:proofErr w:type="spellEnd"/>
            <w:r w:rsidRPr="00AB219D">
              <w:rPr>
                <w:sz w:val="26"/>
                <w:szCs w:val="26"/>
              </w:rPr>
              <w:t xml:space="preserve">-аналитическая система </w:t>
            </w:r>
            <w:r w:rsidRPr="0065641B">
              <w:rPr>
                <w:sz w:val="26"/>
                <w:szCs w:val="26"/>
                <w:lang w:val="en-US"/>
              </w:rPr>
              <w:t>SCIENCE</w:t>
            </w:r>
            <w:r w:rsidRPr="00AB219D">
              <w:rPr>
                <w:sz w:val="26"/>
                <w:szCs w:val="26"/>
              </w:rPr>
              <w:t xml:space="preserve"> </w:t>
            </w:r>
            <w:r w:rsidRPr="0065641B">
              <w:rPr>
                <w:sz w:val="26"/>
                <w:szCs w:val="26"/>
                <w:lang w:val="en-US"/>
              </w:rPr>
              <w:t>INDEX</w:t>
            </w:r>
          </w:p>
        </w:tc>
      </w:tr>
      <w:tr w:rsidR="00783533" w:rsidRPr="0065641B" w14:paraId="18B4ADD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ADD44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B5696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7CC3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6C101C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CBA6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1E45C6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6F177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430654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BA381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7699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B219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6"/>
      </w:tblGrid>
      <w:tr w:rsidR="0065641B" w:rsidRPr="0065641B" w14:paraId="111BDC10" w14:textId="77777777" w:rsidTr="00AB219D">
        <w:tc>
          <w:tcPr>
            <w:tcW w:w="5665" w:type="dxa"/>
            <w:shd w:val="clear" w:color="auto" w:fill="auto"/>
          </w:tcPr>
          <w:p w14:paraId="37B261DC" w14:textId="77777777" w:rsidR="00EE504A" w:rsidRPr="00AB219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B219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6" w:type="dxa"/>
            <w:shd w:val="clear" w:color="auto" w:fill="auto"/>
          </w:tcPr>
          <w:p w14:paraId="5160FECD" w14:textId="77777777" w:rsidR="00EE504A" w:rsidRPr="00AB219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B219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B219D">
        <w:tc>
          <w:tcPr>
            <w:tcW w:w="5665" w:type="dxa"/>
            <w:shd w:val="clear" w:color="auto" w:fill="auto"/>
          </w:tcPr>
          <w:p w14:paraId="74D60044" w14:textId="21575BC1" w:rsidR="00EE504A" w:rsidRPr="00AB219D" w:rsidRDefault="00783533" w:rsidP="00BA48A8">
            <w:pPr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</w:t>
            </w:r>
            <w:r w:rsidRPr="00AB219D">
              <w:rPr>
                <w:sz w:val="22"/>
                <w:szCs w:val="22"/>
              </w:rPr>
              <w:lastRenderedPageBreak/>
              <w:t>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</w:rPr>
              <w:t xml:space="preserve">Специализированная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AB219D">
              <w:rPr>
                <w:sz w:val="22"/>
                <w:szCs w:val="22"/>
                <w:lang w:val="en-US"/>
              </w:rPr>
              <w:t>Intel</w:t>
            </w:r>
            <w:r w:rsidRPr="00AB219D">
              <w:rPr>
                <w:sz w:val="22"/>
                <w:szCs w:val="22"/>
              </w:rPr>
              <w:t xml:space="preserve">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219D">
              <w:rPr>
                <w:sz w:val="22"/>
                <w:szCs w:val="22"/>
              </w:rPr>
              <w:t xml:space="preserve">3-2100 2.4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219D">
              <w:rPr>
                <w:sz w:val="22"/>
                <w:szCs w:val="22"/>
              </w:rPr>
              <w:t>/500/4/</w:t>
            </w:r>
            <w:r w:rsidRPr="00AB219D">
              <w:rPr>
                <w:sz w:val="22"/>
                <w:szCs w:val="22"/>
                <w:lang w:val="en-US"/>
              </w:rPr>
              <w:t>Acer</w:t>
            </w:r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V</w:t>
            </w:r>
            <w:r w:rsidRPr="00AB219D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B219D">
              <w:rPr>
                <w:sz w:val="22"/>
                <w:szCs w:val="22"/>
                <w:lang w:val="en-US"/>
              </w:rPr>
              <w:t>Panasonic</w:t>
            </w:r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PT</w:t>
            </w:r>
            <w:r w:rsidRPr="00AB219D">
              <w:rPr>
                <w:sz w:val="22"/>
                <w:szCs w:val="22"/>
              </w:rPr>
              <w:t>-</w:t>
            </w:r>
            <w:r w:rsidRPr="00AB219D">
              <w:rPr>
                <w:sz w:val="22"/>
                <w:szCs w:val="22"/>
                <w:lang w:val="en-US"/>
              </w:rPr>
              <w:t>VX</w:t>
            </w:r>
            <w:r w:rsidRPr="00AB219D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219D">
              <w:rPr>
                <w:sz w:val="22"/>
                <w:szCs w:val="22"/>
              </w:rPr>
              <w:t xml:space="preserve">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SCM</w:t>
            </w:r>
            <w:r w:rsidRPr="00AB219D">
              <w:rPr>
                <w:sz w:val="22"/>
                <w:szCs w:val="22"/>
              </w:rPr>
              <w:t>-4808</w:t>
            </w:r>
            <w:r w:rsidRPr="00AB219D">
              <w:rPr>
                <w:sz w:val="22"/>
                <w:szCs w:val="22"/>
                <w:lang w:val="en-US"/>
              </w:rPr>
              <w:t>MW</w:t>
            </w:r>
            <w:r w:rsidRPr="00AB219D">
              <w:rPr>
                <w:sz w:val="22"/>
                <w:szCs w:val="22"/>
              </w:rPr>
              <w:t xml:space="preserve"> 4:3 - 1 шт., Акустическая система </w:t>
            </w:r>
            <w:r w:rsidRPr="00AB219D">
              <w:rPr>
                <w:sz w:val="22"/>
                <w:szCs w:val="22"/>
                <w:lang w:val="en-US"/>
              </w:rPr>
              <w:t>APART</w:t>
            </w:r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MASK</w:t>
            </w:r>
            <w:r w:rsidRPr="00AB219D">
              <w:rPr>
                <w:sz w:val="22"/>
                <w:szCs w:val="22"/>
              </w:rPr>
              <w:t>6</w:t>
            </w:r>
            <w:r w:rsidRPr="00AB219D">
              <w:rPr>
                <w:sz w:val="22"/>
                <w:szCs w:val="22"/>
                <w:lang w:val="en-US"/>
              </w:rPr>
              <w:t>T</w:t>
            </w:r>
            <w:r w:rsidRPr="00AB219D">
              <w:rPr>
                <w:sz w:val="22"/>
                <w:szCs w:val="22"/>
              </w:rPr>
              <w:t>-</w:t>
            </w:r>
            <w:r w:rsidRPr="00AB219D">
              <w:rPr>
                <w:sz w:val="22"/>
                <w:szCs w:val="22"/>
                <w:lang w:val="en-US"/>
              </w:rPr>
              <w:t>W</w:t>
            </w:r>
            <w:r w:rsidRPr="00AB219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50D52238" w14:textId="77777777" w:rsidR="00EE504A" w:rsidRPr="00AB219D" w:rsidRDefault="00783533" w:rsidP="00BA48A8">
            <w:pPr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E1BB9D8" w14:textId="77777777" w:rsidTr="00AB219D">
        <w:tc>
          <w:tcPr>
            <w:tcW w:w="5665" w:type="dxa"/>
            <w:shd w:val="clear" w:color="auto" w:fill="auto"/>
          </w:tcPr>
          <w:p w14:paraId="64F1CCCA" w14:textId="42DEB6A4" w:rsidR="00EE504A" w:rsidRPr="00AB219D" w:rsidRDefault="00783533" w:rsidP="00BA48A8">
            <w:pPr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B219D">
              <w:rPr>
                <w:sz w:val="22"/>
                <w:szCs w:val="22"/>
              </w:rPr>
              <w:t xml:space="preserve"> </w:t>
            </w:r>
            <w:proofErr w:type="gramStart"/>
            <w:r w:rsidRPr="00AB219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B219D">
              <w:rPr>
                <w:sz w:val="22"/>
                <w:szCs w:val="22"/>
              </w:rPr>
              <w:t xml:space="preserve">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B219D">
              <w:rPr>
                <w:sz w:val="22"/>
                <w:szCs w:val="22"/>
                <w:lang w:val="en-US"/>
              </w:rPr>
              <w:t>HP</w:t>
            </w:r>
            <w:r w:rsidRPr="00AB219D">
              <w:rPr>
                <w:sz w:val="22"/>
                <w:szCs w:val="22"/>
              </w:rPr>
              <w:t xml:space="preserve"> 250 </w:t>
            </w:r>
            <w:r w:rsidRPr="00AB219D">
              <w:rPr>
                <w:sz w:val="22"/>
                <w:szCs w:val="22"/>
                <w:lang w:val="en-US"/>
              </w:rPr>
              <w:t>G</w:t>
            </w:r>
            <w:r w:rsidRPr="00AB219D">
              <w:rPr>
                <w:sz w:val="22"/>
                <w:szCs w:val="22"/>
              </w:rPr>
              <w:t>6 1</w:t>
            </w:r>
            <w:r w:rsidRPr="00AB219D">
              <w:rPr>
                <w:sz w:val="22"/>
                <w:szCs w:val="22"/>
                <w:lang w:val="en-US"/>
              </w:rPr>
              <w:t>WY</w:t>
            </w:r>
            <w:r w:rsidRPr="00AB219D">
              <w:rPr>
                <w:sz w:val="22"/>
                <w:szCs w:val="22"/>
              </w:rPr>
              <w:t>58</w:t>
            </w:r>
            <w:r w:rsidRPr="00AB219D">
              <w:rPr>
                <w:sz w:val="22"/>
                <w:szCs w:val="22"/>
                <w:lang w:val="en-US"/>
              </w:rPr>
              <w:t>EA</w:t>
            </w:r>
            <w:r w:rsidRPr="00AB219D">
              <w:rPr>
                <w:sz w:val="22"/>
                <w:szCs w:val="22"/>
              </w:rPr>
              <w:t xml:space="preserve">, Мультимедийный проектор </w:t>
            </w:r>
            <w:r w:rsidRPr="00AB219D">
              <w:rPr>
                <w:sz w:val="22"/>
                <w:szCs w:val="22"/>
                <w:lang w:val="en-US"/>
              </w:rPr>
              <w:t>LG</w:t>
            </w:r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PF</w:t>
            </w:r>
            <w:r w:rsidRPr="00AB219D">
              <w:rPr>
                <w:sz w:val="22"/>
                <w:szCs w:val="22"/>
              </w:rPr>
              <w:t>1500</w:t>
            </w:r>
            <w:r w:rsidRPr="00AB219D">
              <w:rPr>
                <w:sz w:val="22"/>
                <w:szCs w:val="22"/>
                <w:lang w:val="en-US"/>
              </w:rPr>
              <w:t>G</w:t>
            </w:r>
            <w:r w:rsidRPr="00AB21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2B4A57EC" w14:textId="77777777" w:rsidR="00EE504A" w:rsidRPr="00AB219D" w:rsidRDefault="00783533" w:rsidP="00BA48A8">
            <w:pPr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C04CD90" w14:textId="77777777" w:rsidTr="00AB219D">
        <w:tc>
          <w:tcPr>
            <w:tcW w:w="5665" w:type="dxa"/>
            <w:shd w:val="clear" w:color="auto" w:fill="auto"/>
          </w:tcPr>
          <w:p w14:paraId="68B58DC0" w14:textId="2E5D8A28" w:rsidR="00EE504A" w:rsidRPr="00AB219D" w:rsidRDefault="00783533" w:rsidP="00BA48A8">
            <w:pPr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</w:rPr>
              <w:t xml:space="preserve">Специализированная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AB219D">
              <w:rPr>
                <w:sz w:val="22"/>
                <w:szCs w:val="22"/>
                <w:lang w:val="en-US"/>
              </w:rPr>
              <w:t>Intel</w:t>
            </w:r>
            <w:r w:rsidRPr="00AB219D">
              <w:rPr>
                <w:sz w:val="22"/>
                <w:szCs w:val="22"/>
              </w:rPr>
              <w:t xml:space="preserve">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219D">
              <w:rPr>
                <w:sz w:val="22"/>
                <w:szCs w:val="22"/>
              </w:rPr>
              <w:t xml:space="preserve">3-2100 2.4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219D">
              <w:rPr>
                <w:sz w:val="22"/>
                <w:szCs w:val="22"/>
              </w:rPr>
              <w:t>/4</w:t>
            </w:r>
            <w:r w:rsidRPr="00AB219D">
              <w:rPr>
                <w:sz w:val="22"/>
                <w:szCs w:val="22"/>
                <w:lang w:val="en-US"/>
              </w:rPr>
              <w:t>Gb</w:t>
            </w:r>
            <w:r w:rsidRPr="00AB219D">
              <w:rPr>
                <w:sz w:val="22"/>
                <w:szCs w:val="22"/>
              </w:rPr>
              <w:t>/500</w:t>
            </w:r>
            <w:r w:rsidRPr="00AB219D">
              <w:rPr>
                <w:sz w:val="22"/>
                <w:szCs w:val="22"/>
                <w:lang w:val="en-US"/>
              </w:rPr>
              <w:t>Gb</w:t>
            </w:r>
            <w:r w:rsidRPr="00AB219D">
              <w:rPr>
                <w:sz w:val="22"/>
                <w:szCs w:val="22"/>
              </w:rPr>
              <w:t>/</w:t>
            </w:r>
            <w:r w:rsidRPr="00AB219D">
              <w:rPr>
                <w:sz w:val="22"/>
                <w:szCs w:val="22"/>
                <w:lang w:val="en-US"/>
              </w:rPr>
              <w:t>Acer</w:t>
            </w:r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V</w:t>
            </w:r>
            <w:r w:rsidRPr="00AB219D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AB219D">
              <w:rPr>
                <w:sz w:val="22"/>
                <w:szCs w:val="22"/>
                <w:lang w:val="en-US"/>
              </w:rPr>
              <w:t>Panasonic</w:t>
            </w:r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PT</w:t>
            </w:r>
            <w:r w:rsidRPr="00AB219D">
              <w:rPr>
                <w:sz w:val="22"/>
                <w:szCs w:val="22"/>
              </w:rPr>
              <w:t>-</w:t>
            </w:r>
            <w:r w:rsidRPr="00AB219D">
              <w:rPr>
                <w:sz w:val="22"/>
                <w:szCs w:val="22"/>
                <w:lang w:val="en-US"/>
              </w:rPr>
              <w:t>VX</w:t>
            </w:r>
            <w:r w:rsidRPr="00AB219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B21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219D">
              <w:rPr>
                <w:sz w:val="22"/>
                <w:szCs w:val="22"/>
              </w:rPr>
              <w:t xml:space="preserve"> </w:t>
            </w:r>
            <w:r w:rsidRPr="00AB219D">
              <w:rPr>
                <w:sz w:val="22"/>
                <w:szCs w:val="22"/>
                <w:lang w:val="en-US"/>
              </w:rPr>
              <w:t>Champion</w:t>
            </w:r>
            <w:r w:rsidRPr="00AB219D">
              <w:rPr>
                <w:sz w:val="22"/>
                <w:szCs w:val="22"/>
              </w:rPr>
              <w:t xml:space="preserve"> 244х183см (</w:t>
            </w:r>
            <w:r w:rsidRPr="00AB219D">
              <w:rPr>
                <w:sz w:val="22"/>
                <w:szCs w:val="22"/>
                <w:lang w:val="en-US"/>
              </w:rPr>
              <w:t>SCM</w:t>
            </w:r>
            <w:r w:rsidRPr="00AB219D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180BE960" w14:textId="77777777" w:rsidR="00EE504A" w:rsidRPr="00AB219D" w:rsidRDefault="00783533" w:rsidP="00BA48A8">
            <w:pPr>
              <w:jc w:val="both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B219D" w:rsidRDefault="00710478" w:rsidP="00971463">
            <w:pPr>
              <w:rPr>
                <w:rFonts w:eastAsia="Calibri"/>
              </w:rPr>
            </w:pPr>
            <w:r w:rsidRPr="00AB219D">
              <w:rPr>
                <w:rFonts w:eastAsia="Calibri"/>
              </w:rPr>
              <w:t>1. - выбрать из списка литературы значимую для проводимого исследования статью и подробно проанализировать ее по изученной схеме;</w:t>
            </w:r>
            <w:r w:rsidRPr="00AB219D">
              <w:rPr>
                <w:rFonts w:eastAsia="Calibri"/>
              </w:rPr>
              <w:br/>
              <w:t>- самостоятельно написать аннотацию статьи на русском и английском языках;</w:t>
            </w:r>
            <w:r w:rsidRPr="00AB219D">
              <w:rPr>
                <w:rFonts w:eastAsia="Calibri"/>
              </w:rPr>
              <w:br/>
              <w:t>- самостоятельно выделить ключевые слова статьи на русском и английском языках;</w:t>
            </w:r>
            <w:r w:rsidRPr="00AB219D">
              <w:rPr>
                <w:rFonts w:eastAsia="Calibri"/>
              </w:rPr>
              <w:br/>
              <w:t>- самостоятельно дать расшифровку и правильность выбора универсальной десятичной классификации (УДК) статьи;</w:t>
            </w:r>
            <w:r w:rsidRPr="00AB219D">
              <w:rPr>
                <w:rFonts w:eastAsia="Calibri"/>
              </w:rPr>
              <w:br/>
              <w:t>- осуществить анализ гипотез и/или сформулировать гипотезу в случае ее отсутствия;</w:t>
            </w:r>
            <w:r w:rsidRPr="00AB219D">
              <w:rPr>
                <w:rFonts w:eastAsia="Calibri"/>
              </w:rPr>
              <w:br/>
            </w:r>
            <w:r w:rsidRPr="00AB219D">
              <w:rPr>
                <w:rFonts w:eastAsia="Calibri"/>
              </w:rPr>
              <w:lastRenderedPageBreak/>
              <w:t>- предложить наглядную форму изложения логики статьи (схему);</w:t>
            </w:r>
            <w:r w:rsidRPr="00AB219D">
              <w:rPr>
                <w:rFonts w:eastAsia="Calibri"/>
              </w:rPr>
              <w:br/>
              <w:t>- наглядно представить основные результаты статьи, структурировать их, выделив теоретические и прикладные результаты;</w:t>
            </w:r>
            <w:r w:rsidRPr="00AB219D">
              <w:rPr>
                <w:rFonts w:eastAsia="Calibri"/>
              </w:rPr>
              <w:br/>
              <w:t>- оценить сильные и слабые стороны статьи;</w:t>
            </w:r>
            <w:r w:rsidRPr="00AB219D">
              <w:rPr>
                <w:rFonts w:eastAsia="Calibri"/>
              </w:rPr>
              <w:br/>
              <w:t>- отдельно выделить вклад результатов, полученных автором, в решение теоретических и практических маркетинговых задач;</w:t>
            </w:r>
            <w:r w:rsidRPr="00AB219D">
              <w:rPr>
                <w:rFonts w:eastAsia="Calibri"/>
              </w:rPr>
              <w:br/>
              <w:t>- зарегистрироваться на портале научной электронной библиотеки (</w:t>
            </w:r>
            <w:proofErr w:type="spellStart"/>
            <w:r>
              <w:rPr>
                <w:rFonts w:eastAsia="Calibri"/>
                <w:lang w:val="en-US"/>
              </w:rPr>
              <w:t>eLibrary</w:t>
            </w:r>
            <w:proofErr w:type="spellEnd"/>
            <w:r w:rsidRPr="00AB219D">
              <w:rPr>
                <w:rFonts w:eastAsia="Calibri"/>
              </w:rPr>
              <w:t>.</w:t>
            </w:r>
            <w:proofErr w:type="spellStart"/>
            <w:r>
              <w:rPr>
                <w:rFonts w:eastAsia="Calibri"/>
                <w:lang w:val="en-US"/>
              </w:rPr>
              <w:t>ru</w:t>
            </w:r>
            <w:proofErr w:type="spellEnd"/>
            <w:r w:rsidRPr="00AB219D">
              <w:rPr>
                <w:rFonts w:eastAsia="Calibri"/>
              </w:rPr>
              <w:t>), и с помощью данного электронного ресурса провести анализ публикационной активности автора анализируемой статьи, указав индекс цитируемости.</w:t>
            </w:r>
            <w:r w:rsidRPr="00AB219D">
              <w:rPr>
                <w:rFonts w:eastAsia="Calibri"/>
              </w:rPr>
              <w:br/>
              <w:t>- подготовить отчет по анализу статьи в объеме 5 страниц</w:t>
            </w:r>
          </w:p>
        </w:tc>
      </w:tr>
      <w:tr w:rsidR="00710478" w14:paraId="0AD99BF9" w14:textId="77777777" w:rsidTr="003F74F8">
        <w:tc>
          <w:tcPr>
            <w:tcW w:w="9356" w:type="dxa"/>
          </w:tcPr>
          <w:p w14:paraId="7F4EBDF0" w14:textId="77777777" w:rsidR="00710478" w:rsidRPr="00AB219D" w:rsidRDefault="00710478" w:rsidP="00971463">
            <w:pPr>
              <w:rPr>
                <w:rFonts w:eastAsia="Calibri"/>
              </w:rPr>
            </w:pPr>
            <w:r w:rsidRPr="00AB219D">
              <w:rPr>
                <w:rFonts w:eastAsia="Calibri"/>
              </w:rPr>
              <w:lastRenderedPageBreak/>
              <w:t>2.  - Разработать дизайн эмпирического исследования и обосновать его</w:t>
            </w:r>
            <w:r w:rsidRPr="00AB219D">
              <w:rPr>
                <w:rFonts w:eastAsia="Calibri"/>
              </w:rPr>
              <w:br/>
              <w:t>- Провести пилотное исследование по теме ВКР</w:t>
            </w:r>
            <w:r w:rsidRPr="00AB219D">
              <w:rPr>
                <w:rFonts w:eastAsia="Calibri"/>
              </w:rPr>
              <w:br/>
              <w:t>- разработать рекомендации для компании</w:t>
            </w:r>
          </w:p>
        </w:tc>
      </w:tr>
      <w:tr w:rsidR="00710478" w14:paraId="3A7EE7D7" w14:textId="77777777" w:rsidTr="003F74F8">
        <w:tc>
          <w:tcPr>
            <w:tcW w:w="9356" w:type="dxa"/>
          </w:tcPr>
          <w:p w14:paraId="594155A1" w14:textId="77777777" w:rsidR="00710478" w:rsidRPr="00AB219D" w:rsidRDefault="00710478" w:rsidP="00971463">
            <w:pPr>
              <w:rPr>
                <w:rFonts w:eastAsia="Calibri"/>
              </w:rPr>
            </w:pPr>
            <w:r w:rsidRPr="00AB219D">
              <w:rPr>
                <w:rFonts w:eastAsia="Calibri"/>
              </w:rPr>
              <w:t>3. Подготовить к публикации научную статью объемом от 6 тыс. до 12 тыс. знаков без пробелов.</w:t>
            </w:r>
            <w:r w:rsidRPr="00AB219D">
              <w:rPr>
                <w:rFonts w:eastAsia="Calibri"/>
              </w:rPr>
              <w:br/>
              <w:t>- Принять участие в научной конференции или симпозиуме в качестве докладчика</w:t>
            </w:r>
            <w:r w:rsidRPr="00AB219D">
              <w:rPr>
                <w:rFonts w:eastAsia="Calibri"/>
              </w:rPr>
              <w:br/>
              <w:t>- Опубликовать научную статью в изданиях РИНЦ/ВАК/</w:t>
            </w:r>
            <w:r>
              <w:rPr>
                <w:rFonts w:eastAsia="Calibri"/>
                <w:lang w:val="en-US"/>
              </w:rPr>
              <w:t>Scopus</w:t>
            </w:r>
            <w:r w:rsidRPr="00AB219D">
              <w:rPr>
                <w:rFonts w:eastAsia="Calibri"/>
              </w:rPr>
              <w:t xml:space="preserve"> и др.</w:t>
            </w:r>
            <w:r w:rsidRPr="00AB219D">
              <w:rPr>
                <w:rFonts w:eastAsia="Calibri"/>
              </w:rPr>
              <w:br/>
              <w:t>- По выбору: принять участие в конкурсах, олимпиадах, подготовить заявку на получение гранта</w:t>
            </w:r>
            <w:r w:rsidRPr="00AB219D">
              <w:rPr>
                <w:rFonts w:eastAsia="Calibri"/>
              </w:rPr>
              <w:br/>
              <w:t>- Заполнить электронное портфолио по результатам НИР</w:t>
            </w:r>
            <w:r w:rsidRPr="00AB219D">
              <w:rPr>
                <w:rFonts w:eastAsia="Calibri"/>
              </w:rPr>
              <w:br/>
              <w:t>- Подготовить отчет по результатам НИР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5641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B219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B219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5641B" w:rsidRDefault="006E5421" w:rsidP="0035746E">
            <w:pPr>
              <w:jc w:val="center"/>
              <w:rPr>
                <w:b/>
                <w:i/>
              </w:rPr>
            </w:pPr>
            <w:r w:rsidRPr="0065641B">
              <w:rPr>
                <w:b/>
                <w:i/>
              </w:rPr>
              <w:t>Шкала (баллы)</w:t>
            </w:r>
          </w:p>
        </w:tc>
      </w:tr>
      <w:tr w:rsidR="0065641B" w:rsidRPr="0065641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B219D" w:rsidRDefault="006E5421" w:rsidP="0035746E">
            <w:pPr>
              <w:jc w:val="center"/>
              <w:rPr>
                <w:sz w:val="22"/>
                <w:szCs w:val="22"/>
              </w:rPr>
            </w:pPr>
            <w:r w:rsidRPr="00AB219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5641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B219D" w:rsidRDefault="006E5421" w:rsidP="00AB2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219D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</w:t>
            </w:r>
            <w:r w:rsidRPr="00AB219D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5641B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65641B">
              <w:rPr>
                <w:rFonts w:eastAsia="Calibri"/>
                <w:lang w:eastAsia="en-US"/>
              </w:rPr>
              <w:lastRenderedPageBreak/>
              <w:t>5 (балл 85-100)</w:t>
            </w:r>
          </w:p>
        </w:tc>
      </w:tr>
      <w:tr w:rsidR="0065641B" w:rsidRPr="0065641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B219D" w:rsidRDefault="006E5421" w:rsidP="00AB2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219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5641B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65641B">
              <w:rPr>
                <w:rFonts w:eastAsia="Calibri"/>
                <w:lang w:eastAsia="en-US"/>
              </w:rPr>
              <w:t>4 (балл 70-84)</w:t>
            </w:r>
          </w:p>
        </w:tc>
      </w:tr>
      <w:tr w:rsidR="0065641B" w:rsidRPr="0065641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B219D" w:rsidRDefault="006E5421" w:rsidP="00AB2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219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5641B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65641B">
              <w:rPr>
                <w:rFonts w:eastAsia="Calibri"/>
                <w:lang w:eastAsia="en-US"/>
              </w:rPr>
              <w:t>3 (балл 55-69)</w:t>
            </w:r>
          </w:p>
        </w:tc>
      </w:tr>
      <w:tr w:rsidR="006E5421" w:rsidRPr="0065641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7741E497" w:rsidR="006E5421" w:rsidRPr="00AB219D" w:rsidRDefault="006E5421" w:rsidP="00AB219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219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AB219D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AB219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5641B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65641B">
              <w:rPr>
                <w:rFonts w:eastAsia="Calibri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AB219D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6544F" w14:textId="77777777" w:rsidR="008A1161" w:rsidRDefault="008A1161" w:rsidP="00AB39E8">
      <w:r>
        <w:separator/>
      </w:r>
    </w:p>
  </w:endnote>
  <w:endnote w:type="continuationSeparator" w:id="0">
    <w:p w14:paraId="055D1964" w14:textId="77777777" w:rsidR="008A1161" w:rsidRDefault="008A116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EDD09" w14:textId="77777777" w:rsidR="008A1161" w:rsidRDefault="008A1161" w:rsidP="00AB39E8">
      <w:r>
        <w:separator/>
      </w:r>
    </w:p>
  </w:footnote>
  <w:footnote w:type="continuationSeparator" w:id="0">
    <w:p w14:paraId="199C8816" w14:textId="77777777" w:rsidR="008A1161" w:rsidRDefault="008A116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AC19E21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219D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AC19E21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B219D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76993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1161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219D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unecon.ru/course/view.php?id=5557.%2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rabprog/%D0%9C%D0%B0%D0%BA%D0%B5%D0%B5%D0%BD%D0%BA%D0%BE%20%D0%9C.%D0%92.,%20%D0%9F%D0%BB%D0%B0%D1%82%D0%BE%D0%BD%D0%BE%D0%B2%20%D0%92.%D0%92.,%20%D0%A2%D0%B8%D1%85%D0%BE%D0%BD%D0%BE%D0%B2%D0%B0%20%D0%9C.%D0%92.%20-%20%D0%A3%D1%87%D0%B5%D0%B1%D0%BD%D0%BE%D0%B5%20%D0%BF%D0%BE%D1%81%D0%BE%D0%B1%D0%B8%D0%B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lib.unecon.ru/pwb/detail?db=ELIBRARY&amp;id=ru%5C19013655%5Celibrary%5C15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9C%D0%B0%D1%80%D0%BA%D0%B5%D1%82%D0%B8%D0%BD%D0%B3%D0%B0_%D0%9C%D0%B5%D1%82%D0%9D%D0%B0%D1%83%D1%87%D0%BD%D0%98%D1%81%D1%81%D0%BB%D0%9C%D0%B5%D0%BD_38.04.02_%D0%9C%D0%A6%D0%B8%D0%9A_%D0%9B%D0%9F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1941E-9183-4944-9E19-940530CE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3827</Words>
  <Characters>21818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2025-04-09T08:06:00Z</dcterms:modified>
</cp:coreProperties>
</file>