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9FBD5F" w:rsidR="00A77598" w:rsidRPr="008B5EE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B5EE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528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28C5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D528C5">
              <w:rPr>
                <w:rFonts w:ascii="Times New Roman" w:hAnsi="Times New Roman" w:cs="Times New Roman"/>
                <w:sz w:val="20"/>
                <w:szCs w:val="20"/>
              </w:rPr>
              <w:t>, Макарова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FBB370" w:rsidR="004475DA" w:rsidRPr="008B5EE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B5EE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BEE75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1DAA61C" w:rsidR="00D75436" w:rsidRDefault="008B5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92B9A4F" w:rsidR="00D75436" w:rsidRDefault="008B5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4998B4B" w:rsidR="00D75436" w:rsidRDefault="008B5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F14C0E" w:rsidR="00D75436" w:rsidRDefault="008B5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E345C51" w:rsidR="00D75436" w:rsidRDefault="008B5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A0822A" w:rsidR="00D75436" w:rsidRDefault="008B5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0305565" w:rsidR="00D75436" w:rsidRDefault="008B5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00341C" w:rsidR="00D75436" w:rsidRDefault="008B5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7B09F02" w:rsidR="00D75436" w:rsidRDefault="008B5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5FB38F" w:rsidR="00D75436" w:rsidRDefault="008B5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FF7B0B9" w:rsidR="00D75436" w:rsidRDefault="008B5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6B8B281" w:rsidR="00D75436" w:rsidRDefault="008B5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FDAB2B" w:rsidR="00D75436" w:rsidRDefault="008B5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EF9BF35" w:rsidR="00D75436" w:rsidRDefault="008B5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FC7951C" w:rsidR="00D75436" w:rsidRDefault="008B5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677B06" w:rsidR="00D75436" w:rsidRDefault="008B5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00EB47" w:rsidR="00D75436" w:rsidRDefault="008B5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69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Совершенствование профессионального уровня подготовки юристов в сфере правового регулирования деятельности корпоративных организаций; углубленное изучение законодательства, регулирующего правовое положение корпораций и практики его применения.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Корпоративное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2308"/>
        <w:gridCol w:w="5138"/>
      </w:tblGrid>
      <w:tr w:rsidR="00751095" w:rsidRPr="00D528C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528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528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528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28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528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528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528C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528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D528C5">
              <w:rPr>
                <w:rFonts w:ascii="Times New Roman" w:hAnsi="Times New Roman" w:cs="Times New Roman"/>
              </w:rPr>
              <w:t>ых</w:t>
            </w:r>
            <w:proofErr w:type="spellEnd"/>
            <w:r w:rsidRPr="00D528C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528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D528C5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D528C5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528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528C5">
              <w:rPr>
                <w:rFonts w:ascii="Times New Roman" w:hAnsi="Times New Roman" w:cs="Times New Roman"/>
              </w:rPr>
              <w:t>основные законодательные акты в сфере корпоративного управления, практику их применения.</w:t>
            </w:r>
            <w:r w:rsidRPr="00D528C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0E8F32A" w:rsidR="00751095" w:rsidRPr="00D528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528C5">
              <w:rPr>
                <w:rFonts w:ascii="Times New Roman" w:hAnsi="Times New Roman" w:cs="Times New Roman"/>
              </w:rPr>
              <w:t>составлять внутренние документы корпорации, применять нормы действующего корпоративного законодательства.</w:t>
            </w:r>
            <w:r w:rsidRPr="00D528C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3C57025" w:rsidR="00751095" w:rsidRPr="00D528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528C5">
              <w:rPr>
                <w:rFonts w:ascii="Times New Roman" w:hAnsi="Times New Roman" w:cs="Times New Roman"/>
              </w:rPr>
              <w:t>навыками применения цифровых технологий в сфере корпоративного управления.</w:t>
            </w:r>
          </w:p>
        </w:tc>
      </w:tr>
      <w:tr w:rsidR="00751095" w:rsidRPr="00D528C5" w14:paraId="38B729A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223B9" w14:textId="77777777" w:rsidR="00751095" w:rsidRPr="00D528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</w:rPr>
              <w:t>ПК-5 - Способен обеспечивать стратегическое развитие предпринимательских проектов, в том числе на основе государственно-частного партнерства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275B" w14:textId="77777777" w:rsidR="00751095" w:rsidRPr="00D528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ПК-5.1 - Определяет стратегические направления технологического развития предпринимательских структур в условиях рыночной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F9BEA" w14:textId="77777777" w:rsidR="00751095" w:rsidRPr="00D528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528C5">
              <w:rPr>
                <w:rFonts w:ascii="Times New Roman" w:hAnsi="Times New Roman" w:cs="Times New Roman"/>
              </w:rPr>
              <w:t>основные направления развития корпоративного законодательства, тенденции совершенствования механизмов корпоративного управления.</w:t>
            </w:r>
            <w:r w:rsidRPr="00D528C5">
              <w:rPr>
                <w:rFonts w:ascii="Times New Roman" w:hAnsi="Times New Roman" w:cs="Times New Roman"/>
              </w:rPr>
              <w:t xml:space="preserve"> </w:t>
            </w:r>
          </w:p>
          <w:p w14:paraId="748D08EA" w14:textId="186C05C6" w:rsidR="00751095" w:rsidRPr="00D528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528C5">
              <w:rPr>
                <w:rFonts w:ascii="Times New Roman" w:hAnsi="Times New Roman" w:cs="Times New Roman"/>
              </w:rPr>
              <w:t>применять нормы законодательства о проведении общих собраний, советов директоров и заседаний исполнительного органа.</w:t>
            </w:r>
            <w:r w:rsidRPr="00D528C5">
              <w:rPr>
                <w:rFonts w:ascii="Times New Roman" w:hAnsi="Times New Roman" w:cs="Times New Roman"/>
              </w:rPr>
              <w:t xml:space="preserve"> </w:t>
            </w:r>
          </w:p>
          <w:p w14:paraId="619BFFF4" w14:textId="0326379A" w:rsidR="00751095" w:rsidRPr="00D528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528C5">
              <w:rPr>
                <w:rFonts w:ascii="Times New Roman" w:hAnsi="Times New Roman" w:cs="Times New Roman"/>
              </w:rPr>
              <w:t>навыками информационных технологий, применяемых в сфере корпоративного управления.</w:t>
            </w:r>
          </w:p>
        </w:tc>
      </w:tr>
    </w:tbl>
    <w:p w14:paraId="010B1EC2" w14:textId="77777777" w:rsidR="00E1429F" w:rsidRPr="00D528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4096"/>
        <w:gridCol w:w="6"/>
        <w:gridCol w:w="701"/>
        <w:gridCol w:w="8"/>
        <w:gridCol w:w="714"/>
        <w:gridCol w:w="710"/>
        <w:gridCol w:w="710"/>
      </w:tblGrid>
      <w:tr w:rsidR="005B37A7" w:rsidRPr="00D528C5" w14:paraId="3C8BF9B1" w14:textId="77777777" w:rsidTr="00D528C5">
        <w:trPr>
          <w:trHeight w:val="331"/>
        </w:trPr>
        <w:tc>
          <w:tcPr>
            <w:tcW w:w="15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528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067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528C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528C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528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(ак</w:t>
            </w:r>
            <w:r w:rsidR="00AE2B1A" w:rsidRPr="00D528C5">
              <w:rPr>
                <w:rFonts w:ascii="Times New Roman" w:hAnsi="Times New Roman" w:cs="Times New Roman"/>
                <w:b/>
              </w:rPr>
              <w:t>адемические</w:t>
            </w:r>
            <w:r w:rsidRPr="00D528C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528C5" w14:paraId="568F56F7" w14:textId="77777777" w:rsidTr="00D528C5">
        <w:trPr>
          <w:trHeight w:val="300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528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E27F1B" w14:textId="77777777" w:rsidR="000B317E" w:rsidRPr="00D528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528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528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528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528C5" w14:paraId="48EF2691" w14:textId="77777777" w:rsidTr="00D528C5">
        <w:trPr>
          <w:trHeight w:val="463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528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CDACC9" w14:textId="77777777" w:rsidR="004475DA" w:rsidRPr="00D528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528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528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528C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528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528C5" w14:paraId="748498C4" w14:textId="77777777" w:rsidTr="00D528C5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5D6E08B7" w14:textId="2FA1B7AD" w:rsidR="004475DA" w:rsidRPr="00D528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Тема 1. Понятие и виды корпораций, характеристика корпоративного законодательства. Регулирование внутренних корпоративных отношений.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39EE40A9" w14:textId="6A1029DB" w:rsidR="004475DA" w:rsidRPr="00D528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8C5">
              <w:rPr>
                <w:sz w:val="22"/>
                <w:szCs w:val="22"/>
                <w:lang w:bidi="ru-RU"/>
              </w:rPr>
              <w:t>Подходы к пониманию корпорации. Понятие корпорации в зарубежном законодательстве. Понятие корпорации в российской юридической науке. Понятие корпорации в соответствии с ГК РФ. Коммерческие корпоративные организации. Некоммерческие корпоративные организации. Становление и состояние российского корпоративного законодательства. Роль и значение судебной практики. Перспективы развития корпоративного   законодательства.  Содержание учредительных документов корпорации. Регламент и внутренние документы   корпорации. Корпоративный договор. Акционерные соглашения в зарубежном законодательстве.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528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528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528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528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51</w:t>
            </w:r>
          </w:p>
        </w:tc>
      </w:tr>
      <w:tr w:rsidR="005B37A7" w:rsidRPr="00D528C5" w14:paraId="2DA33895" w14:textId="77777777" w:rsidTr="00D528C5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65C5C8BA" w14:textId="6C2FCB09" w:rsidR="004475DA" w:rsidRPr="00D528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Тема 2. Общие положения о корпоративном управлении. Принципы корпоративного управления.</w:t>
            </w:r>
            <w:r w:rsidR="002F6998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D528C5">
              <w:rPr>
                <w:rFonts w:ascii="Times New Roman" w:hAnsi="Times New Roman" w:cs="Times New Roman"/>
                <w:lang w:bidi="ru-RU"/>
              </w:rPr>
              <w:t>Модели корпоративного управления. Российская модель корпоративного управления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6FB27856" w14:textId="77777777" w:rsidR="004475DA" w:rsidRPr="00D528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8C5">
              <w:rPr>
                <w:sz w:val="22"/>
                <w:szCs w:val="22"/>
                <w:lang w:bidi="ru-RU"/>
              </w:rPr>
              <w:t>Понятие и принципы корпоративного управления. Модели корпоративного управления. Российская модель корпоративного управления. Принципы корпоративного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BF633F" w14:textId="77777777" w:rsidR="004475DA" w:rsidRPr="00D528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4F1FDC" w14:textId="77777777" w:rsidR="004475DA" w:rsidRPr="00D528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8608B4" w14:textId="77777777" w:rsidR="004475DA" w:rsidRPr="00D528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088355" w14:textId="77777777" w:rsidR="004475DA" w:rsidRPr="00D528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D528C5" w14:paraId="4B4FA759" w14:textId="77777777" w:rsidTr="00D528C5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69BE8AC3" w14:textId="77777777" w:rsidR="004475DA" w:rsidRPr="00D528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Тема 3. Органы корпорации: компетенция, порядок образования, порядок принятия решений. Общее собрание как высший орган корпорации. Совет директоров (наблюдательный совет). Исполнительный орган корпорации. Внутренний и внешний аудит. Ревизионная комиссия (ревизор)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4DDE447D" w14:textId="77777777" w:rsidR="004475DA" w:rsidRPr="00D528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8C5">
              <w:rPr>
                <w:sz w:val="22"/>
                <w:szCs w:val="22"/>
                <w:lang w:bidi="ru-RU"/>
              </w:rPr>
              <w:t>Общее собрание как высший орган корпорации. Совет директоров (наблюдательный совет). Исполнительные органы корпорации. Перераспределение компетенции между органами корпорации. Диспозитивность в управлении непубличными АО и ООО,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F64D98" w14:textId="77777777" w:rsidR="004475DA" w:rsidRPr="00D528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0BA66C" w14:textId="77777777" w:rsidR="004475DA" w:rsidRPr="00D528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FC4DC8" w14:textId="77777777" w:rsidR="004475DA" w:rsidRPr="00D528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40D59C" w14:textId="77777777" w:rsidR="004475DA" w:rsidRPr="00D528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bidi="ru-RU"/>
              </w:rPr>
              <w:t>53</w:t>
            </w:r>
          </w:p>
        </w:tc>
      </w:tr>
      <w:tr w:rsidR="005B37A7" w:rsidRPr="00D528C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528C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28C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B3A0E5D" w:rsidR="00963445" w:rsidRPr="00D528C5" w:rsidRDefault="00112F0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D528C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528C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528C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528C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528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28C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528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28C5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528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28C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528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28C5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0"/>
        <w:gridCol w:w="3485"/>
      </w:tblGrid>
      <w:tr w:rsidR="00262CF0" w:rsidRPr="00D528C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528C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28C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528C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28C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528C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528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28C5">
              <w:rPr>
                <w:rFonts w:ascii="Times New Roman" w:hAnsi="Times New Roman" w:cs="Times New Roman"/>
              </w:rPr>
              <w:t xml:space="preserve">Макарова, Ольга Александровна Корпоративное </w:t>
            </w:r>
            <w:proofErr w:type="gramStart"/>
            <w:r w:rsidRPr="00D528C5">
              <w:rPr>
                <w:rFonts w:ascii="Times New Roman" w:hAnsi="Times New Roman" w:cs="Times New Roman"/>
              </w:rPr>
              <w:t>право :</w:t>
            </w:r>
            <w:proofErr w:type="gramEnd"/>
            <w:r w:rsidRPr="00D528C5">
              <w:rPr>
                <w:rFonts w:ascii="Times New Roman" w:hAnsi="Times New Roman" w:cs="Times New Roman"/>
              </w:rPr>
              <w:t xml:space="preserve"> учебник и практикум для вузов / О. А. Макарова, В. Ф. Попондопуло.5-е изд., пер. и </w:t>
            </w:r>
            <w:proofErr w:type="spellStart"/>
            <w:r w:rsidRPr="00D528C5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528C5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D528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, 2022 514 с(Высшее образование) </w:t>
            </w:r>
            <w:r w:rsidRPr="00D528C5">
              <w:rPr>
                <w:rFonts w:ascii="Times New Roman" w:hAnsi="Times New Roman" w:cs="Times New Roman"/>
                <w:lang w:val="en-US"/>
              </w:rPr>
              <w:t>URL</w:t>
            </w:r>
            <w:r w:rsidRPr="00D528C5">
              <w:rPr>
                <w:rFonts w:ascii="Times New Roman" w:hAnsi="Times New Roman" w:cs="Times New Roman"/>
              </w:rPr>
              <w:t xml:space="preserve">: </w:t>
            </w:r>
            <w:r w:rsidRPr="00D528C5">
              <w:rPr>
                <w:rFonts w:ascii="Times New Roman" w:hAnsi="Times New Roman" w:cs="Times New Roman"/>
                <w:lang w:val="en-US"/>
              </w:rPr>
              <w:t>https</w:t>
            </w:r>
            <w:r w:rsidRPr="00D528C5">
              <w:rPr>
                <w:rFonts w:ascii="Times New Roman" w:hAnsi="Times New Roman" w:cs="Times New Roman"/>
              </w:rPr>
              <w:t>://</w:t>
            </w:r>
            <w:proofErr w:type="spellStart"/>
            <w:r w:rsidRPr="00D528C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D528C5">
              <w:rPr>
                <w:rFonts w:ascii="Times New Roman" w:hAnsi="Times New Roman" w:cs="Times New Roman"/>
              </w:rPr>
              <w:t>.</w:t>
            </w:r>
            <w:proofErr w:type="spellStart"/>
            <w:r w:rsidRPr="00D528C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528C5">
              <w:rPr>
                <w:rFonts w:ascii="Times New Roman" w:hAnsi="Times New Roman" w:cs="Times New Roman"/>
              </w:rPr>
              <w:t>/</w:t>
            </w:r>
            <w:proofErr w:type="spellStart"/>
            <w:r w:rsidRPr="00D528C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/489411 (дата обращения: 16.06.2022).Режим доступа: Электронно-библиотечная система </w:t>
            </w:r>
            <w:proofErr w:type="spellStart"/>
            <w:r w:rsidRPr="00D528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D528C5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. пользователей ЭБС </w:t>
            </w:r>
            <w:proofErr w:type="spellStart"/>
            <w:r w:rsidRPr="00D528C5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528C5" w:rsidRDefault="008B5E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528C5">
                <w:rPr>
                  <w:color w:val="00008B"/>
                  <w:u w:val="single"/>
                </w:rPr>
                <w:t xml:space="preserve">https://urait.ru/viewer/korporativnoe-pravo-489411  </w:t>
              </w:r>
            </w:hyperlink>
          </w:p>
        </w:tc>
      </w:tr>
      <w:tr w:rsidR="00262CF0" w:rsidRPr="00D528C5" w14:paraId="5A4C1D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D3EDD4" w14:textId="77777777" w:rsidR="00262CF0" w:rsidRPr="00D528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528C5">
              <w:rPr>
                <w:rFonts w:ascii="Times New Roman" w:hAnsi="Times New Roman" w:cs="Times New Roman"/>
              </w:rPr>
              <w:t>Кашанина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, Татьяна Васильевна Корпоративное </w:t>
            </w:r>
            <w:proofErr w:type="gramStart"/>
            <w:r w:rsidRPr="00D528C5">
              <w:rPr>
                <w:rFonts w:ascii="Times New Roman" w:hAnsi="Times New Roman" w:cs="Times New Roman"/>
              </w:rPr>
              <w:t>право :</w:t>
            </w:r>
            <w:proofErr w:type="gramEnd"/>
            <w:r w:rsidRPr="00D528C5">
              <w:rPr>
                <w:rFonts w:ascii="Times New Roman" w:hAnsi="Times New Roman" w:cs="Times New Roman"/>
              </w:rPr>
              <w:t xml:space="preserve"> учебное пособие для вузов / Т. В. </w:t>
            </w:r>
            <w:proofErr w:type="spellStart"/>
            <w:r w:rsidRPr="00D528C5">
              <w:rPr>
                <w:rFonts w:ascii="Times New Roman" w:hAnsi="Times New Roman" w:cs="Times New Roman"/>
              </w:rPr>
              <w:t>Кашанина.Электрон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528C5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D528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, 2022 189 с(Высшее образование) </w:t>
            </w:r>
            <w:r w:rsidRPr="00D528C5">
              <w:rPr>
                <w:rFonts w:ascii="Times New Roman" w:hAnsi="Times New Roman" w:cs="Times New Roman"/>
                <w:lang w:val="en-US"/>
              </w:rPr>
              <w:t>URL</w:t>
            </w:r>
            <w:r w:rsidRPr="00D528C5">
              <w:rPr>
                <w:rFonts w:ascii="Times New Roman" w:hAnsi="Times New Roman" w:cs="Times New Roman"/>
              </w:rPr>
              <w:t xml:space="preserve">: </w:t>
            </w:r>
            <w:r w:rsidRPr="00D528C5">
              <w:rPr>
                <w:rFonts w:ascii="Times New Roman" w:hAnsi="Times New Roman" w:cs="Times New Roman"/>
                <w:lang w:val="en-US"/>
              </w:rPr>
              <w:t>https</w:t>
            </w:r>
            <w:r w:rsidRPr="00D528C5">
              <w:rPr>
                <w:rFonts w:ascii="Times New Roman" w:hAnsi="Times New Roman" w:cs="Times New Roman"/>
              </w:rPr>
              <w:t>://</w:t>
            </w:r>
            <w:proofErr w:type="spellStart"/>
            <w:r w:rsidRPr="00D528C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D528C5">
              <w:rPr>
                <w:rFonts w:ascii="Times New Roman" w:hAnsi="Times New Roman" w:cs="Times New Roman"/>
              </w:rPr>
              <w:t>.</w:t>
            </w:r>
            <w:proofErr w:type="spellStart"/>
            <w:r w:rsidRPr="00D528C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528C5">
              <w:rPr>
                <w:rFonts w:ascii="Times New Roman" w:hAnsi="Times New Roman" w:cs="Times New Roman"/>
              </w:rPr>
              <w:t>/</w:t>
            </w:r>
            <w:proofErr w:type="spellStart"/>
            <w:r w:rsidRPr="00D528C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/488702 (дата обращения: 16.06.2022).Режим доступа: Электронно-библиотечная система </w:t>
            </w:r>
            <w:proofErr w:type="spellStart"/>
            <w:r w:rsidRPr="00D528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D528C5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. пользователе </w:t>
            </w:r>
            <w:proofErr w:type="spellStart"/>
            <w:r w:rsidRPr="00D528C5">
              <w:rPr>
                <w:rFonts w:ascii="Times New Roman" w:hAnsi="Times New Roman" w:cs="Times New Roman"/>
              </w:rPr>
              <w:t>йЭБС</w:t>
            </w:r>
            <w:proofErr w:type="spellEnd"/>
            <w:r w:rsidRPr="00D528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28C5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57B874" w14:textId="77777777" w:rsidR="00262CF0" w:rsidRPr="00D528C5" w:rsidRDefault="008B5E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528C5">
                <w:rPr>
                  <w:color w:val="00008B"/>
                  <w:u w:val="single"/>
                </w:rPr>
                <w:t xml:space="preserve">https://urait.ru/viewer/korporativnoe-pravo-488702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6A6C80" w14:textId="77777777" w:rsidTr="007B550D">
        <w:tc>
          <w:tcPr>
            <w:tcW w:w="9345" w:type="dxa"/>
          </w:tcPr>
          <w:p w14:paraId="3508E5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A21601" w14:textId="77777777" w:rsidTr="007B550D">
        <w:tc>
          <w:tcPr>
            <w:tcW w:w="9345" w:type="dxa"/>
          </w:tcPr>
          <w:p w14:paraId="5AD140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DC3EC1" w14:textId="77777777" w:rsidTr="007B550D">
        <w:tc>
          <w:tcPr>
            <w:tcW w:w="9345" w:type="dxa"/>
          </w:tcPr>
          <w:p w14:paraId="6D32ED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A48669" w14:textId="77777777" w:rsidTr="007B550D">
        <w:tc>
          <w:tcPr>
            <w:tcW w:w="9345" w:type="dxa"/>
          </w:tcPr>
          <w:p w14:paraId="7D605B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B5EE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528C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528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28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528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28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528C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528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28C5">
              <w:rPr>
                <w:sz w:val="22"/>
                <w:szCs w:val="22"/>
              </w:rPr>
              <w:t xml:space="preserve">Ауд. 401 </w:t>
            </w:r>
            <w:proofErr w:type="spellStart"/>
            <w:r w:rsidRPr="00D528C5">
              <w:rPr>
                <w:sz w:val="22"/>
                <w:szCs w:val="22"/>
              </w:rPr>
              <w:t>пом</w:t>
            </w:r>
            <w:proofErr w:type="spellEnd"/>
            <w:r w:rsidRPr="00D528C5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D528C5">
              <w:rPr>
                <w:sz w:val="22"/>
                <w:szCs w:val="22"/>
              </w:rPr>
              <w:t>комплекс</w:t>
            </w:r>
            <w:proofErr w:type="gramStart"/>
            <w:r w:rsidRPr="00D528C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D528C5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D528C5">
              <w:rPr>
                <w:sz w:val="22"/>
                <w:szCs w:val="22"/>
                <w:lang w:val="en-US"/>
              </w:rPr>
              <w:t>Intel</w:t>
            </w:r>
            <w:r w:rsidRPr="00D528C5">
              <w:rPr>
                <w:sz w:val="22"/>
                <w:szCs w:val="22"/>
              </w:rPr>
              <w:t xml:space="preserve"> </w:t>
            </w:r>
            <w:r w:rsidRPr="00D528C5">
              <w:rPr>
                <w:sz w:val="22"/>
                <w:szCs w:val="22"/>
                <w:lang w:val="en-US"/>
              </w:rPr>
              <w:t>Core</w:t>
            </w:r>
            <w:r w:rsidRPr="00D528C5">
              <w:rPr>
                <w:sz w:val="22"/>
                <w:szCs w:val="22"/>
              </w:rPr>
              <w:t xml:space="preserve"> </w:t>
            </w:r>
            <w:proofErr w:type="spellStart"/>
            <w:r w:rsidRPr="00D528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528C5">
              <w:rPr>
                <w:sz w:val="22"/>
                <w:szCs w:val="22"/>
              </w:rPr>
              <w:t xml:space="preserve">5-4460 </w:t>
            </w:r>
            <w:r w:rsidRPr="00D528C5">
              <w:rPr>
                <w:sz w:val="22"/>
                <w:szCs w:val="22"/>
                <w:lang w:val="en-US"/>
              </w:rPr>
              <w:t>CPU</w:t>
            </w:r>
            <w:r w:rsidRPr="00D528C5">
              <w:rPr>
                <w:sz w:val="22"/>
                <w:szCs w:val="22"/>
              </w:rPr>
              <w:t xml:space="preserve"> @ 3.2</w:t>
            </w:r>
            <w:r w:rsidRPr="00D528C5">
              <w:rPr>
                <w:sz w:val="22"/>
                <w:szCs w:val="22"/>
                <w:lang w:val="en-US"/>
              </w:rPr>
              <w:t>GHz</w:t>
            </w:r>
            <w:r w:rsidRPr="00D528C5">
              <w:rPr>
                <w:sz w:val="22"/>
                <w:szCs w:val="22"/>
              </w:rPr>
              <w:t>/8</w:t>
            </w:r>
            <w:r w:rsidRPr="00D528C5">
              <w:rPr>
                <w:sz w:val="22"/>
                <w:szCs w:val="22"/>
                <w:lang w:val="en-US"/>
              </w:rPr>
              <w:t>Gb</w:t>
            </w:r>
            <w:r w:rsidRPr="00D528C5">
              <w:rPr>
                <w:sz w:val="22"/>
                <w:szCs w:val="22"/>
              </w:rPr>
              <w:t>/1</w:t>
            </w:r>
            <w:r w:rsidRPr="00D528C5">
              <w:rPr>
                <w:sz w:val="22"/>
                <w:szCs w:val="22"/>
                <w:lang w:val="en-US"/>
              </w:rPr>
              <w:t>Tb</w:t>
            </w:r>
            <w:r w:rsidRPr="00D528C5">
              <w:rPr>
                <w:sz w:val="22"/>
                <w:szCs w:val="22"/>
              </w:rPr>
              <w:t>/</w:t>
            </w:r>
            <w:r w:rsidRPr="00D528C5">
              <w:rPr>
                <w:sz w:val="22"/>
                <w:szCs w:val="22"/>
                <w:lang w:val="en-US"/>
              </w:rPr>
              <w:t>Samsung</w:t>
            </w:r>
            <w:r w:rsidRPr="00D528C5">
              <w:rPr>
                <w:sz w:val="22"/>
                <w:szCs w:val="22"/>
              </w:rPr>
              <w:t xml:space="preserve"> </w:t>
            </w:r>
            <w:r w:rsidRPr="00D528C5">
              <w:rPr>
                <w:sz w:val="22"/>
                <w:szCs w:val="22"/>
                <w:lang w:val="en-US"/>
              </w:rPr>
              <w:t>S</w:t>
            </w:r>
            <w:r w:rsidRPr="00D528C5">
              <w:rPr>
                <w:sz w:val="22"/>
                <w:szCs w:val="22"/>
              </w:rPr>
              <w:t>23</w:t>
            </w:r>
            <w:r w:rsidRPr="00D528C5">
              <w:rPr>
                <w:sz w:val="22"/>
                <w:szCs w:val="22"/>
                <w:lang w:val="en-US"/>
              </w:rPr>
              <w:t>E</w:t>
            </w:r>
            <w:r w:rsidRPr="00D528C5">
              <w:rPr>
                <w:sz w:val="22"/>
                <w:szCs w:val="22"/>
              </w:rPr>
              <w:t xml:space="preserve">200 - 21 шт., Ноутбук </w:t>
            </w:r>
            <w:r w:rsidRPr="00D528C5">
              <w:rPr>
                <w:sz w:val="22"/>
                <w:szCs w:val="22"/>
                <w:lang w:val="en-US"/>
              </w:rPr>
              <w:t>HP</w:t>
            </w:r>
            <w:r w:rsidRPr="00D528C5">
              <w:rPr>
                <w:sz w:val="22"/>
                <w:szCs w:val="22"/>
              </w:rPr>
              <w:t xml:space="preserve"> 250 </w:t>
            </w:r>
            <w:r w:rsidRPr="00D528C5">
              <w:rPr>
                <w:sz w:val="22"/>
                <w:szCs w:val="22"/>
                <w:lang w:val="en-US"/>
              </w:rPr>
              <w:t>G</w:t>
            </w:r>
            <w:r w:rsidRPr="00D528C5">
              <w:rPr>
                <w:sz w:val="22"/>
                <w:szCs w:val="22"/>
              </w:rPr>
              <w:t>6 1</w:t>
            </w:r>
            <w:r w:rsidRPr="00D528C5">
              <w:rPr>
                <w:sz w:val="22"/>
                <w:szCs w:val="22"/>
                <w:lang w:val="en-US"/>
              </w:rPr>
              <w:t>WY</w:t>
            </w:r>
            <w:r w:rsidRPr="00D528C5">
              <w:rPr>
                <w:sz w:val="22"/>
                <w:szCs w:val="22"/>
              </w:rPr>
              <w:t>58</w:t>
            </w:r>
            <w:r w:rsidRPr="00D528C5">
              <w:rPr>
                <w:sz w:val="22"/>
                <w:szCs w:val="22"/>
                <w:lang w:val="en-US"/>
              </w:rPr>
              <w:t>EA</w:t>
            </w:r>
            <w:r w:rsidRPr="00D528C5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D528C5">
              <w:rPr>
                <w:sz w:val="22"/>
                <w:szCs w:val="22"/>
              </w:rPr>
              <w:t>доп.комплект</w:t>
            </w:r>
            <w:proofErr w:type="spellEnd"/>
            <w:r w:rsidRPr="00D528C5">
              <w:rPr>
                <w:sz w:val="22"/>
                <w:szCs w:val="22"/>
              </w:rPr>
              <w:t xml:space="preserve">. - 1 шт., Мультимедиа-проектор РВ8250 </w:t>
            </w:r>
            <w:r w:rsidRPr="00D528C5">
              <w:rPr>
                <w:sz w:val="22"/>
                <w:szCs w:val="22"/>
                <w:lang w:val="en-US"/>
              </w:rPr>
              <w:t>DLP</w:t>
            </w:r>
            <w:r w:rsidRPr="00D528C5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528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28C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528C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528C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528C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528C5" w14:paraId="52402D4E" w14:textId="77777777" w:rsidTr="008416EB">
        <w:tc>
          <w:tcPr>
            <w:tcW w:w="7797" w:type="dxa"/>
            <w:shd w:val="clear" w:color="auto" w:fill="auto"/>
          </w:tcPr>
          <w:p w14:paraId="66C55CDC" w14:textId="77777777" w:rsidR="002C735C" w:rsidRPr="00D528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28C5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28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528C5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D528C5">
              <w:rPr>
                <w:sz w:val="22"/>
                <w:szCs w:val="22"/>
                <w:lang w:val="en-US"/>
              </w:rPr>
              <w:t>Athlon</w:t>
            </w:r>
            <w:r w:rsidRPr="00D528C5">
              <w:rPr>
                <w:sz w:val="22"/>
                <w:szCs w:val="22"/>
              </w:rPr>
              <w:t xml:space="preserve"> 64 </w:t>
            </w:r>
            <w:r w:rsidRPr="00D528C5">
              <w:rPr>
                <w:sz w:val="22"/>
                <w:szCs w:val="22"/>
                <w:lang w:val="en-US"/>
              </w:rPr>
              <w:t>x</w:t>
            </w:r>
            <w:r w:rsidRPr="00D528C5">
              <w:rPr>
                <w:sz w:val="22"/>
                <w:szCs w:val="22"/>
              </w:rPr>
              <w:t>2 4400 2.3/4</w:t>
            </w:r>
            <w:r w:rsidRPr="00D528C5">
              <w:rPr>
                <w:sz w:val="22"/>
                <w:szCs w:val="22"/>
                <w:lang w:val="en-US"/>
              </w:rPr>
              <w:t>Gb</w:t>
            </w:r>
            <w:r w:rsidRPr="00D528C5">
              <w:rPr>
                <w:sz w:val="22"/>
                <w:szCs w:val="22"/>
              </w:rPr>
              <w:t>./150</w:t>
            </w:r>
            <w:r w:rsidRPr="00D528C5">
              <w:rPr>
                <w:sz w:val="22"/>
                <w:szCs w:val="22"/>
                <w:lang w:val="en-US"/>
              </w:rPr>
              <w:t>Gb</w:t>
            </w:r>
            <w:r w:rsidRPr="00D528C5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D528C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528C5">
              <w:rPr>
                <w:sz w:val="22"/>
                <w:szCs w:val="22"/>
              </w:rPr>
              <w:t xml:space="preserve"> </w:t>
            </w:r>
            <w:r w:rsidRPr="00D528C5">
              <w:rPr>
                <w:sz w:val="22"/>
                <w:szCs w:val="22"/>
                <w:lang w:val="en-US"/>
              </w:rPr>
              <w:t>EX</w:t>
            </w:r>
            <w:r w:rsidRPr="00D528C5">
              <w:rPr>
                <w:sz w:val="22"/>
                <w:szCs w:val="22"/>
              </w:rPr>
              <w:t xml:space="preserve">-632 - 1 шт., Экран с электроприводом, </w:t>
            </w:r>
            <w:r w:rsidRPr="00D528C5">
              <w:rPr>
                <w:sz w:val="22"/>
                <w:szCs w:val="22"/>
                <w:lang w:val="en-US"/>
              </w:rPr>
              <w:t>DRAPER</w:t>
            </w:r>
            <w:r w:rsidRPr="00D528C5">
              <w:rPr>
                <w:sz w:val="22"/>
                <w:szCs w:val="22"/>
              </w:rPr>
              <w:t xml:space="preserve">  120 185х244 - 1 шт., Колонки </w:t>
            </w:r>
            <w:r w:rsidRPr="00D528C5">
              <w:rPr>
                <w:sz w:val="22"/>
                <w:szCs w:val="22"/>
                <w:lang w:val="en-US"/>
              </w:rPr>
              <w:t>Hi</w:t>
            </w:r>
            <w:r w:rsidRPr="00D528C5">
              <w:rPr>
                <w:sz w:val="22"/>
                <w:szCs w:val="22"/>
              </w:rPr>
              <w:t>-</w:t>
            </w:r>
            <w:r w:rsidRPr="00D528C5">
              <w:rPr>
                <w:sz w:val="22"/>
                <w:szCs w:val="22"/>
                <w:lang w:val="en-US"/>
              </w:rPr>
              <w:t>Fi</w:t>
            </w:r>
            <w:r w:rsidRPr="00D528C5">
              <w:rPr>
                <w:sz w:val="22"/>
                <w:szCs w:val="22"/>
              </w:rPr>
              <w:t xml:space="preserve"> </w:t>
            </w:r>
            <w:r w:rsidRPr="00D528C5">
              <w:rPr>
                <w:sz w:val="22"/>
                <w:szCs w:val="22"/>
                <w:lang w:val="en-US"/>
              </w:rPr>
              <w:t>PRO</w:t>
            </w:r>
            <w:r w:rsidRPr="00D528C5">
              <w:rPr>
                <w:sz w:val="22"/>
                <w:szCs w:val="22"/>
              </w:rPr>
              <w:t xml:space="preserve"> </w:t>
            </w:r>
            <w:r w:rsidRPr="00D528C5">
              <w:rPr>
                <w:sz w:val="22"/>
                <w:szCs w:val="22"/>
                <w:lang w:val="en-US"/>
              </w:rPr>
              <w:t>MASK</w:t>
            </w:r>
            <w:r w:rsidRPr="00D528C5">
              <w:rPr>
                <w:sz w:val="22"/>
                <w:szCs w:val="22"/>
              </w:rPr>
              <w:t>6</w:t>
            </w:r>
            <w:r w:rsidRPr="00D528C5">
              <w:rPr>
                <w:sz w:val="22"/>
                <w:szCs w:val="22"/>
                <w:lang w:val="en-US"/>
              </w:rPr>
              <w:t>T</w:t>
            </w:r>
            <w:r w:rsidRPr="00D528C5">
              <w:rPr>
                <w:sz w:val="22"/>
                <w:szCs w:val="22"/>
              </w:rPr>
              <w:t>-</w:t>
            </w:r>
            <w:r w:rsidRPr="00D528C5">
              <w:rPr>
                <w:sz w:val="22"/>
                <w:szCs w:val="22"/>
                <w:lang w:val="en-US"/>
              </w:rPr>
              <w:t>W</w:t>
            </w:r>
            <w:r w:rsidRPr="00D528C5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88415C" w14:textId="77777777" w:rsidR="002C735C" w:rsidRPr="00D528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28C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528C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528C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528C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28C5" w14:paraId="5AADAA8F" w14:textId="77777777" w:rsidTr="00D4004E">
        <w:tc>
          <w:tcPr>
            <w:tcW w:w="562" w:type="dxa"/>
          </w:tcPr>
          <w:p w14:paraId="4F7AB115" w14:textId="77777777" w:rsidR="00D528C5" w:rsidRPr="002F6998" w:rsidRDefault="00D528C5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0E84BB8" w14:textId="77777777" w:rsidR="00D528C5" w:rsidRPr="00E103A7" w:rsidRDefault="00D528C5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03A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528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28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528C5" w14:paraId="5A1C9382" w14:textId="77777777" w:rsidTr="00801458">
        <w:tc>
          <w:tcPr>
            <w:tcW w:w="2336" w:type="dxa"/>
          </w:tcPr>
          <w:p w14:paraId="4C518DAB" w14:textId="77777777" w:rsidR="005D65A5" w:rsidRPr="00D528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528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528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528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528C5" w14:paraId="07658034" w14:textId="77777777" w:rsidTr="00801458">
        <w:tc>
          <w:tcPr>
            <w:tcW w:w="2336" w:type="dxa"/>
          </w:tcPr>
          <w:p w14:paraId="1553D698" w14:textId="78F29BFB" w:rsidR="005D65A5" w:rsidRPr="00D528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528C5" w:rsidRDefault="007478E0" w:rsidP="00801458">
            <w:pPr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D528C5" w:rsidRDefault="007478E0" w:rsidP="00801458">
            <w:pPr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528C5" w:rsidRDefault="007478E0" w:rsidP="00801458">
            <w:pPr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528C5" w14:paraId="58F50013" w14:textId="77777777" w:rsidTr="00801458">
        <w:tc>
          <w:tcPr>
            <w:tcW w:w="2336" w:type="dxa"/>
          </w:tcPr>
          <w:p w14:paraId="0316DCBC" w14:textId="77777777" w:rsidR="005D65A5" w:rsidRPr="00D528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1ED225" w14:textId="77777777" w:rsidR="005D65A5" w:rsidRPr="00D528C5" w:rsidRDefault="007478E0" w:rsidP="00801458">
            <w:pPr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C70919C" w14:textId="77777777" w:rsidR="005D65A5" w:rsidRPr="00D528C5" w:rsidRDefault="007478E0" w:rsidP="00801458">
            <w:pPr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8EF90C" w14:textId="77777777" w:rsidR="005D65A5" w:rsidRPr="00D528C5" w:rsidRDefault="007478E0" w:rsidP="00801458">
            <w:pPr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D528C5" w14:paraId="4754BAD4" w14:textId="77777777" w:rsidTr="00801458">
        <w:tc>
          <w:tcPr>
            <w:tcW w:w="2336" w:type="dxa"/>
          </w:tcPr>
          <w:p w14:paraId="4A10B404" w14:textId="77777777" w:rsidR="005D65A5" w:rsidRPr="00D528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D6D27E" w14:textId="77777777" w:rsidR="005D65A5" w:rsidRPr="00D528C5" w:rsidRDefault="007478E0" w:rsidP="00801458">
            <w:pPr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563232" w14:textId="77777777" w:rsidR="005D65A5" w:rsidRPr="00D528C5" w:rsidRDefault="007478E0" w:rsidP="00801458">
            <w:pPr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D07CE8" w14:textId="77777777" w:rsidR="005D65A5" w:rsidRPr="00D528C5" w:rsidRDefault="007478E0" w:rsidP="00801458">
            <w:pPr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28C5" w14:paraId="4D769AFA" w14:textId="77777777" w:rsidTr="00D4004E">
        <w:tc>
          <w:tcPr>
            <w:tcW w:w="562" w:type="dxa"/>
          </w:tcPr>
          <w:p w14:paraId="53750C2F" w14:textId="77777777" w:rsidR="00D528C5" w:rsidRPr="009E6058" w:rsidRDefault="00D528C5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C6157EA" w14:textId="77777777" w:rsidR="00D528C5" w:rsidRPr="00E103A7" w:rsidRDefault="00D528C5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03A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528C5" w14:paraId="0267C479" w14:textId="77777777" w:rsidTr="00801458">
        <w:tc>
          <w:tcPr>
            <w:tcW w:w="2500" w:type="pct"/>
          </w:tcPr>
          <w:p w14:paraId="37F699C9" w14:textId="77777777" w:rsidR="00B8237E" w:rsidRPr="00D528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528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28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528C5" w14:paraId="3F240151" w14:textId="77777777" w:rsidTr="00801458">
        <w:tc>
          <w:tcPr>
            <w:tcW w:w="2500" w:type="pct"/>
          </w:tcPr>
          <w:p w14:paraId="61E91592" w14:textId="61A0874C" w:rsidR="00B8237E" w:rsidRPr="00D528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528C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528C5" w:rsidRDefault="005C548A" w:rsidP="00801458">
            <w:pPr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528C5" w14:paraId="6AC3A36C" w14:textId="77777777" w:rsidTr="00801458">
        <w:tc>
          <w:tcPr>
            <w:tcW w:w="2500" w:type="pct"/>
          </w:tcPr>
          <w:p w14:paraId="18903C19" w14:textId="77777777" w:rsidR="00B8237E" w:rsidRPr="00D528C5" w:rsidRDefault="00B8237E" w:rsidP="00801458">
            <w:pPr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05E3FD4" w14:textId="77777777" w:rsidR="00B8237E" w:rsidRPr="00D528C5" w:rsidRDefault="005C548A" w:rsidP="00801458">
            <w:pPr>
              <w:rPr>
                <w:rFonts w:ascii="Times New Roman" w:hAnsi="Times New Roman" w:cs="Times New Roman"/>
              </w:rPr>
            </w:pPr>
            <w:r w:rsidRPr="00D528C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77E5C" w14:textId="77777777" w:rsidR="00267155" w:rsidRDefault="00267155" w:rsidP="00315CA6">
      <w:pPr>
        <w:spacing w:after="0" w:line="240" w:lineRule="auto"/>
      </w:pPr>
      <w:r>
        <w:separator/>
      </w:r>
    </w:p>
  </w:endnote>
  <w:endnote w:type="continuationSeparator" w:id="0">
    <w:p w14:paraId="17EC9021" w14:textId="77777777" w:rsidR="00267155" w:rsidRDefault="0026715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8BE21" w14:textId="77777777" w:rsidR="00267155" w:rsidRDefault="00267155" w:rsidP="00315CA6">
      <w:pPr>
        <w:spacing w:after="0" w:line="240" w:lineRule="auto"/>
      </w:pPr>
      <w:r>
        <w:separator/>
      </w:r>
    </w:p>
  </w:footnote>
  <w:footnote w:type="continuationSeparator" w:id="0">
    <w:p w14:paraId="3D5FFAC8" w14:textId="77777777" w:rsidR="00267155" w:rsidRDefault="0026715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2F0E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7155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6998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25F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5EE9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28C5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korporativnoe-pravo-488702%20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korporativnoe-pravo-489411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6D470F-0345-4FF1-AB89-88963DD67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