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Государственное регулирование имущественных отношений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3012F7" w:rsidR="00A77598" w:rsidRPr="006A750D" w:rsidRDefault="006A750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68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682A">
              <w:rPr>
                <w:rFonts w:ascii="Times New Roman" w:hAnsi="Times New Roman" w:cs="Times New Roman"/>
                <w:sz w:val="20"/>
                <w:szCs w:val="20"/>
              </w:rPr>
              <w:t>к.э.н, Ковалевская Ольга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B6E2D3" w:rsidR="004475DA" w:rsidRPr="006A750D" w:rsidRDefault="006A750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6D2E6D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EB6E11E" w:rsidR="00D75436" w:rsidRDefault="00EB3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553E86" w:rsidR="00D75436" w:rsidRDefault="00EB3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2ACC97E" w:rsidR="00D75436" w:rsidRDefault="00EB3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73B81D" w:rsidR="00D75436" w:rsidRDefault="00EB3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EC9980C" w:rsidR="00D75436" w:rsidRDefault="00EB3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4B89BB" w:rsidR="00D75436" w:rsidRDefault="00EB3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557501" w:rsidR="00D75436" w:rsidRDefault="00EB3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0D172B0" w:rsidR="00D75436" w:rsidRDefault="00EB3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20B7344" w:rsidR="00D75436" w:rsidRDefault="00EB3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0FFE1D2" w:rsidR="00D75436" w:rsidRDefault="00EB3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361438" w:rsidR="00D75436" w:rsidRDefault="00EB3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768B0FD" w:rsidR="00D75436" w:rsidRDefault="00EB3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3D04AD" w:rsidR="00D75436" w:rsidRDefault="00EB3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509A45" w:rsidR="00D75436" w:rsidRDefault="00EB3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9F865E6" w:rsidR="00D75436" w:rsidRDefault="00EB3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BD5E95" w:rsidR="00D75436" w:rsidRDefault="00EB3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F5BC79" w:rsidR="00D75436" w:rsidRDefault="00EB3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F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и практических знаний и навыков о принципах, формах и методах государственного регулирования имущественных отношений в условиях многообразия форм собственности с учетом основных направлений и приоритетов государственной политики и реализации проектов в области имущественных отношений на базе международного и отечественного опыта, практики управления и распоряжения государственным и муниципальным имуществом.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Государственное регулирование имущественных отношений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2955"/>
        <w:gridCol w:w="4508"/>
      </w:tblGrid>
      <w:tr w:rsidR="00751095" w:rsidRPr="00F1682A" w14:paraId="456F168A" w14:textId="77777777" w:rsidTr="000F05FF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68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68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68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68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68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682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168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682A" w14:paraId="15D0A9B4" w14:textId="77777777" w:rsidTr="000F05FF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68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>ОПК-2 - Способен осуществлять стратегическое планирование деятельности органа власти; организовывать разработку и реализацию управленческих решений; обеспечивать осуществление контрольно-надзорной деятельности на основе риск-ориентированного подхода;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68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82A">
              <w:rPr>
                <w:rFonts w:ascii="Times New Roman" w:hAnsi="Times New Roman" w:cs="Times New Roman"/>
                <w:lang w:bidi="ru-RU"/>
              </w:rPr>
              <w:t>ОПК-2.2 - Представляет процесс разработки и реализации управленческих решений, демонстрирует способность организовать разработку и реализацию управленческих решений, а также осуществление контрольно-надзорной деятельности в профессиональной деятельности и механизме обеспечения ее реализации на основе риск-ориентированного подхода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168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682A">
              <w:rPr>
                <w:rFonts w:ascii="Times New Roman" w:hAnsi="Times New Roman" w:cs="Times New Roman"/>
              </w:rPr>
              <w:t>основы стратегического государственного планирования, контрольно-надзорной деятельности на основе риск-ориентированного подхода.</w:t>
            </w:r>
            <w:r w:rsidRPr="00F168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168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682A">
              <w:rPr>
                <w:rFonts w:ascii="Times New Roman" w:hAnsi="Times New Roman" w:cs="Times New Roman"/>
              </w:rPr>
              <w:t>принимать управленческие решения и осуществлять их реализацию, проводить контрольно-надзорную деятельность в профессиональной деятельности и механизме обеспечения ее реализации на основе риск-ориентированного подхода</w:t>
            </w:r>
            <w:r w:rsidRPr="00F1682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9F3B259" w:rsidR="00751095" w:rsidRPr="00F168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68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682A">
              <w:rPr>
                <w:rFonts w:ascii="Times New Roman" w:hAnsi="Times New Roman" w:cs="Times New Roman"/>
              </w:rPr>
              <w:t>навыками разработки и реализации управленческих решений, а также владение основами контрольно-надзорной деятельности в профессиональной деятельности.</w:t>
            </w:r>
          </w:p>
        </w:tc>
      </w:tr>
      <w:tr w:rsidR="00751095" w:rsidRPr="00F1682A" w14:paraId="2FCD54F2" w14:textId="77777777" w:rsidTr="000F05FF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08481" w14:textId="77777777" w:rsidR="00751095" w:rsidRPr="00F168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>ОПК-5 - Способен обеспечивать рациональное и целевое использование государственных и муниципальных ресурсов, эффективность бюджетных расходов и управления имуществом;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826D3" w14:textId="77777777" w:rsidR="00751095" w:rsidRPr="00F168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82A">
              <w:rPr>
                <w:rFonts w:ascii="Times New Roman" w:hAnsi="Times New Roman" w:cs="Times New Roman"/>
                <w:lang w:bidi="ru-RU"/>
              </w:rPr>
              <w:t>ОПК-5.2 - Представляет принципы и механизм обеспечения эффективности бюджетных расходов и управления имуществом и демонстрирует способность реализовывать данные принципы и механизмы на практике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63DF2" w14:textId="16F5D76D" w:rsidR="00751095" w:rsidRPr="00F168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682A">
              <w:rPr>
                <w:rFonts w:ascii="Times New Roman" w:hAnsi="Times New Roman" w:cs="Times New Roman"/>
              </w:rPr>
              <w:t xml:space="preserve">основы управления государственного и муниципального имущества, его целевое назначение и </w:t>
            </w:r>
            <w:r w:rsidR="000F05FF" w:rsidRPr="00F1682A">
              <w:rPr>
                <w:rFonts w:ascii="Times New Roman" w:hAnsi="Times New Roman" w:cs="Times New Roman"/>
              </w:rPr>
              <w:t>принципы,</w:t>
            </w:r>
            <w:r w:rsidR="00316402" w:rsidRPr="00F1682A">
              <w:rPr>
                <w:rFonts w:ascii="Times New Roman" w:hAnsi="Times New Roman" w:cs="Times New Roman"/>
              </w:rPr>
              <w:t xml:space="preserve"> и механизмы эффективности бюджетных расходов</w:t>
            </w:r>
            <w:r w:rsidRPr="00F1682A">
              <w:rPr>
                <w:rFonts w:ascii="Times New Roman" w:hAnsi="Times New Roman" w:cs="Times New Roman"/>
              </w:rPr>
              <w:t xml:space="preserve"> </w:t>
            </w:r>
          </w:p>
          <w:p w14:paraId="36937030" w14:textId="77777777" w:rsidR="00751095" w:rsidRPr="00F168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682A">
              <w:rPr>
                <w:rFonts w:ascii="Times New Roman" w:hAnsi="Times New Roman" w:cs="Times New Roman"/>
              </w:rPr>
              <w:t>обеспечить рациональное и целевое использование государственных и муниципальных ресурсов, эффективность бюджетных расходов</w:t>
            </w:r>
            <w:r w:rsidRPr="00F1682A">
              <w:rPr>
                <w:rFonts w:ascii="Times New Roman" w:hAnsi="Times New Roman" w:cs="Times New Roman"/>
              </w:rPr>
              <w:t xml:space="preserve">. </w:t>
            </w:r>
          </w:p>
          <w:p w14:paraId="5143C444" w14:textId="70562F3C" w:rsidR="00751095" w:rsidRPr="00F168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68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682A">
              <w:rPr>
                <w:rFonts w:ascii="Times New Roman" w:hAnsi="Times New Roman" w:cs="Times New Roman"/>
              </w:rPr>
              <w:t>практическими навыками использования принципов и механизмов рационального использования государственных и муниципальных ресурсов.</w:t>
            </w:r>
          </w:p>
        </w:tc>
      </w:tr>
      <w:tr w:rsidR="00751095" w:rsidRPr="00F1682A" w14:paraId="1D228201" w14:textId="77777777" w:rsidTr="000F05FF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0A57F" w14:textId="77777777" w:rsidR="00751095" w:rsidRPr="00F168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>ПК-3 - Способен определять основные направления и приоритеты государственной политики и реализации проектов в области имущественных отношений с учетом международного и отечественного опыта, практики управления и распоряжения государственным и муниципальным имуществом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9F452" w14:textId="77777777" w:rsidR="00751095" w:rsidRPr="00F168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682A">
              <w:rPr>
                <w:rFonts w:ascii="Times New Roman" w:hAnsi="Times New Roman" w:cs="Times New Roman"/>
                <w:lang w:bidi="ru-RU"/>
              </w:rPr>
              <w:t>ПК-3.1 - Способен осуществлять управление, распоряжение и контроль за государственным и муниципальным имуществом, учитывать особенности и применять соответствующие способы приватизации различных видов государственного и муниципального имущества, банкротства государственных и муниципальных предприятий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EB8F2" w14:textId="77777777" w:rsidR="00751095" w:rsidRPr="00F168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682A">
              <w:rPr>
                <w:rFonts w:ascii="Times New Roman" w:hAnsi="Times New Roman" w:cs="Times New Roman"/>
              </w:rPr>
              <w:t>приоритеты государственной политики и реализации проектов в области имущественных отношений с учетом международного и отечественного опыта.</w:t>
            </w:r>
            <w:r w:rsidRPr="00F1682A">
              <w:rPr>
                <w:rFonts w:ascii="Times New Roman" w:hAnsi="Times New Roman" w:cs="Times New Roman"/>
              </w:rPr>
              <w:t xml:space="preserve"> </w:t>
            </w:r>
          </w:p>
          <w:p w14:paraId="17C9D683" w14:textId="77777777" w:rsidR="00751095" w:rsidRPr="00F168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682A">
              <w:rPr>
                <w:rFonts w:ascii="Times New Roman" w:hAnsi="Times New Roman" w:cs="Times New Roman"/>
              </w:rPr>
              <w:t>осуществлять управление, распоряжение и контроль за государственным и муниципальным имуществом, учитывать особенности приватизации различных видов имущества и банкротства государственных и муниципальных предприятий</w:t>
            </w:r>
            <w:r w:rsidRPr="00F1682A">
              <w:rPr>
                <w:rFonts w:ascii="Times New Roman" w:hAnsi="Times New Roman" w:cs="Times New Roman"/>
              </w:rPr>
              <w:t xml:space="preserve">. </w:t>
            </w:r>
          </w:p>
          <w:p w14:paraId="353714B7" w14:textId="77777777" w:rsidR="00751095" w:rsidRPr="00F168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68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682A">
              <w:rPr>
                <w:rFonts w:ascii="Times New Roman" w:hAnsi="Times New Roman" w:cs="Times New Roman"/>
              </w:rPr>
              <w:t>навыками принятия решений в отношении управления государственным и муниципальным имуществом, применять различные способы приватизации имущества и механизма банкротства государственных и муниципальных предприятий</w:t>
            </w:r>
            <w:r w:rsidRPr="00F1682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168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0F05FF" w14:paraId="3C8BF9B1" w14:textId="77777777" w:rsidTr="00F1682A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F05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F05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F05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F05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F05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F05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FF">
              <w:rPr>
                <w:rFonts w:ascii="Times New Roman" w:hAnsi="Times New Roman" w:cs="Times New Roman"/>
                <w:b/>
              </w:rPr>
              <w:t>(ак</w:t>
            </w:r>
            <w:r w:rsidR="00AE2B1A" w:rsidRPr="000F05FF">
              <w:rPr>
                <w:rFonts w:ascii="Times New Roman" w:hAnsi="Times New Roman" w:cs="Times New Roman"/>
                <w:b/>
              </w:rPr>
              <w:t>адемические</w:t>
            </w:r>
            <w:r w:rsidRPr="000F05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F05FF" w14:paraId="568F56F7" w14:textId="77777777" w:rsidTr="00F1682A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F0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0F0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F0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F0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F0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F05FF" w14:paraId="48EF2691" w14:textId="77777777" w:rsidTr="00F1682A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F0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0F0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F0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F0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F05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F0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F05FF" w14:paraId="748498C4" w14:textId="77777777" w:rsidTr="00F1682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0F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Тема 1. Государственное регулирование имущественных отношений в процессах государственного и муниципального управления.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0F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FF">
              <w:rPr>
                <w:sz w:val="22"/>
                <w:szCs w:val="22"/>
                <w:lang w:bidi="ru-RU"/>
              </w:rPr>
              <w:t>Экономические функции государства. Этапы становления государственного регулирования в России. Имущественные отношения в гражданском праве. Государственное регулирование имущественных отношений в процессах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F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F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F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F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F05FF" w14:paraId="25A8D9AB" w14:textId="77777777" w:rsidTr="00F1682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FE22BD1" w14:textId="77777777" w:rsidR="004475DA" w:rsidRPr="000F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Тема 2. Государственная и муниципальная собственность в системе управления собственностью.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2B7C765" w14:textId="77777777" w:rsidR="004475DA" w:rsidRPr="000F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FF">
              <w:rPr>
                <w:sz w:val="22"/>
                <w:szCs w:val="22"/>
                <w:lang w:bidi="ru-RU"/>
              </w:rPr>
              <w:t>Понятие, содержание и специфика права собственности. Формы собственности. Государственная и муниципальная собственность в системе прав собственности. Состав и структура государственной и муниципальной собственности. Разграничения объектов публичной собственности между федеральным, региональным и муниципальным уровням.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6938B2" w14:textId="77777777" w:rsidR="004475DA" w:rsidRPr="000F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B0D7B0" w14:textId="77777777" w:rsidR="004475DA" w:rsidRPr="000F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4F384E" w14:textId="77777777" w:rsidR="004475DA" w:rsidRPr="000F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FD91B" w14:textId="77777777" w:rsidR="004475DA" w:rsidRPr="000F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F05FF" w14:paraId="49CF1D58" w14:textId="77777777" w:rsidTr="00F1682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9B34E82" w14:textId="77777777" w:rsidR="004475DA" w:rsidRPr="000F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Тема 3. Система управления государственной и муниципальной собственностью.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ED7C5D0" w14:textId="77777777" w:rsidR="004475DA" w:rsidRPr="000F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FF">
              <w:rPr>
                <w:sz w:val="22"/>
                <w:szCs w:val="22"/>
                <w:lang w:bidi="ru-RU"/>
              </w:rPr>
              <w:t>Система управления государственной и муниципальной собственностью: основные элементы, функции, принципы. Содержание и специфика управления государственной и муниципальной собственностью. Функции местного самоуправления по управлению муниципальным имуществом. Проблемы и перспективы совершенствования системы управления государственной и муниципальной собственностью.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CAEAE" w14:textId="77777777" w:rsidR="004475DA" w:rsidRPr="000F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561530" w14:textId="77777777" w:rsidR="004475DA" w:rsidRPr="000F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77B352" w14:textId="77777777" w:rsidR="004475DA" w:rsidRPr="000F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272550" w14:textId="77777777" w:rsidR="004475DA" w:rsidRPr="000F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F05FF" w14:paraId="352019ED" w14:textId="77777777" w:rsidTr="00F1682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9A5840C" w14:textId="77777777" w:rsidR="004475DA" w:rsidRPr="000F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Тема 4. Государственно-правовое регулирование в сфере управления земельными ресурсами.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DC79A59" w14:textId="77777777" w:rsidR="004475DA" w:rsidRPr="000F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FF">
              <w:rPr>
                <w:sz w:val="22"/>
                <w:szCs w:val="22"/>
                <w:lang w:bidi="ru-RU"/>
              </w:rPr>
              <w:t>Земля как объект регулирования права собственности в целом и права государственной и муниципальной собственности в частности. Правовой режим земельных отношений. Государственная политика в сфере управления земельными ресурсами. Методы и принципы управления земельными правоотношениями. Реформирование государственной политики в сфере управления земельными ресурсами на современном этапе. Особенности управления природными объектами государственной и муниципальной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7927F0" w14:textId="77777777" w:rsidR="004475DA" w:rsidRPr="000F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FE19B3" w14:textId="77777777" w:rsidR="004475DA" w:rsidRPr="000F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2CB713" w14:textId="77777777" w:rsidR="004475DA" w:rsidRPr="000F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7845F2" w14:textId="77777777" w:rsidR="004475DA" w:rsidRPr="000F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F05FF" w14:paraId="6A7BC99D" w14:textId="77777777" w:rsidTr="00F1682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B8F57BD" w14:textId="77777777" w:rsidR="004475DA" w:rsidRPr="000F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Тема 5. Государственно-правовое регулирование в сфере управление имущественными комплексами предприятий и организаций.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525C1CE" w14:textId="77777777" w:rsidR="004475DA" w:rsidRPr="000F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FF">
              <w:rPr>
                <w:sz w:val="22"/>
                <w:szCs w:val="22"/>
                <w:lang w:bidi="ru-RU"/>
              </w:rPr>
              <w:t>Понятие и правовой статус имущественного комплекса предприятий и организаций. Государственные и муниципальные предприятия и организации: особенности создания, реорганизации и ликвидации, специфика осуществления деятельности государственных и муниципальных унитарных предприятий. Особенности управления имущественным комплексом предприятий и организаций. Роль акционерной собственности в современной системе имущественных отношений. Специфика участия государства в акционерной собственности. Особенности управления государственным акционерным капиталом.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88D501" w14:textId="77777777" w:rsidR="004475DA" w:rsidRPr="000F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6040B0" w14:textId="77777777" w:rsidR="004475DA" w:rsidRPr="000F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9E51B0" w14:textId="77777777" w:rsidR="004475DA" w:rsidRPr="000F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B0BE27" w14:textId="77777777" w:rsidR="004475DA" w:rsidRPr="000F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F05FF" w14:paraId="746C20CE" w14:textId="77777777" w:rsidTr="00F1682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9F27829" w14:textId="77777777" w:rsidR="004475DA" w:rsidRPr="000F0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Тема 6. Организация контроля, распоряжения и эффективности использования объектов государственной и муниципальной собственности.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5F8747E" w14:textId="77777777" w:rsidR="004475DA" w:rsidRPr="000F0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FF">
              <w:rPr>
                <w:sz w:val="22"/>
                <w:szCs w:val="22"/>
                <w:lang w:bidi="ru-RU"/>
              </w:rPr>
              <w:t>Понятия, виды и направления контроля в системе управления государственной и муниципальной собственностью. Оценка эффективности управления государственной и муниципальной собственностью. Антимонопольная деятельность государства в сфере регулирования имущественных отношений. Способы и методы антимонопольного регулирования. Специфика повышения эффективности муниципальной собственности. Банкротство государственных и муниципальных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99D712" w14:textId="77777777" w:rsidR="004475DA" w:rsidRPr="000F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DCAA74" w14:textId="77777777" w:rsidR="004475DA" w:rsidRPr="000F0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83E09B" w14:textId="77777777" w:rsidR="004475DA" w:rsidRPr="000F0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C8A8D" w14:textId="77777777" w:rsidR="004475DA" w:rsidRPr="000F0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F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F05F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F05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05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F05F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05F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F05F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F05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F05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F05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F0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05F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F0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05F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F0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05F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F0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F05F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F1682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1682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682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1682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682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1682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168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682A">
              <w:rPr>
                <w:rFonts w:ascii="Times New Roman" w:hAnsi="Times New Roman" w:cs="Times New Roman"/>
              </w:rPr>
              <w:t>Васильев, В. П.  Государственное регулирование экономики</w:t>
            </w:r>
            <w:proofErr w:type="gramStart"/>
            <w:r w:rsidRPr="00F1682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682A">
              <w:rPr>
                <w:rFonts w:ascii="Times New Roman" w:hAnsi="Times New Roman" w:cs="Times New Roman"/>
              </w:rPr>
              <w:t xml:space="preserve"> учебник и практикум для вузов / В. П. Васильев. — 4-е изд., </w:t>
            </w:r>
            <w:proofErr w:type="spellStart"/>
            <w:r w:rsidRPr="00F1682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1682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1682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1682A">
              <w:rPr>
                <w:rFonts w:ascii="Times New Roman" w:hAnsi="Times New Roman" w:cs="Times New Roman"/>
              </w:rPr>
              <w:t>, 2022. 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1682A" w:rsidRDefault="00EB3B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1682A">
                <w:rPr>
                  <w:color w:val="00008B"/>
                  <w:u w:val="single"/>
                </w:rPr>
                <w:t>https://urait.ru/bcode/491251</w:t>
              </w:r>
            </w:hyperlink>
          </w:p>
        </w:tc>
      </w:tr>
      <w:tr w:rsidR="00262CF0" w:rsidRPr="00F1682A" w14:paraId="6C15F7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337A04" w14:textId="77777777" w:rsidR="00262CF0" w:rsidRPr="00F168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682A">
              <w:rPr>
                <w:rFonts w:ascii="Times New Roman" w:hAnsi="Times New Roman" w:cs="Times New Roman"/>
              </w:rPr>
              <w:t>Управление государственной и муниципальной собственностью</w:t>
            </w:r>
            <w:proofErr w:type="gramStart"/>
            <w:r w:rsidRPr="00F1682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682A">
              <w:rPr>
                <w:rFonts w:ascii="Times New Roman" w:hAnsi="Times New Roman" w:cs="Times New Roman"/>
              </w:rPr>
              <w:t xml:space="preserve"> учебник и практикум для вузов / С. Е. Прокофьев, А. И. Галкин, С. Г. Еремин, Н. Л. Красюкова ; под редакцией С. Е. Прокофьева. — 2-е изд., </w:t>
            </w:r>
            <w:proofErr w:type="spellStart"/>
            <w:r w:rsidRPr="00F1682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1682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1682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1682A">
              <w:rPr>
                <w:rFonts w:ascii="Times New Roman" w:hAnsi="Times New Roman" w:cs="Times New Roman"/>
              </w:rPr>
              <w:t>, 2021. — 305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DCDCF9" w14:textId="77777777" w:rsidR="00262CF0" w:rsidRPr="00F1682A" w:rsidRDefault="00EB3B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1682A">
                <w:rPr>
                  <w:color w:val="00008B"/>
                  <w:u w:val="single"/>
                </w:rPr>
                <w:t>https://urait.ru/bcode/469775</w:t>
              </w:r>
            </w:hyperlink>
          </w:p>
        </w:tc>
      </w:tr>
      <w:tr w:rsidR="00262CF0" w:rsidRPr="00F1682A" w14:paraId="48AE76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B66915" w14:textId="77777777" w:rsidR="00262CF0" w:rsidRPr="00F168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682A">
              <w:rPr>
                <w:rFonts w:ascii="Times New Roman" w:hAnsi="Times New Roman" w:cs="Times New Roman"/>
              </w:rPr>
              <w:t>Карнушин</w:t>
            </w:r>
            <w:proofErr w:type="spellEnd"/>
            <w:r w:rsidRPr="00F1682A">
              <w:rPr>
                <w:rFonts w:ascii="Times New Roman" w:hAnsi="Times New Roman" w:cs="Times New Roman"/>
              </w:rPr>
              <w:t>, В. Е.  Защита имущественных прав физических и юридических лиц в уголовном процессе</w:t>
            </w:r>
            <w:proofErr w:type="gramStart"/>
            <w:r w:rsidRPr="00F1682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682A">
              <w:rPr>
                <w:rFonts w:ascii="Times New Roman" w:hAnsi="Times New Roman" w:cs="Times New Roman"/>
              </w:rPr>
              <w:t xml:space="preserve"> учебное пособие для вузов / В. Е. </w:t>
            </w:r>
            <w:proofErr w:type="spellStart"/>
            <w:r w:rsidRPr="00F1682A">
              <w:rPr>
                <w:rFonts w:ascii="Times New Roman" w:hAnsi="Times New Roman" w:cs="Times New Roman"/>
              </w:rPr>
              <w:t>Карнушин</w:t>
            </w:r>
            <w:proofErr w:type="spellEnd"/>
            <w:r w:rsidRPr="00F1682A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F1682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682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1682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1682A">
              <w:rPr>
                <w:rFonts w:ascii="Times New Roman" w:hAnsi="Times New Roman" w:cs="Times New Roman"/>
              </w:rPr>
              <w:t>, 2022. —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EA182D" w14:textId="77777777" w:rsidR="00262CF0" w:rsidRPr="00F1682A" w:rsidRDefault="00EB3B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1682A">
                <w:rPr>
                  <w:color w:val="00008B"/>
                  <w:u w:val="single"/>
                </w:rPr>
                <w:t>https://urait.ru/bcode/496925</w:t>
              </w:r>
            </w:hyperlink>
          </w:p>
        </w:tc>
      </w:tr>
      <w:tr w:rsidR="00262CF0" w:rsidRPr="00F1682A" w14:paraId="39AB37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03F12C" w14:textId="77777777" w:rsidR="00262CF0" w:rsidRPr="00F168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682A">
              <w:rPr>
                <w:rFonts w:ascii="Times New Roman" w:hAnsi="Times New Roman" w:cs="Times New Roman"/>
              </w:rPr>
              <w:t>Соколов, А. В.  Противодействие коррупции в сфере публичной собственности</w:t>
            </w:r>
            <w:proofErr w:type="gramStart"/>
            <w:r w:rsidRPr="00F1682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682A">
              <w:rPr>
                <w:rFonts w:ascii="Times New Roman" w:hAnsi="Times New Roman" w:cs="Times New Roman"/>
              </w:rPr>
              <w:t xml:space="preserve"> учебник для вузов / А. В. Соколов. — Москва</w:t>
            </w:r>
            <w:proofErr w:type="gramStart"/>
            <w:r w:rsidRPr="00F1682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682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1682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1682A">
              <w:rPr>
                <w:rFonts w:ascii="Times New Roman" w:hAnsi="Times New Roman" w:cs="Times New Roman"/>
              </w:rPr>
              <w:t>, 2022. — 192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48106E" w14:textId="77777777" w:rsidR="00262CF0" w:rsidRPr="00F1682A" w:rsidRDefault="00EB3B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1682A">
                <w:rPr>
                  <w:color w:val="00008B"/>
                  <w:u w:val="single"/>
                </w:rPr>
                <w:t>https://urait.ru/bcode/497006</w:t>
              </w:r>
            </w:hyperlink>
          </w:p>
        </w:tc>
      </w:tr>
      <w:tr w:rsidR="00262CF0" w:rsidRPr="00F1682A" w14:paraId="7C6E5B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8D9BEB" w14:textId="77777777" w:rsidR="00262CF0" w:rsidRPr="00F168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682A">
              <w:rPr>
                <w:rFonts w:ascii="Times New Roman" w:hAnsi="Times New Roman" w:cs="Times New Roman"/>
              </w:rPr>
              <w:t>Управление недвижимостью</w:t>
            </w:r>
            <w:proofErr w:type="gramStart"/>
            <w:r w:rsidRPr="00F1682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682A">
              <w:rPr>
                <w:rFonts w:ascii="Times New Roman" w:hAnsi="Times New Roman" w:cs="Times New Roman"/>
              </w:rPr>
              <w:t xml:space="preserve"> учебник и практикум для вузов / С. Н. Максимов [и др.] ; под редакцией С. Н. Максимова. — 3-е изд., </w:t>
            </w:r>
            <w:proofErr w:type="spellStart"/>
            <w:r w:rsidRPr="00F1682A">
              <w:rPr>
                <w:rFonts w:ascii="Times New Roman" w:hAnsi="Times New Roman" w:cs="Times New Roman"/>
              </w:rPr>
              <w:t>испр</w:t>
            </w:r>
            <w:proofErr w:type="spellEnd"/>
            <w:r w:rsidRPr="00F1682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1682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1682A">
              <w:rPr>
                <w:rFonts w:ascii="Times New Roman" w:hAnsi="Times New Roman" w:cs="Times New Roman"/>
              </w:rPr>
              <w:t>, 2021. — 457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A38D3D" w14:textId="77777777" w:rsidR="00262CF0" w:rsidRPr="00F1682A" w:rsidRDefault="00EB3B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1682A">
                <w:rPr>
                  <w:color w:val="00008B"/>
                  <w:u w:val="single"/>
                </w:rPr>
                <w:t>https://urait.ru/bcode/481830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357677" w14:textId="77777777" w:rsidTr="007B550D">
        <w:tc>
          <w:tcPr>
            <w:tcW w:w="9345" w:type="dxa"/>
          </w:tcPr>
          <w:p w14:paraId="30BB8D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9D7BDD" w14:textId="77777777" w:rsidTr="007B550D">
        <w:tc>
          <w:tcPr>
            <w:tcW w:w="9345" w:type="dxa"/>
          </w:tcPr>
          <w:p w14:paraId="6C0E7B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DEACC4" w14:textId="77777777" w:rsidTr="007B550D">
        <w:tc>
          <w:tcPr>
            <w:tcW w:w="9345" w:type="dxa"/>
          </w:tcPr>
          <w:p w14:paraId="6EA591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BF7E37" w14:textId="77777777" w:rsidTr="007B550D">
        <w:tc>
          <w:tcPr>
            <w:tcW w:w="9345" w:type="dxa"/>
          </w:tcPr>
          <w:p w14:paraId="5996D6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3B6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F1682A" w14:paraId="53424330" w14:textId="77777777" w:rsidTr="000F05FF">
        <w:tc>
          <w:tcPr>
            <w:tcW w:w="6946" w:type="dxa"/>
            <w:shd w:val="clear" w:color="auto" w:fill="auto"/>
          </w:tcPr>
          <w:p w14:paraId="2986F8BC" w14:textId="77777777" w:rsidR="002C735C" w:rsidRPr="00F168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68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F168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68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682A" w14:paraId="3B643305" w14:textId="77777777" w:rsidTr="000F05FF">
        <w:tc>
          <w:tcPr>
            <w:tcW w:w="6946" w:type="dxa"/>
            <w:shd w:val="clear" w:color="auto" w:fill="auto"/>
          </w:tcPr>
          <w:p w14:paraId="30187323" w14:textId="51649087" w:rsidR="002C735C" w:rsidRPr="00F16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82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68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682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1682A">
              <w:rPr>
                <w:sz w:val="22"/>
                <w:szCs w:val="22"/>
              </w:rPr>
              <w:t>мКомпьютер</w:t>
            </w:r>
            <w:proofErr w:type="spellEnd"/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I</w:t>
            </w:r>
            <w:r w:rsidRPr="00F1682A">
              <w:rPr>
                <w:sz w:val="22"/>
                <w:szCs w:val="22"/>
              </w:rPr>
              <w:t xml:space="preserve">3-8100/ 8Гб/500Гб/ </w:t>
            </w:r>
            <w:r w:rsidRPr="00F1682A">
              <w:rPr>
                <w:sz w:val="22"/>
                <w:szCs w:val="22"/>
                <w:lang w:val="en-US"/>
              </w:rPr>
              <w:t>Philips</w:t>
            </w:r>
            <w:r w:rsidRPr="00F1682A">
              <w:rPr>
                <w:sz w:val="22"/>
                <w:szCs w:val="22"/>
              </w:rPr>
              <w:t>224</w:t>
            </w:r>
            <w:r w:rsidRPr="00F1682A">
              <w:rPr>
                <w:sz w:val="22"/>
                <w:szCs w:val="22"/>
                <w:lang w:val="en-US"/>
              </w:rPr>
              <w:t>E</w:t>
            </w:r>
            <w:r w:rsidRPr="00F1682A">
              <w:rPr>
                <w:sz w:val="22"/>
                <w:szCs w:val="22"/>
              </w:rPr>
              <w:t>5</w:t>
            </w:r>
            <w:r w:rsidRPr="00F1682A">
              <w:rPr>
                <w:sz w:val="22"/>
                <w:szCs w:val="22"/>
                <w:lang w:val="en-US"/>
              </w:rPr>
              <w:t>QSB</w:t>
            </w:r>
            <w:r w:rsidRPr="00F1682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168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682A">
              <w:rPr>
                <w:sz w:val="22"/>
                <w:szCs w:val="22"/>
              </w:rPr>
              <w:t xml:space="preserve">5-7400 3 </w:t>
            </w:r>
            <w:proofErr w:type="spellStart"/>
            <w:r w:rsidRPr="00F1682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1682A">
              <w:rPr>
                <w:sz w:val="22"/>
                <w:szCs w:val="22"/>
              </w:rPr>
              <w:t>/8</w:t>
            </w:r>
            <w:r w:rsidRPr="00F1682A">
              <w:rPr>
                <w:sz w:val="22"/>
                <w:szCs w:val="22"/>
                <w:lang w:val="en-US"/>
              </w:rPr>
              <w:t>Gb</w:t>
            </w:r>
            <w:r w:rsidRPr="00F1682A">
              <w:rPr>
                <w:sz w:val="22"/>
                <w:szCs w:val="22"/>
              </w:rPr>
              <w:t>/1</w:t>
            </w:r>
            <w:r w:rsidRPr="00F1682A">
              <w:rPr>
                <w:sz w:val="22"/>
                <w:szCs w:val="22"/>
                <w:lang w:val="en-US"/>
              </w:rPr>
              <w:t>Tb</w:t>
            </w:r>
            <w:r w:rsidRPr="00F1682A">
              <w:rPr>
                <w:sz w:val="22"/>
                <w:szCs w:val="22"/>
              </w:rPr>
              <w:t>/</w:t>
            </w:r>
            <w:r w:rsidRPr="00F1682A">
              <w:rPr>
                <w:sz w:val="22"/>
                <w:szCs w:val="22"/>
                <w:lang w:val="en-US"/>
              </w:rPr>
              <w:t>Dell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e</w:t>
            </w:r>
            <w:r w:rsidRPr="00F1682A">
              <w:rPr>
                <w:sz w:val="22"/>
                <w:szCs w:val="22"/>
              </w:rPr>
              <w:t>2318</w:t>
            </w:r>
            <w:r w:rsidRPr="00F1682A">
              <w:rPr>
                <w:sz w:val="22"/>
                <w:szCs w:val="22"/>
                <w:lang w:val="en-US"/>
              </w:rPr>
              <w:t>h</w:t>
            </w:r>
            <w:r w:rsidRPr="00F1682A">
              <w:rPr>
                <w:sz w:val="22"/>
                <w:szCs w:val="22"/>
              </w:rPr>
              <w:t xml:space="preserve"> - 1 шт., Мультимедийный проектор 1 </w:t>
            </w:r>
            <w:r w:rsidRPr="00F1682A">
              <w:rPr>
                <w:sz w:val="22"/>
                <w:szCs w:val="22"/>
                <w:lang w:val="en-US"/>
              </w:rPr>
              <w:t>NEC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ME</w:t>
            </w:r>
            <w:r w:rsidRPr="00F1682A">
              <w:rPr>
                <w:sz w:val="22"/>
                <w:szCs w:val="22"/>
              </w:rPr>
              <w:t>401</w:t>
            </w:r>
            <w:r w:rsidRPr="00F1682A">
              <w:rPr>
                <w:sz w:val="22"/>
                <w:szCs w:val="22"/>
                <w:lang w:val="en-US"/>
              </w:rPr>
              <w:t>X</w:t>
            </w:r>
            <w:r w:rsidRPr="00F1682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1682A">
              <w:rPr>
                <w:sz w:val="22"/>
                <w:szCs w:val="22"/>
                <w:lang w:val="en-US"/>
              </w:rPr>
              <w:t>Matte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White</w:t>
            </w:r>
            <w:r w:rsidRPr="00F1682A">
              <w:rPr>
                <w:sz w:val="22"/>
                <w:szCs w:val="22"/>
              </w:rPr>
              <w:t xml:space="preserve"> - 1 шт., Коммутатор </w:t>
            </w:r>
            <w:r w:rsidRPr="00F1682A">
              <w:rPr>
                <w:sz w:val="22"/>
                <w:szCs w:val="22"/>
                <w:lang w:val="en-US"/>
              </w:rPr>
              <w:t>HP</w:t>
            </w:r>
            <w:r w:rsidRPr="00F1682A">
              <w:rPr>
                <w:sz w:val="22"/>
                <w:szCs w:val="22"/>
              </w:rPr>
              <w:t xml:space="preserve"> </w:t>
            </w:r>
            <w:proofErr w:type="spellStart"/>
            <w:r w:rsidRPr="00F1682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Switch</w:t>
            </w:r>
            <w:r w:rsidRPr="00F1682A">
              <w:rPr>
                <w:sz w:val="22"/>
                <w:szCs w:val="22"/>
              </w:rPr>
              <w:t xml:space="preserve"> 2610-24 (24 </w:t>
            </w:r>
            <w:r w:rsidRPr="00F1682A">
              <w:rPr>
                <w:sz w:val="22"/>
                <w:szCs w:val="22"/>
                <w:lang w:val="en-US"/>
              </w:rPr>
              <w:t>ports</w:t>
            </w:r>
            <w:r w:rsidRPr="00F1682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F16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82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682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682A" w14:paraId="4A11CC77" w14:textId="77777777" w:rsidTr="000F05FF">
        <w:tc>
          <w:tcPr>
            <w:tcW w:w="6946" w:type="dxa"/>
            <w:shd w:val="clear" w:color="auto" w:fill="auto"/>
          </w:tcPr>
          <w:p w14:paraId="6F59C816" w14:textId="77777777" w:rsidR="002C735C" w:rsidRPr="00F16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82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F1682A">
              <w:rPr>
                <w:sz w:val="22"/>
                <w:szCs w:val="22"/>
                <w:lang w:val="en-US"/>
              </w:rPr>
              <w:t>LENOVO</w:t>
            </w:r>
            <w:r w:rsidRPr="00F1682A">
              <w:rPr>
                <w:sz w:val="22"/>
                <w:szCs w:val="22"/>
              </w:rPr>
              <w:t xml:space="preserve"> </w:t>
            </w:r>
            <w:proofErr w:type="spellStart"/>
            <w:r w:rsidRPr="00F1682A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A</w:t>
            </w:r>
            <w:r w:rsidRPr="00F1682A">
              <w:rPr>
                <w:sz w:val="22"/>
                <w:szCs w:val="22"/>
              </w:rPr>
              <w:t>310 (</w:t>
            </w:r>
            <w:r w:rsidRPr="00F1682A">
              <w:rPr>
                <w:sz w:val="22"/>
                <w:szCs w:val="22"/>
                <w:lang w:val="en-US"/>
              </w:rPr>
              <w:t>Intel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Pentium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CPU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P</w:t>
            </w:r>
            <w:r w:rsidRPr="00F1682A">
              <w:rPr>
                <w:sz w:val="22"/>
                <w:szCs w:val="22"/>
              </w:rPr>
              <w:t>6100 @ 2.00</w:t>
            </w:r>
            <w:r w:rsidRPr="00F1682A">
              <w:rPr>
                <w:sz w:val="22"/>
                <w:szCs w:val="22"/>
                <w:lang w:val="en-US"/>
              </w:rPr>
              <w:t>GHz</w:t>
            </w:r>
            <w:r w:rsidRPr="00F1682A">
              <w:rPr>
                <w:sz w:val="22"/>
                <w:szCs w:val="22"/>
              </w:rPr>
              <w:t>/2</w:t>
            </w:r>
            <w:r w:rsidRPr="00F1682A">
              <w:rPr>
                <w:sz w:val="22"/>
                <w:szCs w:val="22"/>
                <w:lang w:val="en-US"/>
              </w:rPr>
              <w:t>Gb</w:t>
            </w:r>
            <w:r w:rsidRPr="00F1682A">
              <w:rPr>
                <w:sz w:val="22"/>
                <w:szCs w:val="22"/>
              </w:rPr>
              <w:t>/250</w:t>
            </w:r>
            <w:r w:rsidRPr="00F1682A">
              <w:rPr>
                <w:sz w:val="22"/>
                <w:szCs w:val="22"/>
                <w:lang w:val="en-US"/>
              </w:rPr>
              <w:t>Gb</w:t>
            </w:r>
            <w:r w:rsidRPr="00F1682A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F168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x</w:t>
            </w:r>
            <w:r w:rsidRPr="00F1682A">
              <w:rPr>
                <w:sz w:val="22"/>
                <w:szCs w:val="22"/>
              </w:rPr>
              <w:t xml:space="preserve"> 400 - 1 шт.,  Экран с электроприводом </w:t>
            </w:r>
            <w:r w:rsidRPr="00F1682A">
              <w:rPr>
                <w:sz w:val="22"/>
                <w:szCs w:val="22"/>
                <w:lang w:val="en-US"/>
              </w:rPr>
              <w:t>Draper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Baronet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NTSC</w:t>
            </w:r>
            <w:r w:rsidRPr="00F1682A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625DF877" w14:textId="77777777" w:rsidR="002C735C" w:rsidRPr="00F16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82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682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682A" w14:paraId="0558BD8E" w14:textId="77777777" w:rsidTr="000F05FF">
        <w:tc>
          <w:tcPr>
            <w:tcW w:w="6946" w:type="dxa"/>
            <w:shd w:val="clear" w:color="auto" w:fill="auto"/>
          </w:tcPr>
          <w:p w14:paraId="27DDC5E7" w14:textId="77777777" w:rsidR="002C735C" w:rsidRPr="00F16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82A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68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682A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F1682A">
              <w:rPr>
                <w:sz w:val="22"/>
                <w:szCs w:val="22"/>
                <w:lang w:val="en-US"/>
              </w:rPr>
              <w:t>Acer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Aspire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Z</w:t>
            </w:r>
            <w:r w:rsidRPr="00F1682A">
              <w:rPr>
                <w:sz w:val="22"/>
                <w:szCs w:val="22"/>
              </w:rPr>
              <w:t xml:space="preserve">1811 в </w:t>
            </w:r>
            <w:proofErr w:type="spellStart"/>
            <w:r w:rsidRPr="00F1682A">
              <w:rPr>
                <w:sz w:val="22"/>
                <w:szCs w:val="22"/>
              </w:rPr>
              <w:t>компл</w:t>
            </w:r>
            <w:proofErr w:type="spellEnd"/>
            <w:r w:rsidRPr="00F1682A">
              <w:rPr>
                <w:sz w:val="22"/>
                <w:szCs w:val="22"/>
              </w:rPr>
              <w:t xml:space="preserve">.: </w:t>
            </w:r>
            <w:proofErr w:type="spellStart"/>
            <w:r w:rsidRPr="00F168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682A">
              <w:rPr>
                <w:sz w:val="22"/>
                <w:szCs w:val="22"/>
              </w:rPr>
              <w:t>5 2400</w:t>
            </w:r>
            <w:r w:rsidRPr="00F1682A">
              <w:rPr>
                <w:sz w:val="22"/>
                <w:szCs w:val="22"/>
                <w:lang w:val="en-US"/>
              </w:rPr>
              <w:t>s</w:t>
            </w:r>
            <w:r w:rsidRPr="00F1682A">
              <w:rPr>
                <w:sz w:val="22"/>
                <w:szCs w:val="22"/>
              </w:rPr>
              <w:t>/4</w:t>
            </w:r>
            <w:r w:rsidRPr="00F1682A">
              <w:rPr>
                <w:sz w:val="22"/>
                <w:szCs w:val="22"/>
                <w:lang w:val="en-US"/>
              </w:rPr>
              <w:t>Gb</w:t>
            </w:r>
            <w:r w:rsidRPr="00F1682A">
              <w:rPr>
                <w:sz w:val="22"/>
                <w:szCs w:val="22"/>
              </w:rPr>
              <w:t>/1</w:t>
            </w:r>
            <w:r w:rsidRPr="00F1682A">
              <w:rPr>
                <w:sz w:val="22"/>
                <w:szCs w:val="22"/>
                <w:lang w:val="en-US"/>
              </w:rPr>
              <w:t>T</w:t>
            </w:r>
            <w:r w:rsidRPr="00F1682A">
              <w:rPr>
                <w:sz w:val="22"/>
                <w:szCs w:val="22"/>
              </w:rPr>
              <w:t>б/ - 1 шт., Микшер-усилитель (</w:t>
            </w:r>
            <w:r w:rsidRPr="00F1682A">
              <w:rPr>
                <w:sz w:val="22"/>
                <w:szCs w:val="22"/>
                <w:lang w:val="en-US"/>
              </w:rPr>
              <w:t>JPA</w:t>
            </w:r>
            <w:r w:rsidRPr="00F1682A">
              <w:rPr>
                <w:sz w:val="22"/>
                <w:szCs w:val="22"/>
              </w:rPr>
              <w:t>-1240</w:t>
            </w:r>
            <w:r w:rsidRPr="00F1682A">
              <w:rPr>
                <w:sz w:val="22"/>
                <w:szCs w:val="22"/>
                <w:lang w:val="en-US"/>
              </w:rPr>
              <w:t>A</w:t>
            </w:r>
            <w:r w:rsidRPr="00F1682A">
              <w:rPr>
                <w:sz w:val="22"/>
                <w:szCs w:val="22"/>
              </w:rPr>
              <w:t xml:space="preserve">) 240 Вт/100 В - 1 шт., Проектор </w:t>
            </w:r>
            <w:r w:rsidRPr="00F1682A">
              <w:rPr>
                <w:sz w:val="22"/>
                <w:szCs w:val="22"/>
                <w:lang w:val="en-US"/>
              </w:rPr>
              <w:t>NEC</w:t>
            </w:r>
            <w:r w:rsidRPr="00F1682A">
              <w:rPr>
                <w:sz w:val="22"/>
                <w:szCs w:val="22"/>
              </w:rPr>
              <w:t xml:space="preserve"> М350 Х в </w:t>
            </w:r>
            <w:proofErr w:type="spellStart"/>
            <w:r w:rsidRPr="00F1682A">
              <w:rPr>
                <w:sz w:val="22"/>
                <w:szCs w:val="22"/>
              </w:rPr>
              <w:t>компл</w:t>
            </w:r>
            <w:proofErr w:type="spellEnd"/>
            <w:r w:rsidRPr="00F1682A">
              <w:rPr>
                <w:sz w:val="22"/>
                <w:szCs w:val="22"/>
              </w:rPr>
              <w:t>. (штанга+ универс</w:t>
            </w:r>
            <w:proofErr w:type="gramStart"/>
            <w:r w:rsidRPr="00F1682A">
              <w:rPr>
                <w:sz w:val="22"/>
                <w:szCs w:val="22"/>
              </w:rPr>
              <w:t>.</w:t>
            </w:r>
            <w:proofErr w:type="spellStart"/>
            <w:r w:rsidRPr="00F1682A">
              <w:rPr>
                <w:sz w:val="22"/>
                <w:szCs w:val="22"/>
              </w:rPr>
              <w:t>к</w:t>
            </w:r>
            <w:proofErr w:type="gramEnd"/>
            <w:r w:rsidRPr="00F1682A">
              <w:rPr>
                <w:sz w:val="22"/>
                <w:szCs w:val="22"/>
              </w:rPr>
              <w:t>репл</w:t>
            </w:r>
            <w:proofErr w:type="spellEnd"/>
            <w:r w:rsidRPr="00F1682A">
              <w:rPr>
                <w:sz w:val="22"/>
                <w:szCs w:val="22"/>
              </w:rPr>
              <w:t xml:space="preserve">.+кабель </w:t>
            </w:r>
            <w:r w:rsidRPr="00F1682A">
              <w:rPr>
                <w:sz w:val="22"/>
                <w:szCs w:val="22"/>
                <w:lang w:val="en-US"/>
              </w:rPr>
              <w:t>Kramer</w:t>
            </w:r>
            <w:r w:rsidRPr="00F1682A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F1682A">
              <w:rPr>
                <w:sz w:val="22"/>
                <w:szCs w:val="22"/>
                <w:lang w:val="en-US"/>
              </w:rPr>
              <w:t>Matte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White</w:t>
            </w:r>
            <w:r w:rsidRPr="00F1682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01FDEC23" w14:textId="77777777" w:rsidR="002C735C" w:rsidRPr="00F16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82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682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682A" w14:paraId="3EF04069" w14:textId="77777777" w:rsidTr="000F05FF">
        <w:tc>
          <w:tcPr>
            <w:tcW w:w="6946" w:type="dxa"/>
            <w:shd w:val="clear" w:color="auto" w:fill="auto"/>
          </w:tcPr>
          <w:p w14:paraId="386CA4F7" w14:textId="77777777" w:rsidR="002C735C" w:rsidRPr="00F16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82A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68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682A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F1682A">
              <w:rPr>
                <w:sz w:val="22"/>
                <w:szCs w:val="22"/>
              </w:rPr>
              <w:t>шт.,парта</w:t>
            </w:r>
            <w:proofErr w:type="spellEnd"/>
            <w:r w:rsidRPr="00F1682A">
              <w:rPr>
                <w:sz w:val="22"/>
                <w:szCs w:val="22"/>
              </w:rPr>
              <w:t xml:space="preserve"> 6шт.Компьютер </w:t>
            </w:r>
            <w:r w:rsidRPr="00F1682A">
              <w:rPr>
                <w:sz w:val="22"/>
                <w:szCs w:val="22"/>
                <w:lang w:val="en-US"/>
              </w:rPr>
              <w:t>I</w:t>
            </w:r>
            <w:r w:rsidRPr="00F1682A">
              <w:rPr>
                <w:sz w:val="22"/>
                <w:szCs w:val="22"/>
              </w:rPr>
              <w:t xml:space="preserve">3-8100/ 8Гб/500Гб/ </w:t>
            </w:r>
            <w:r w:rsidRPr="00F1682A">
              <w:rPr>
                <w:sz w:val="22"/>
                <w:szCs w:val="22"/>
                <w:lang w:val="en-US"/>
              </w:rPr>
              <w:t>Philips</w:t>
            </w:r>
            <w:r w:rsidRPr="00F1682A">
              <w:rPr>
                <w:sz w:val="22"/>
                <w:szCs w:val="22"/>
              </w:rPr>
              <w:t>224</w:t>
            </w:r>
            <w:r w:rsidRPr="00F1682A">
              <w:rPr>
                <w:sz w:val="22"/>
                <w:szCs w:val="22"/>
                <w:lang w:val="en-US"/>
              </w:rPr>
              <w:t>E</w:t>
            </w:r>
            <w:r w:rsidRPr="00F1682A">
              <w:rPr>
                <w:sz w:val="22"/>
                <w:szCs w:val="22"/>
              </w:rPr>
              <w:t>5</w:t>
            </w:r>
            <w:r w:rsidRPr="00F1682A">
              <w:rPr>
                <w:sz w:val="22"/>
                <w:szCs w:val="22"/>
                <w:lang w:val="en-US"/>
              </w:rPr>
              <w:t>QSB</w:t>
            </w:r>
            <w:r w:rsidRPr="00F1682A">
              <w:rPr>
                <w:sz w:val="22"/>
                <w:szCs w:val="22"/>
              </w:rPr>
              <w:t xml:space="preserve"> - 15 </w:t>
            </w:r>
            <w:proofErr w:type="spellStart"/>
            <w:r w:rsidRPr="00F1682A">
              <w:rPr>
                <w:sz w:val="22"/>
                <w:szCs w:val="22"/>
              </w:rPr>
              <w:t>шт.,Моноблок</w:t>
            </w:r>
            <w:proofErr w:type="spellEnd"/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Acer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Aspire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Z</w:t>
            </w:r>
            <w:r w:rsidRPr="00F1682A">
              <w:rPr>
                <w:sz w:val="22"/>
                <w:szCs w:val="22"/>
              </w:rPr>
              <w:t xml:space="preserve">1811 в </w:t>
            </w:r>
            <w:proofErr w:type="spellStart"/>
            <w:r w:rsidRPr="00F1682A">
              <w:rPr>
                <w:sz w:val="22"/>
                <w:szCs w:val="22"/>
              </w:rPr>
              <w:t>компл</w:t>
            </w:r>
            <w:proofErr w:type="spellEnd"/>
            <w:r w:rsidRPr="00F1682A">
              <w:rPr>
                <w:sz w:val="22"/>
                <w:szCs w:val="22"/>
              </w:rPr>
              <w:t xml:space="preserve">.: </w:t>
            </w:r>
            <w:proofErr w:type="spellStart"/>
            <w:r w:rsidRPr="00F168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682A">
              <w:rPr>
                <w:sz w:val="22"/>
                <w:szCs w:val="22"/>
              </w:rPr>
              <w:t>5 2400</w:t>
            </w:r>
            <w:r w:rsidRPr="00F1682A">
              <w:rPr>
                <w:sz w:val="22"/>
                <w:szCs w:val="22"/>
                <w:lang w:val="en-US"/>
              </w:rPr>
              <w:t>s</w:t>
            </w:r>
            <w:r w:rsidRPr="00F1682A">
              <w:rPr>
                <w:sz w:val="22"/>
                <w:szCs w:val="22"/>
              </w:rPr>
              <w:t>/4</w:t>
            </w:r>
            <w:r w:rsidRPr="00F1682A">
              <w:rPr>
                <w:sz w:val="22"/>
                <w:szCs w:val="22"/>
                <w:lang w:val="en-US"/>
              </w:rPr>
              <w:t>Gb</w:t>
            </w:r>
            <w:r w:rsidRPr="00F1682A">
              <w:rPr>
                <w:sz w:val="22"/>
                <w:szCs w:val="22"/>
              </w:rPr>
              <w:t>/1</w:t>
            </w:r>
            <w:r w:rsidRPr="00F1682A">
              <w:rPr>
                <w:sz w:val="22"/>
                <w:szCs w:val="22"/>
                <w:lang w:val="en-US"/>
              </w:rPr>
              <w:t>T</w:t>
            </w:r>
            <w:r w:rsidRPr="00F1682A">
              <w:rPr>
                <w:sz w:val="22"/>
                <w:szCs w:val="22"/>
              </w:rPr>
              <w:t xml:space="preserve">б/-1 шт.,  Проектор </w:t>
            </w:r>
            <w:r w:rsidRPr="00F1682A">
              <w:rPr>
                <w:sz w:val="22"/>
                <w:szCs w:val="22"/>
                <w:lang w:val="en-US"/>
              </w:rPr>
              <w:t>NEC</w:t>
            </w:r>
            <w:r w:rsidRPr="00F1682A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F1682A">
              <w:rPr>
                <w:sz w:val="22"/>
                <w:szCs w:val="22"/>
                <w:lang w:val="en-US"/>
              </w:rPr>
              <w:t>Draper</w:t>
            </w:r>
            <w:r w:rsidRPr="00F1682A">
              <w:rPr>
                <w:sz w:val="22"/>
                <w:szCs w:val="22"/>
              </w:rPr>
              <w:t xml:space="preserve"> </w:t>
            </w:r>
            <w:r w:rsidRPr="00F1682A">
              <w:rPr>
                <w:sz w:val="22"/>
                <w:szCs w:val="22"/>
                <w:lang w:val="en-US"/>
              </w:rPr>
              <w:t>Baronet</w:t>
            </w:r>
            <w:r w:rsidRPr="00F1682A">
              <w:rPr>
                <w:sz w:val="22"/>
                <w:szCs w:val="22"/>
              </w:rPr>
              <w:t xml:space="preserve"> 138х180 см - 1 шт., Коммутатор </w:t>
            </w:r>
            <w:r w:rsidRPr="00F1682A">
              <w:rPr>
                <w:sz w:val="22"/>
                <w:szCs w:val="22"/>
                <w:lang w:val="en-US"/>
              </w:rPr>
              <w:t>HP</w:t>
            </w:r>
            <w:r w:rsidRPr="00F1682A">
              <w:rPr>
                <w:sz w:val="22"/>
                <w:szCs w:val="22"/>
              </w:rPr>
              <w:t xml:space="preserve"> Е2610-24 (</w:t>
            </w:r>
            <w:r w:rsidRPr="00F1682A">
              <w:rPr>
                <w:sz w:val="22"/>
                <w:szCs w:val="22"/>
                <w:lang w:val="en-US"/>
              </w:rPr>
              <w:t>J</w:t>
            </w:r>
            <w:r w:rsidRPr="00F1682A">
              <w:rPr>
                <w:sz w:val="22"/>
                <w:szCs w:val="22"/>
              </w:rPr>
              <w:t>9085</w:t>
            </w:r>
            <w:r w:rsidRPr="00F1682A">
              <w:rPr>
                <w:sz w:val="22"/>
                <w:szCs w:val="22"/>
                <w:lang w:val="en-US"/>
              </w:rPr>
              <w:t>A</w:t>
            </w:r>
            <w:r w:rsidRPr="00F1682A">
              <w:rPr>
                <w:sz w:val="22"/>
                <w:szCs w:val="22"/>
              </w:rPr>
              <w:t xml:space="preserve">) - 1 шт., Коммутатор </w:t>
            </w:r>
            <w:r w:rsidRPr="00F1682A">
              <w:rPr>
                <w:sz w:val="22"/>
                <w:szCs w:val="22"/>
                <w:lang w:val="en-US"/>
              </w:rPr>
              <w:t>HP</w:t>
            </w:r>
            <w:r w:rsidRPr="00F1682A">
              <w:rPr>
                <w:sz w:val="22"/>
                <w:szCs w:val="22"/>
              </w:rPr>
              <w:t xml:space="preserve"> </w:t>
            </w:r>
            <w:proofErr w:type="spellStart"/>
            <w:r w:rsidRPr="00F1682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1682A">
              <w:rPr>
                <w:sz w:val="22"/>
                <w:szCs w:val="22"/>
              </w:rPr>
              <w:t xml:space="preserve"> </w:t>
            </w:r>
            <w:proofErr w:type="spellStart"/>
            <w:r w:rsidRPr="00F1682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1682A">
              <w:rPr>
                <w:sz w:val="22"/>
                <w:szCs w:val="22"/>
              </w:rPr>
              <w:t xml:space="preserve"> 2610-48 (</w:t>
            </w:r>
            <w:r w:rsidRPr="00F1682A">
              <w:rPr>
                <w:sz w:val="22"/>
                <w:szCs w:val="22"/>
                <w:lang w:val="en-US"/>
              </w:rPr>
              <w:t>J</w:t>
            </w:r>
            <w:r w:rsidRPr="00F1682A">
              <w:rPr>
                <w:sz w:val="22"/>
                <w:szCs w:val="22"/>
              </w:rPr>
              <w:t>9088</w:t>
            </w:r>
            <w:r w:rsidRPr="00F1682A">
              <w:rPr>
                <w:sz w:val="22"/>
                <w:szCs w:val="22"/>
                <w:lang w:val="en-US"/>
              </w:rPr>
              <w:t>A</w:t>
            </w:r>
            <w:r w:rsidRPr="00F1682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B0160ED" w14:textId="77777777" w:rsidR="002C735C" w:rsidRPr="00F168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682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682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682A" w14:paraId="7EA42AEB" w14:textId="77777777" w:rsidTr="00067F6F">
        <w:tc>
          <w:tcPr>
            <w:tcW w:w="562" w:type="dxa"/>
          </w:tcPr>
          <w:p w14:paraId="5C0C11BF" w14:textId="77777777" w:rsidR="00F1682A" w:rsidRPr="000F05FF" w:rsidRDefault="00F1682A" w:rsidP="00067F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611A999" w14:textId="77777777" w:rsidR="00F1682A" w:rsidRPr="00F1682A" w:rsidRDefault="00F1682A" w:rsidP="00067F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8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168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8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682A" w14:paraId="5A1C9382" w14:textId="77777777" w:rsidTr="00801458">
        <w:tc>
          <w:tcPr>
            <w:tcW w:w="2336" w:type="dxa"/>
          </w:tcPr>
          <w:p w14:paraId="4C518DAB" w14:textId="77777777" w:rsidR="005D65A5" w:rsidRPr="00F168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8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68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8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68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8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68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8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682A" w14:paraId="07658034" w14:textId="77777777" w:rsidTr="00801458">
        <w:tc>
          <w:tcPr>
            <w:tcW w:w="2336" w:type="dxa"/>
          </w:tcPr>
          <w:p w14:paraId="1553D698" w14:textId="78F29BFB" w:rsidR="005D65A5" w:rsidRPr="00F168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682A" w:rsidRDefault="007478E0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F1682A" w:rsidRDefault="007478E0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1682A" w:rsidRDefault="007478E0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1682A" w14:paraId="6D902C1A" w14:textId="77777777" w:rsidTr="00801458">
        <w:tc>
          <w:tcPr>
            <w:tcW w:w="2336" w:type="dxa"/>
          </w:tcPr>
          <w:p w14:paraId="21E3CD98" w14:textId="77777777" w:rsidR="005D65A5" w:rsidRPr="00F168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5304B4" w14:textId="77777777" w:rsidR="005D65A5" w:rsidRPr="00F1682A" w:rsidRDefault="007478E0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AE847FA" w14:textId="77777777" w:rsidR="005D65A5" w:rsidRPr="00F1682A" w:rsidRDefault="007478E0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1E32D0" w14:textId="77777777" w:rsidR="005D65A5" w:rsidRPr="00F1682A" w:rsidRDefault="007478E0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1682A" w14:paraId="22AE9BF6" w14:textId="77777777" w:rsidTr="00801458">
        <w:tc>
          <w:tcPr>
            <w:tcW w:w="2336" w:type="dxa"/>
          </w:tcPr>
          <w:p w14:paraId="4EF8D9C8" w14:textId="77777777" w:rsidR="005D65A5" w:rsidRPr="00F168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C79CB5" w14:textId="77777777" w:rsidR="005D65A5" w:rsidRPr="00F1682A" w:rsidRDefault="007478E0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D3976E" w14:textId="77777777" w:rsidR="005D65A5" w:rsidRPr="00F1682A" w:rsidRDefault="007478E0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654256" w14:textId="77777777" w:rsidR="005D65A5" w:rsidRPr="00F1682A" w:rsidRDefault="007478E0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682A" w14:paraId="7D29F578" w14:textId="77777777" w:rsidTr="00067F6F">
        <w:tc>
          <w:tcPr>
            <w:tcW w:w="562" w:type="dxa"/>
          </w:tcPr>
          <w:p w14:paraId="7B0F7F7D" w14:textId="77777777" w:rsidR="00F1682A" w:rsidRPr="009E6058" w:rsidRDefault="00F1682A" w:rsidP="00067F6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9AE403" w14:textId="77777777" w:rsidR="00F1682A" w:rsidRPr="00F1682A" w:rsidRDefault="00F1682A" w:rsidP="00067F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8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682A" w14:paraId="0267C479" w14:textId="77777777" w:rsidTr="00801458">
        <w:tc>
          <w:tcPr>
            <w:tcW w:w="2500" w:type="pct"/>
          </w:tcPr>
          <w:p w14:paraId="37F699C9" w14:textId="77777777" w:rsidR="00B8237E" w:rsidRPr="00F168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8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68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8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682A" w14:paraId="3F240151" w14:textId="77777777" w:rsidTr="00801458">
        <w:tc>
          <w:tcPr>
            <w:tcW w:w="2500" w:type="pct"/>
          </w:tcPr>
          <w:p w14:paraId="61E91592" w14:textId="61A0874C" w:rsidR="00B8237E" w:rsidRPr="00F168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F1682A" w:rsidRDefault="005C548A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1682A" w14:paraId="3B04CD9C" w14:textId="77777777" w:rsidTr="00801458">
        <w:tc>
          <w:tcPr>
            <w:tcW w:w="2500" w:type="pct"/>
          </w:tcPr>
          <w:p w14:paraId="1FA1E11E" w14:textId="77777777" w:rsidR="00B8237E" w:rsidRPr="00F1682A" w:rsidRDefault="00B8237E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04610F2" w14:textId="77777777" w:rsidR="00B8237E" w:rsidRPr="00F1682A" w:rsidRDefault="005C548A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1682A" w14:paraId="52354162" w14:textId="77777777" w:rsidTr="00801458">
        <w:tc>
          <w:tcPr>
            <w:tcW w:w="2500" w:type="pct"/>
          </w:tcPr>
          <w:p w14:paraId="4250AE44" w14:textId="77777777" w:rsidR="00B8237E" w:rsidRPr="00F1682A" w:rsidRDefault="00B8237E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C3A4351" w14:textId="77777777" w:rsidR="00B8237E" w:rsidRPr="00F1682A" w:rsidRDefault="005C548A" w:rsidP="00801458">
            <w:pPr>
              <w:rPr>
                <w:rFonts w:ascii="Times New Roman" w:hAnsi="Times New Roman" w:cs="Times New Roman"/>
              </w:rPr>
            </w:pPr>
            <w:r w:rsidRPr="00F1682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DB2F6" w14:textId="77777777" w:rsidR="00EB3B6C" w:rsidRDefault="00EB3B6C" w:rsidP="00315CA6">
      <w:pPr>
        <w:spacing w:after="0" w:line="240" w:lineRule="auto"/>
      </w:pPr>
      <w:r>
        <w:separator/>
      </w:r>
    </w:p>
  </w:endnote>
  <w:endnote w:type="continuationSeparator" w:id="0">
    <w:p w14:paraId="63DBBEB0" w14:textId="77777777" w:rsidR="00EB3B6C" w:rsidRDefault="00EB3B6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50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44FFA" w14:textId="77777777" w:rsidR="00EB3B6C" w:rsidRDefault="00EB3B6C" w:rsidP="00315CA6">
      <w:pPr>
        <w:spacing w:after="0" w:line="240" w:lineRule="auto"/>
      </w:pPr>
      <w:r>
        <w:separator/>
      </w:r>
    </w:p>
  </w:footnote>
  <w:footnote w:type="continuationSeparator" w:id="0">
    <w:p w14:paraId="2312F2B0" w14:textId="77777777" w:rsidR="00EB3B6C" w:rsidRDefault="00EB3B6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5F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A750D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4F2A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3003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3B6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682A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977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12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183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7006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692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303E61-5D78-4780-B877-8E50D7410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3621</Words>
  <Characters>20644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