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Таможенно-тарифное регулирование в международной торговле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6FB7C2" w:rsidR="00A77598" w:rsidRPr="00EC4F7C" w:rsidRDefault="00EC4F7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D10A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C62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62E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C62E4">
              <w:rPr>
                <w:rFonts w:ascii="Times New Roman" w:hAnsi="Times New Roman" w:cs="Times New Roman"/>
                <w:sz w:val="20"/>
                <w:szCs w:val="20"/>
              </w:rPr>
              <w:t>, Парфенов Александр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728881" w:rsidR="004475DA" w:rsidRPr="00EC4F7C" w:rsidRDefault="00EC4F7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D10A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DBD1A1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4C12BC" w:rsidR="00D75436" w:rsidRDefault="005F7E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98FC2EC" w:rsidR="00D75436" w:rsidRDefault="005F7E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F29596" w:rsidR="00D75436" w:rsidRDefault="005F7E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22F7BC3" w:rsidR="00D75436" w:rsidRDefault="005F7E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FD4415" w:rsidR="00D75436" w:rsidRDefault="005F7E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41D0F52" w:rsidR="00D75436" w:rsidRDefault="005F7E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DC2766" w:rsidR="00D75436" w:rsidRDefault="005F7E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A0E5F3C" w:rsidR="00D75436" w:rsidRDefault="005F7E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89D3B1" w:rsidR="00D75436" w:rsidRDefault="005F7E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E5E0C54" w:rsidR="00D75436" w:rsidRDefault="005F7E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278321" w:rsidR="00D75436" w:rsidRDefault="005F7E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B5A091E" w:rsidR="00D75436" w:rsidRDefault="005F7E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B5C39C4" w:rsidR="00D75436" w:rsidRDefault="005F7E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0CDB1F5" w:rsidR="00D75436" w:rsidRDefault="005F7E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08D17A2" w:rsidR="00D75436" w:rsidRDefault="005F7E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12F89E5" w:rsidR="00D75436" w:rsidRDefault="005F7E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9B7C4D9" w:rsidR="00D75436" w:rsidRDefault="005F7E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4F7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53EA6A71" w:rsidR="00751095" w:rsidRDefault="00751095" w:rsidP="003C62E4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5A359037" w14:textId="77777777" w:rsidR="003C62E4" w:rsidRPr="003C62E4" w:rsidRDefault="003C62E4" w:rsidP="003C62E4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3C6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институциональных и правовых основ таможенно-тарифного регулирования в РФ и в государствах-членах ЕАЭС, и формирование практических навыков применения мер таможенно-тарифного регулирования в международной торговле.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Таможенно-тарифное регулирование в международной торговле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C62E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C62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62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C62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62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C62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62E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C62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62E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C62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</w:rPr>
              <w:t>ПК-3 - Способен оценивать эффективность внешнеторговой деятельности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C62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62E4">
              <w:rPr>
                <w:rFonts w:ascii="Times New Roman" w:hAnsi="Times New Roman" w:cs="Times New Roman"/>
                <w:lang w:bidi="ru-RU"/>
              </w:rPr>
              <w:t>ПК-3.1 - Оценивает эффективность внешнеторговой деятельности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C62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62E4">
              <w:rPr>
                <w:rFonts w:ascii="Times New Roman" w:hAnsi="Times New Roman" w:cs="Times New Roman"/>
              </w:rPr>
              <w:t>институциональные и правовые основы таможенно-тарифного регулирования внешнеторговой деятельности в РФ и в государствах-членах ЕАЭС и методы оценки ее эффективности.</w:t>
            </w:r>
            <w:r w:rsidRPr="003C62E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1EEBDFB" w:rsidR="00751095" w:rsidRPr="003C62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62E4">
              <w:rPr>
                <w:rFonts w:ascii="Times New Roman" w:hAnsi="Times New Roman" w:cs="Times New Roman"/>
              </w:rPr>
              <w:t>оценивать эффективность внешнеторговой деятельности предприятия с учетом институциональных и правовых основ таможенно-тарифного регулирования.</w:t>
            </w:r>
            <w:r w:rsidRPr="003C62E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EFB1BC0" w:rsidR="00751095" w:rsidRPr="003C62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62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62E4">
              <w:rPr>
                <w:rFonts w:ascii="Times New Roman" w:hAnsi="Times New Roman" w:cs="Times New Roman"/>
              </w:rPr>
              <w:t>практическими навыками применения мер таможенно-тарифного регулирования и оценки эффективности внешнеторговой деятельности предприятия.</w:t>
            </w:r>
          </w:p>
        </w:tc>
      </w:tr>
    </w:tbl>
    <w:p w14:paraId="010B1EC2" w14:textId="77777777" w:rsidR="00E1429F" w:rsidRPr="003C62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77777777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12AC1CE6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Организационные аспекты таможенно-тарифного регулирования.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Институциональные и правовые основы таможенного регулирования в международной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международной экономической интеграции и основные стадии ее развития. Институциональные формы и правовые основы таможенного регулирования: зона свободной торговли; таможенный союз; общий рынок; экономический (валютный) союз. Особенности развития процессов международной экономической интеграции в ЕврАзЭС. Методы государственного регулирования внешнеторговой деятельности в Российской Федерации. Содержание и особенности применения нетарифных мер внешнеторгового регулирования. Регулирование внешней торговли услугами и объектами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86A6E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C261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Организация таможенного регулирования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1B47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Таможенное регулирование и таможенное дело в Российской Федерации: сущность, цели и элементный состав. Система таможенных органов Российской Федерации: принципы построения и основные функции. Сущность и основные принципы перемещения товаров через таможенную границу Союза. Таможенные процедуры: виды, порядок и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846F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4B9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67D9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0E51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BC5847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626DBA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Экономические аспекты таможенно-тарифного регулирования.</w:t>
            </w:r>
          </w:p>
        </w:tc>
      </w:tr>
      <w:tr w:rsidR="005B37A7" w:rsidRPr="005B37A7" w14:paraId="095BDE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770B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Порядок установления и взимания таможенных платежей.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0AB0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таможенных платежей и их краткая характеристика. Порядок сроки и формы уплаты таможенных платежей. Понятие, назначение и виды таможенных пошлин. Порядок исчисления ввозных и вывозных таможенных пошлин. Особенности применения ввозных таможенных пошлин в зависимости от страны происхождения товаров. Особые пошлины: видовой состав и порядок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1EF9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5FFE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AFDC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6C2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7E027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74D9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Применение налога на добавленную стоимость и акцизов в международной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D28C7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применения налога на добавленную стоимость и акцизов в сфере внешнеторгового регулирования. Порядок исчисления и уплаты налога на добавленную стоимость в международной торговле. Особенности взимания налога на добавленную стоимость при различных таможенных процедурах. Порядок исчисления и уплаты акцизов в международной торговле. Особенности взимания акцизов при различных таможенных процедурах.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48D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8C85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EC6B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DA9DA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867AD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69A3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установления и взимания таможенных сборов.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A9498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и порядок уплаты таможенных сборов в международной торговле. Особенности установления и взимания таможенных сборов за таможенные операции. Особенности освобождения от уплаты таможенных сборов за таможенные операции. Особенности установления и взимания таможенных сборов за таможенное сопровождение. Особенности установления и взимания таможенных сборов за хранение.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77D5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3FE4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6A1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FBC2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31C997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C7EAF6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Методические аспекты таможенно-тарифного регулирования.</w:t>
            </w:r>
          </w:p>
        </w:tc>
      </w:tr>
      <w:tr w:rsidR="005B37A7" w:rsidRPr="005B37A7" w14:paraId="10CE33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37BB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Порядок определения страны происхождения товаров в международной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11A4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и правила определения страны происхождения товаров. Сущность и назначение критериев определения происхождения товаров. Порядок подтверждения страны происхождения товаров. Виды и особенности представления сертификатов о происхождении товаров. Особенности определения страны происхождения отдельных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528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5DED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6540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7670B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2D8C9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A089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Таможенная стоимость товаров и методы ее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C5DD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назначение таможенной стоимости товаров. Порядок определения таможенной стоимости товаров, ввозимых на таможенную территорию Союза. Метод определения таможенной стоимости товаров «по стоимости сделки с ввозимыми товарами». Метод определения таможенной стоимости товаров «по стоимости сделки с идентичными товарами». Метод определения таможенной стоимости товаров «по стоимости сделки с однородными товарами». Особенности применения методов «вычитания» и «сложения» для определения таможенной стоимости товаров. Особенности применения «резервного метода» для определения таможенной стоимости товаров. Порядок определения таможенной стоимости товаров, вывозимых с таможенной территории Союза.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C82C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5CBC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CB37F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FA4F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Парфенов А.В. Таможенно-тарифное регулирование в международной торговле: учебное пособие / А.В. Парфенов, А.В. </w:t>
            </w:r>
            <w:proofErr w:type="spellStart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>Молонова</w:t>
            </w:r>
            <w:proofErr w:type="spellEnd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, И.М. </w:t>
            </w:r>
            <w:proofErr w:type="spellStart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логистики и торговой политики</w:t>
            </w:r>
            <w:proofErr w:type="gramStart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– 148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F7E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C62E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D0%B0%D0%BD%D0%B8%D0%B5_20.pdf</w:t>
              </w:r>
            </w:hyperlink>
          </w:p>
        </w:tc>
      </w:tr>
      <w:tr w:rsidR="00262CF0" w:rsidRPr="007E6725" w14:paraId="40ECE2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C6C73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Парфенов, А.В. Таможенно-тарифное регулирование в международной торговле : учебное пособие / А.В. Парфенов, И.М. </w:t>
            </w:r>
            <w:proofErr w:type="spellStart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логистики и торговой политики</w:t>
            </w:r>
            <w:proofErr w:type="gramStart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 .— 143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D62F99" w14:textId="77777777" w:rsidR="00262CF0" w:rsidRPr="007E6725" w:rsidRDefault="005F7E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C62E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  <w:tr w:rsidR="00262CF0" w:rsidRPr="007E6725" w14:paraId="0EEE1F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BAA503" w14:textId="77777777" w:rsidR="00262CF0" w:rsidRPr="003C62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62E4">
              <w:rPr>
                <w:rFonts w:ascii="Times New Roman" w:hAnsi="Times New Roman" w:cs="Times New Roman"/>
                <w:sz w:val="24"/>
                <w:szCs w:val="24"/>
              </w:rPr>
              <w:t>Парфёнов, А.В. Эволюция таможенного дела в России: от таможенного администрирования к таможенной логистике</w:t>
            </w:r>
            <w:proofErr w:type="gramStart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 [монография] / А.В. Парфенов, И.М. </w:t>
            </w:r>
            <w:proofErr w:type="spellStart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логистики и торговой политики. - Санкт-Петербург</w:t>
            </w:r>
            <w:proofErr w:type="gramStart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62E4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2016 . - 161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5953BC" w14:textId="77777777" w:rsidR="00262CF0" w:rsidRPr="007E6725" w:rsidRDefault="005F7E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20%D0%B4%D0%B5%D0%BB%D0%B0.pdf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368C41" w14:textId="77777777" w:rsidTr="007B550D">
        <w:tc>
          <w:tcPr>
            <w:tcW w:w="9345" w:type="dxa"/>
          </w:tcPr>
          <w:p w14:paraId="603B40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C77201D" w14:textId="77777777" w:rsidTr="007B550D">
        <w:tc>
          <w:tcPr>
            <w:tcW w:w="9345" w:type="dxa"/>
          </w:tcPr>
          <w:p w14:paraId="33AF70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F7E7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C62E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C62E4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3C62E4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C62E4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3C62E4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3C62E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C62E4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3C62E4">
              <w:rPr>
                <w:sz w:val="24"/>
                <w:szCs w:val="24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62E4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3C62E4">
              <w:rPr>
                <w:sz w:val="24"/>
                <w:szCs w:val="24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3C62E4">
              <w:rPr>
                <w:sz w:val="24"/>
                <w:szCs w:val="24"/>
                <w:lang w:val="en-US"/>
              </w:rPr>
              <w:t>Acer</w:t>
            </w:r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Aspire</w:t>
            </w:r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Z</w:t>
            </w:r>
            <w:r w:rsidRPr="003C62E4">
              <w:rPr>
                <w:sz w:val="24"/>
                <w:szCs w:val="24"/>
              </w:rPr>
              <w:t xml:space="preserve">1811 </w:t>
            </w:r>
            <w:r w:rsidRPr="003C62E4">
              <w:rPr>
                <w:sz w:val="24"/>
                <w:szCs w:val="24"/>
                <w:lang w:val="en-US"/>
              </w:rPr>
              <w:t>Intel</w:t>
            </w:r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Core</w:t>
            </w:r>
            <w:r w:rsidRPr="003C62E4">
              <w:rPr>
                <w:sz w:val="24"/>
                <w:szCs w:val="24"/>
              </w:rPr>
              <w:t xml:space="preserve"> </w:t>
            </w:r>
            <w:proofErr w:type="spellStart"/>
            <w:r w:rsidRPr="003C62E4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3C62E4">
              <w:rPr>
                <w:sz w:val="24"/>
                <w:szCs w:val="24"/>
              </w:rPr>
              <w:t>5-2400</w:t>
            </w:r>
            <w:r w:rsidRPr="003C62E4">
              <w:rPr>
                <w:sz w:val="24"/>
                <w:szCs w:val="24"/>
                <w:lang w:val="en-US"/>
              </w:rPr>
              <w:t>S</w:t>
            </w:r>
            <w:r w:rsidRPr="003C62E4">
              <w:rPr>
                <w:sz w:val="24"/>
                <w:szCs w:val="24"/>
              </w:rPr>
              <w:t>@2.50</w:t>
            </w:r>
            <w:r w:rsidRPr="003C62E4">
              <w:rPr>
                <w:sz w:val="24"/>
                <w:szCs w:val="24"/>
                <w:lang w:val="en-US"/>
              </w:rPr>
              <w:t>GHz</w:t>
            </w:r>
            <w:r w:rsidRPr="003C62E4">
              <w:rPr>
                <w:sz w:val="24"/>
                <w:szCs w:val="24"/>
              </w:rPr>
              <w:t>/4</w:t>
            </w:r>
            <w:r w:rsidRPr="003C62E4">
              <w:rPr>
                <w:sz w:val="24"/>
                <w:szCs w:val="24"/>
                <w:lang w:val="en-US"/>
              </w:rPr>
              <w:t>Gb</w:t>
            </w:r>
            <w:r w:rsidRPr="003C62E4">
              <w:rPr>
                <w:sz w:val="24"/>
                <w:szCs w:val="24"/>
              </w:rPr>
              <w:t>/1</w:t>
            </w:r>
            <w:r w:rsidRPr="003C62E4">
              <w:rPr>
                <w:sz w:val="24"/>
                <w:szCs w:val="24"/>
                <w:lang w:val="en-US"/>
              </w:rPr>
              <w:t>Tb</w:t>
            </w:r>
            <w:r w:rsidRPr="003C62E4">
              <w:rPr>
                <w:sz w:val="24"/>
                <w:szCs w:val="24"/>
              </w:rPr>
              <w:t xml:space="preserve"> - 1 </w:t>
            </w:r>
            <w:proofErr w:type="spellStart"/>
            <w:r w:rsidRPr="003C62E4">
              <w:rPr>
                <w:sz w:val="24"/>
                <w:szCs w:val="24"/>
              </w:rPr>
              <w:t>шт.,Мультимедийный</w:t>
            </w:r>
            <w:proofErr w:type="spellEnd"/>
            <w:r w:rsidRPr="003C62E4">
              <w:rPr>
                <w:sz w:val="24"/>
                <w:szCs w:val="24"/>
              </w:rPr>
              <w:t xml:space="preserve"> проектор </w:t>
            </w:r>
            <w:proofErr w:type="spellStart"/>
            <w:r w:rsidRPr="003C62E4">
              <w:rPr>
                <w:sz w:val="24"/>
                <w:szCs w:val="24"/>
                <w:lang w:val="en-US"/>
              </w:rPr>
              <w:t>Optoma</w:t>
            </w:r>
            <w:proofErr w:type="spellEnd"/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x</w:t>
            </w:r>
            <w:r w:rsidRPr="003C62E4">
              <w:rPr>
                <w:sz w:val="24"/>
                <w:szCs w:val="24"/>
              </w:rPr>
              <w:t xml:space="preserve"> 400 - 1 шт., Экран с электро-приводом </w:t>
            </w:r>
            <w:r w:rsidRPr="003C62E4">
              <w:rPr>
                <w:sz w:val="24"/>
                <w:szCs w:val="24"/>
                <w:lang w:val="en-US"/>
              </w:rPr>
              <w:t>Draper</w:t>
            </w:r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Baronet</w:t>
            </w:r>
            <w:r w:rsidRPr="003C62E4">
              <w:rPr>
                <w:sz w:val="24"/>
                <w:szCs w:val="24"/>
              </w:rPr>
              <w:t xml:space="preserve"> 153х200 см - 1 шт., Микшер усилитель </w:t>
            </w:r>
            <w:proofErr w:type="spellStart"/>
            <w:r w:rsidRPr="003C62E4">
              <w:rPr>
                <w:sz w:val="24"/>
                <w:szCs w:val="24"/>
                <w:lang w:val="en-US"/>
              </w:rPr>
              <w:t>Jedia</w:t>
            </w:r>
            <w:proofErr w:type="spellEnd"/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TA</w:t>
            </w:r>
            <w:r w:rsidRPr="003C62E4">
              <w:rPr>
                <w:sz w:val="24"/>
                <w:szCs w:val="24"/>
              </w:rPr>
              <w:t xml:space="preserve">-1120 в комплекте - 1 шт., Акустическая система </w:t>
            </w:r>
            <w:r w:rsidRPr="003C62E4">
              <w:rPr>
                <w:sz w:val="24"/>
                <w:szCs w:val="24"/>
                <w:lang w:val="en-US"/>
              </w:rPr>
              <w:t>Hi</w:t>
            </w:r>
            <w:r w:rsidRPr="003C62E4">
              <w:rPr>
                <w:sz w:val="24"/>
                <w:szCs w:val="24"/>
              </w:rPr>
              <w:t>-</w:t>
            </w:r>
            <w:r w:rsidRPr="003C62E4">
              <w:rPr>
                <w:sz w:val="24"/>
                <w:szCs w:val="24"/>
                <w:lang w:val="en-US"/>
              </w:rPr>
              <w:t>Fi</w:t>
            </w:r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PRO</w:t>
            </w:r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MASK</w:t>
            </w:r>
            <w:r w:rsidRPr="003C62E4">
              <w:rPr>
                <w:sz w:val="24"/>
                <w:szCs w:val="24"/>
              </w:rPr>
              <w:t>6</w:t>
            </w:r>
            <w:r w:rsidRPr="003C62E4">
              <w:rPr>
                <w:sz w:val="24"/>
                <w:szCs w:val="24"/>
                <w:lang w:val="en-US"/>
              </w:rPr>
              <w:t>T</w:t>
            </w:r>
            <w:r w:rsidRPr="003C62E4">
              <w:rPr>
                <w:sz w:val="24"/>
                <w:szCs w:val="24"/>
              </w:rPr>
              <w:t>-</w:t>
            </w:r>
            <w:r w:rsidRPr="003C62E4">
              <w:rPr>
                <w:sz w:val="24"/>
                <w:szCs w:val="24"/>
                <w:lang w:val="en-US"/>
              </w:rPr>
              <w:t>W</w:t>
            </w:r>
            <w:r w:rsidRPr="003C62E4">
              <w:rPr>
                <w:sz w:val="24"/>
                <w:szCs w:val="24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C62E4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3C62E4">
              <w:rPr>
                <w:sz w:val="24"/>
                <w:szCs w:val="24"/>
              </w:rPr>
              <w:t xml:space="preserve">192007, г. Санкт-Петербург, ул. </w:t>
            </w:r>
            <w:proofErr w:type="spellStart"/>
            <w:r w:rsidRPr="003C62E4">
              <w:rPr>
                <w:sz w:val="24"/>
                <w:szCs w:val="24"/>
              </w:rPr>
              <w:t>Прилукская</w:t>
            </w:r>
            <w:proofErr w:type="spellEnd"/>
            <w:r w:rsidRPr="003C62E4">
              <w:rPr>
                <w:sz w:val="24"/>
                <w:szCs w:val="24"/>
              </w:rPr>
              <w:t xml:space="preserve">, д. 3, лит. </w:t>
            </w:r>
            <w:r w:rsidRPr="003C62E4">
              <w:rPr>
                <w:sz w:val="24"/>
                <w:szCs w:val="24"/>
                <w:lang w:val="en-US"/>
              </w:rPr>
              <w:t>А</w:t>
            </w:r>
          </w:p>
        </w:tc>
      </w:tr>
      <w:tr w:rsidR="002C735C" w:rsidRPr="003C62E4" w14:paraId="62C2BE45" w14:textId="77777777" w:rsidTr="008416EB">
        <w:tc>
          <w:tcPr>
            <w:tcW w:w="7797" w:type="dxa"/>
            <w:shd w:val="clear" w:color="auto" w:fill="auto"/>
          </w:tcPr>
          <w:p w14:paraId="3117E170" w14:textId="77777777" w:rsidR="002C735C" w:rsidRPr="003C62E4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3C62E4">
              <w:rPr>
                <w:sz w:val="24"/>
                <w:szCs w:val="24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62E4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3C62E4">
              <w:rPr>
                <w:sz w:val="24"/>
                <w:szCs w:val="24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- 1шт.Моноблок </w:t>
            </w:r>
            <w:r w:rsidRPr="003C62E4">
              <w:rPr>
                <w:sz w:val="24"/>
                <w:szCs w:val="24"/>
                <w:lang w:val="en-US"/>
              </w:rPr>
              <w:t>Acer</w:t>
            </w:r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Aspire</w:t>
            </w:r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Z</w:t>
            </w:r>
            <w:r w:rsidRPr="003C62E4">
              <w:rPr>
                <w:sz w:val="24"/>
                <w:szCs w:val="24"/>
              </w:rPr>
              <w:t xml:space="preserve">1811 </w:t>
            </w:r>
            <w:r w:rsidRPr="003C62E4">
              <w:rPr>
                <w:sz w:val="24"/>
                <w:szCs w:val="24"/>
                <w:lang w:val="en-US"/>
              </w:rPr>
              <w:t>Intel</w:t>
            </w:r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Core</w:t>
            </w:r>
            <w:r w:rsidRPr="003C62E4">
              <w:rPr>
                <w:sz w:val="24"/>
                <w:szCs w:val="24"/>
              </w:rPr>
              <w:t xml:space="preserve"> </w:t>
            </w:r>
            <w:proofErr w:type="spellStart"/>
            <w:r w:rsidRPr="003C62E4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3C62E4">
              <w:rPr>
                <w:sz w:val="24"/>
                <w:szCs w:val="24"/>
              </w:rPr>
              <w:t>5-2400</w:t>
            </w:r>
            <w:r w:rsidRPr="003C62E4">
              <w:rPr>
                <w:sz w:val="24"/>
                <w:szCs w:val="24"/>
                <w:lang w:val="en-US"/>
              </w:rPr>
              <w:t>S</w:t>
            </w:r>
            <w:r w:rsidRPr="003C62E4">
              <w:rPr>
                <w:sz w:val="24"/>
                <w:szCs w:val="24"/>
              </w:rPr>
              <w:t>@2.50</w:t>
            </w:r>
            <w:r w:rsidRPr="003C62E4">
              <w:rPr>
                <w:sz w:val="24"/>
                <w:szCs w:val="24"/>
                <w:lang w:val="en-US"/>
              </w:rPr>
              <w:t>GHz</w:t>
            </w:r>
            <w:r w:rsidRPr="003C62E4">
              <w:rPr>
                <w:sz w:val="24"/>
                <w:szCs w:val="24"/>
              </w:rPr>
              <w:t>/4</w:t>
            </w:r>
            <w:r w:rsidRPr="003C62E4">
              <w:rPr>
                <w:sz w:val="24"/>
                <w:szCs w:val="24"/>
                <w:lang w:val="en-US"/>
              </w:rPr>
              <w:t>Gb</w:t>
            </w:r>
            <w:r w:rsidRPr="003C62E4">
              <w:rPr>
                <w:sz w:val="24"/>
                <w:szCs w:val="24"/>
              </w:rPr>
              <w:t>/1</w:t>
            </w:r>
            <w:r w:rsidRPr="003C62E4">
              <w:rPr>
                <w:sz w:val="24"/>
                <w:szCs w:val="24"/>
                <w:lang w:val="en-US"/>
              </w:rPr>
              <w:t>Tb</w:t>
            </w:r>
            <w:r w:rsidRPr="003C62E4">
              <w:rPr>
                <w:sz w:val="24"/>
                <w:szCs w:val="24"/>
              </w:rPr>
              <w:t xml:space="preserve"> - 1 шт.,  Мультимедийный проектор </w:t>
            </w:r>
            <w:r w:rsidRPr="003C62E4">
              <w:rPr>
                <w:sz w:val="24"/>
                <w:szCs w:val="24"/>
                <w:lang w:val="en-US"/>
              </w:rPr>
              <w:t>NEC</w:t>
            </w:r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ME</w:t>
            </w:r>
            <w:r w:rsidRPr="003C62E4">
              <w:rPr>
                <w:sz w:val="24"/>
                <w:szCs w:val="24"/>
              </w:rPr>
              <w:t>401</w:t>
            </w:r>
            <w:r w:rsidRPr="003C62E4">
              <w:rPr>
                <w:sz w:val="24"/>
                <w:szCs w:val="24"/>
                <w:lang w:val="en-US"/>
              </w:rPr>
              <w:t>X</w:t>
            </w:r>
            <w:r w:rsidRPr="003C62E4">
              <w:rPr>
                <w:sz w:val="24"/>
                <w:szCs w:val="24"/>
              </w:rPr>
              <w:t xml:space="preserve"> - 1 шт., Экран </w:t>
            </w:r>
            <w:proofErr w:type="spellStart"/>
            <w:r w:rsidRPr="003C62E4">
              <w:rPr>
                <w:sz w:val="24"/>
                <w:szCs w:val="24"/>
                <w:lang w:val="en-US"/>
              </w:rPr>
              <w:t>Projecta</w:t>
            </w:r>
            <w:proofErr w:type="spellEnd"/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Compact</w:t>
            </w:r>
            <w:r w:rsidRPr="003C62E4">
              <w:rPr>
                <w:sz w:val="24"/>
                <w:szCs w:val="24"/>
              </w:rPr>
              <w:t xml:space="preserve"> 153х200 см с эл\привод. - 1 шт., Всепогодный громкоговоритель 90 </w:t>
            </w:r>
            <w:proofErr w:type="spellStart"/>
            <w:r w:rsidRPr="003C62E4">
              <w:rPr>
                <w:sz w:val="24"/>
                <w:szCs w:val="24"/>
              </w:rPr>
              <w:t>вт</w:t>
            </w:r>
            <w:proofErr w:type="spellEnd"/>
            <w:r w:rsidRPr="003C62E4">
              <w:rPr>
                <w:sz w:val="24"/>
                <w:szCs w:val="24"/>
              </w:rPr>
              <w:t xml:space="preserve"> - 2 шт., Микшер-усилитель 120Вт\100 В </w:t>
            </w:r>
            <w:r w:rsidRPr="003C62E4">
              <w:rPr>
                <w:sz w:val="24"/>
                <w:szCs w:val="24"/>
                <w:lang w:val="en-US"/>
              </w:rPr>
              <w:t>JPA</w:t>
            </w:r>
            <w:r w:rsidRPr="003C62E4">
              <w:rPr>
                <w:sz w:val="24"/>
                <w:szCs w:val="24"/>
              </w:rPr>
              <w:t>-1120</w:t>
            </w:r>
            <w:r w:rsidRPr="003C62E4">
              <w:rPr>
                <w:sz w:val="24"/>
                <w:szCs w:val="24"/>
                <w:lang w:val="en-US"/>
              </w:rPr>
              <w:t>A</w:t>
            </w:r>
            <w:r w:rsidRPr="003C62E4">
              <w:rPr>
                <w:sz w:val="24"/>
                <w:szCs w:val="24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30448D" w14:textId="77777777" w:rsidR="002C735C" w:rsidRPr="003C62E4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3C62E4">
              <w:rPr>
                <w:sz w:val="24"/>
                <w:szCs w:val="24"/>
              </w:rPr>
              <w:t xml:space="preserve">192007, г. Санкт-Петербург, ул. </w:t>
            </w:r>
            <w:proofErr w:type="spellStart"/>
            <w:r w:rsidRPr="003C62E4">
              <w:rPr>
                <w:sz w:val="24"/>
                <w:szCs w:val="24"/>
              </w:rPr>
              <w:t>Прилукская</w:t>
            </w:r>
            <w:proofErr w:type="spellEnd"/>
            <w:r w:rsidRPr="003C62E4">
              <w:rPr>
                <w:sz w:val="24"/>
                <w:szCs w:val="24"/>
              </w:rPr>
              <w:t xml:space="preserve">, д. 3, лит. </w:t>
            </w:r>
            <w:r w:rsidRPr="003C62E4">
              <w:rPr>
                <w:sz w:val="24"/>
                <w:szCs w:val="24"/>
                <w:lang w:val="en-US"/>
              </w:rPr>
              <w:t>А</w:t>
            </w:r>
          </w:p>
        </w:tc>
      </w:tr>
      <w:tr w:rsidR="002C735C" w:rsidRPr="003C62E4" w14:paraId="60FF93DB" w14:textId="77777777" w:rsidTr="008416EB">
        <w:tc>
          <w:tcPr>
            <w:tcW w:w="7797" w:type="dxa"/>
            <w:shd w:val="clear" w:color="auto" w:fill="auto"/>
          </w:tcPr>
          <w:p w14:paraId="640A5061" w14:textId="77777777" w:rsidR="002C735C" w:rsidRPr="003C62E4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3C62E4">
              <w:rPr>
                <w:sz w:val="24"/>
                <w:szCs w:val="24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C62E4">
              <w:rPr>
                <w:sz w:val="24"/>
                <w:szCs w:val="24"/>
              </w:rPr>
              <w:t>комплексом</w:t>
            </w:r>
            <w:proofErr w:type="gramStart"/>
            <w:r w:rsidRPr="003C62E4">
              <w:rPr>
                <w:sz w:val="24"/>
                <w:szCs w:val="24"/>
              </w:rPr>
              <w:t>.С</w:t>
            </w:r>
            <w:proofErr w:type="gramEnd"/>
            <w:r w:rsidRPr="003C62E4">
              <w:rPr>
                <w:sz w:val="24"/>
                <w:szCs w:val="24"/>
              </w:rPr>
              <w:t>пециализированная</w:t>
            </w:r>
            <w:proofErr w:type="spellEnd"/>
            <w:r w:rsidRPr="003C62E4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3C62E4">
              <w:rPr>
                <w:sz w:val="24"/>
                <w:szCs w:val="24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3C62E4">
              <w:rPr>
                <w:sz w:val="24"/>
                <w:szCs w:val="24"/>
                <w:lang w:val="en-US"/>
              </w:rPr>
              <w:t>FOX</w:t>
            </w:r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MIMO</w:t>
            </w:r>
            <w:r w:rsidRPr="003C62E4">
              <w:rPr>
                <w:sz w:val="24"/>
                <w:szCs w:val="24"/>
              </w:rPr>
              <w:t xml:space="preserve"> 4450 2.8</w:t>
            </w:r>
            <w:proofErr w:type="spellStart"/>
            <w:r w:rsidRPr="003C62E4">
              <w:rPr>
                <w:sz w:val="24"/>
                <w:szCs w:val="24"/>
                <w:lang w:val="en-US"/>
              </w:rPr>
              <w:t>Gh</w:t>
            </w:r>
            <w:proofErr w:type="spellEnd"/>
            <w:r w:rsidRPr="003C62E4">
              <w:rPr>
                <w:sz w:val="24"/>
                <w:szCs w:val="24"/>
              </w:rPr>
              <w:t>\4</w:t>
            </w:r>
            <w:proofErr w:type="spellStart"/>
            <w:r w:rsidRPr="003C62E4">
              <w:rPr>
                <w:sz w:val="24"/>
                <w:szCs w:val="24"/>
                <w:lang w:val="en-US"/>
              </w:rPr>
              <w:t>gb</w:t>
            </w:r>
            <w:proofErr w:type="spellEnd"/>
            <w:r w:rsidRPr="003C62E4">
              <w:rPr>
                <w:sz w:val="24"/>
                <w:szCs w:val="24"/>
              </w:rPr>
              <w:t>\500</w:t>
            </w:r>
            <w:r w:rsidRPr="003C62E4">
              <w:rPr>
                <w:sz w:val="24"/>
                <w:szCs w:val="24"/>
                <w:lang w:val="en-US"/>
              </w:rPr>
              <w:t>GB</w:t>
            </w:r>
            <w:r w:rsidRPr="003C62E4">
              <w:rPr>
                <w:sz w:val="24"/>
                <w:szCs w:val="24"/>
              </w:rPr>
              <w:t>\</w:t>
            </w:r>
            <w:r w:rsidRPr="003C62E4">
              <w:rPr>
                <w:sz w:val="24"/>
                <w:szCs w:val="24"/>
                <w:lang w:val="en-US"/>
              </w:rPr>
              <w:t>DVD</w:t>
            </w:r>
            <w:r w:rsidRPr="003C62E4">
              <w:rPr>
                <w:sz w:val="24"/>
                <w:szCs w:val="24"/>
              </w:rPr>
              <w:t>-</w:t>
            </w:r>
            <w:r w:rsidRPr="003C62E4">
              <w:rPr>
                <w:sz w:val="24"/>
                <w:szCs w:val="24"/>
                <w:lang w:val="en-US"/>
              </w:rPr>
              <w:t>RW</w:t>
            </w:r>
            <w:r w:rsidRPr="003C62E4">
              <w:rPr>
                <w:sz w:val="24"/>
                <w:szCs w:val="24"/>
              </w:rPr>
              <w:t>\21.5\</w:t>
            </w:r>
            <w:proofErr w:type="spellStart"/>
            <w:r w:rsidRPr="003C62E4">
              <w:rPr>
                <w:sz w:val="24"/>
                <w:szCs w:val="24"/>
                <w:lang w:val="en-US"/>
              </w:rPr>
              <w:t>WiFi</w:t>
            </w:r>
            <w:proofErr w:type="spellEnd"/>
            <w:r w:rsidRPr="003C62E4">
              <w:rPr>
                <w:sz w:val="24"/>
                <w:szCs w:val="24"/>
              </w:rPr>
              <w:t>\</w:t>
            </w:r>
            <w:r w:rsidRPr="003C62E4">
              <w:rPr>
                <w:sz w:val="24"/>
                <w:szCs w:val="24"/>
                <w:lang w:val="en-US"/>
              </w:rPr>
              <w:t>Lan</w:t>
            </w:r>
            <w:r w:rsidRPr="003C62E4">
              <w:rPr>
                <w:sz w:val="24"/>
                <w:szCs w:val="24"/>
              </w:rPr>
              <w:t xml:space="preserve"> - 16 шт., Проектор </w:t>
            </w:r>
            <w:r w:rsidRPr="003C62E4">
              <w:rPr>
                <w:sz w:val="24"/>
                <w:szCs w:val="24"/>
                <w:lang w:val="en-US"/>
              </w:rPr>
              <w:t>NEC</w:t>
            </w:r>
            <w:r w:rsidRPr="003C62E4">
              <w:rPr>
                <w:sz w:val="24"/>
                <w:szCs w:val="24"/>
              </w:rPr>
              <w:t xml:space="preserve"> </w:t>
            </w:r>
            <w:r w:rsidRPr="003C62E4">
              <w:rPr>
                <w:sz w:val="24"/>
                <w:szCs w:val="24"/>
                <w:lang w:val="en-US"/>
              </w:rPr>
              <w:t>NP</w:t>
            </w:r>
            <w:r w:rsidRPr="003C62E4">
              <w:rPr>
                <w:sz w:val="24"/>
                <w:szCs w:val="24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ABA87FB" w14:textId="77777777" w:rsidR="002C735C" w:rsidRPr="003C62E4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3C62E4">
              <w:rPr>
                <w:sz w:val="24"/>
                <w:szCs w:val="24"/>
              </w:rPr>
              <w:t xml:space="preserve">192007, г. Санкт-Петербург, ул. </w:t>
            </w:r>
            <w:proofErr w:type="spellStart"/>
            <w:r w:rsidRPr="003C62E4">
              <w:rPr>
                <w:sz w:val="24"/>
                <w:szCs w:val="24"/>
              </w:rPr>
              <w:t>Прилукская</w:t>
            </w:r>
            <w:proofErr w:type="spellEnd"/>
            <w:r w:rsidRPr="003C62E4">
              <w:rPr>
                <w:sz w:val="24"/>
                <w:szCs w:val="24"/>
              </w:rPr>
              <w:t xml:space="preserve">, д. 3, лит. </w:t>
            </w:r>
            <w:r w:rsidRPr="003C62E4">
              <w:rPr>
                <w:sz w:val="24"/>
                <w:szCs w:val="24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Институциональные формы интеграции в международной торговле.</w:t>
            </w:r>
          </w:p>
        </w:tc>
      </w:tr>
      <w:tr w:rsidR="009E6058" w14:paraId="4AEA6FDE" w14:textId="77777777" w:rsidTr="00F00293">
        <w:tc>
          <w:tcPr>
            <w:tcW w:w="562" w:type="dxa"/>
          </w:tcPr>
          <w:p w14:paraId="47D813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763636F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Нормативно-правовые основы таможенно-тарифного регулирования внешнеторговой деятельности.</w:t>
            </w:r>
          </w:p>
        </w:tc>
      </w:tr>
      <w:tr w:rsidR="009E6058" w14:paraId="493A8280" w14:textId="77777777" w:rsidTr="00F00293">
        <w:tc>
          <w:tcPr>
            <w:tcW w:w="562" w:type="dxa"/>
          </w:tcPr>
          <w:p w14:paraId="1ED269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92AC7AA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Содержание и особенности применения нетарифных мер внешнеторгового регулирования.</w:t>
            </w:r>
          </w:p>
        </w:tc>
      </w:tr>
      <w:tr w:rsidR="009E6058" w14:paraId="1F8B608E" w14:textId="77777777" w:rsidTr="00F00293">
        <w:tc>
          <w:tcPr>
            <w:tcW w:w="562" w:type="dxa"/>
          </w:tcPr>
          <w:p w14:paraId="64AD35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3F3EB01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Регулирование внешней торговли услугами и объектами интеллектуальной собственности.</w:t>
            </w:r>
          </w:p>
        </w:tc>
      </w:tr>
      <w:tr w:rsidR="009E6058" w14:paraId="79805B43" w14:textId="77777777" w:rsidTr="00F00293">
        <w:tc>
          <w:tcPr>
            <w:tcW w:w="562" w:type="dxa"/>
          </w:tcPr>
          <w:p w14:paraId="4103DD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4B22BC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Таможенное регулирование и таможенное дело в РФ: сущность, цели и элементный состав.</w:t>
            </w:r>
          </w:p>
        </w:tc>
      </w:tr>
      <w:tr w:rsidR="009E6058" w14:paraId="0B45F6FA" w14:textId="77777777" w:rsidTr="00F00293">
        <w:tc>
          <w:tcPr>
            <w:tcW w:w="562" w:type="dxa"/>
          </w:tcPr>
          <w:p w14:paraId="4C3A18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D5FC89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Система таможенных органов в РФ: принципы построения и основные функции.</w:t>
            </w:r>
          </w:p>
        </w:tc>
      </w:tr>
      <w:tr w:rsidR="009E6058" w14:paraId="7403E8FD" w14:textId="77777777" w:rsidTr="00F00293">
        <w:tc>
          <w:tcPr>
            <w:tcW w:w="562" w:type="dxa"/>
          </w:tcPr>
          <w:p w14:paraId="16209B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BEDFCB0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Сущность и основные принципы перемещения товаров через таможенную границу Союза.</w:t>
            </w:r>
          </w:p>
        </w:tc>
      </w:tr>
      <w:tr w:rsidR="009E6058" w14:paraId="602D198C" w14:textId="77777777" w:rsidTr="00F00293">
        <w:tc>
          <w:tcPr>
            <w:tcW w:w="562" w:type="dxa"/>
          </w:tcPr>
          <w:p w14:paraId="550E38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D9109AE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Таможенные процедуры: виды и порядок их применения.</w:t>
            </w:r>
          </w:p>
        </w:tc>
      </w:tr>
      <w:tr w:rsidR="009E6058" w14:paraId="2C65EB8D" w14:textId="77777777" w:rsidTr="00F00293">
        <w:tc>
          <w:tcPr>
            <w:tcW w:w="562" w:type="dxa"/>
          </w:tcPr>
          <w:p w14:paraId="3D39F8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4062FD5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Виды таможенных платежей и их краткая характеристика.</w:t>
            </w:r>
          </w:p>
        </w:tc>
      </w:tr>
      <w:tr w:rsidR="009E6058" w14:paraId="5C6D72E6" w14:textId="77777777" w:rsidTr="00F00293">
        <w:tc>
          <w:tcPr>
            <w:tcW w:w="562" w:type="dxa"/>
          </w:tcPr>
          <w:p w14:paraId="5D0A4C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2E4080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Порядок сроки и формы уплаты таможенных платежей.</w:t>
            </w:r>
          </w:p>
        </w:tc>
      </w:tr>
      <w:tr w:rsidR="009E6058" w14:paraId="7820FA82" w14:textId="77777777" w:rsidTr="00F00293">
        <w:tc>
          <w:tcPr>
            <w:tcW w:w="562" w:type="dxa"/>
          </w:tcPr>
          <w:p w14:paraId="6DDDB9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E3165F3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Понятие, назначение и виды таможенных пошлин.</w:t>
            </w:r>
          </w:p>
        </w:tc>
      </w:tr>
      <w:tr w:rsidR="009E6058" w14:paraId="39CB4D8C" w14:textId="77777777" w:rsidTr="00F00293">
        <w:tc>
          <w:tcPr>
            <w:tcW w:w="562" w:type="dxa"/>
          </w:tcPr>
          <w:p w14:paraId="243748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7DECF80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Порядок исчисления ввозных и вывозных таможенных пошлин.</w:t>
            </w:r>
          </w:p>
        </w:tc>
      </w:tr>
      <w:tr w:rsidR="009E6058" w14:paraId="3833515B" w14:textId="77777777" w:rsidTr="00F00293">
        <w:tc>
          <w:tcPr>
            <w:tcW w:w="562" w:type="dxa"/>
          </w:tcPr>
          <w:p w14:paraId="476ACB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6FAA25A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Особенности применения ввозных таможенных пошлин в зависимости от страны происхождения товаров.</w:t>
            </w:r>
          </w:p>
        </w:tc>
      </w:tr>
      <w:tr w:rsidR="009E6058" w14:paraId="7E946F16" w14:textId="77777777" w:rsidTr="00F00293">
        <w:tc>
          <w:tcPr>
            <w:tcW w:w="562" w:type="dxa"/>
          </w:tcPr>
          <w:p w14:paraId="23C4D0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08AF98D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Особые пошлины: видовой состав и порядок применения.</w:t>
            </w:r>
          </w:p>
        </w:tc>
      </w:tr>
      <w:tr w:rsidR="009E6058" w14:paraId="38F2B926" w14:textId="77777777" w:rsidTr="00F00293">
        <w:tc>
          <w:tcPr>
            <w:tcW w:w="562" w:type="dxa"/>
          </w:tcPr>
          <w:p w14:paraId="1F7689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78F8EF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Особенности применения налога на добавленную стоимость и акцизов в сфере внешнеторгового регулирования.</w:t>
            </w:r>
          </w:p>
        </w:tc>
      </w:tr>
      <w:tr w:rsidR="009E6058" w14:paraId="62420F2B" w14:textId="77777777" w:rsidTr="00F00293">
        <w:tc>
          <w:tcPr>
            <w:tcW w:w="562" w:type="dxa"/>
          </w:tcPr>
          <w:p w14:paraId="52B5B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00E5E3D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Порядок исчисления и уплаты налога на добавленную стоимость в таможенном деле.</w:t>
            </w:r>
          </w:p>
        </w:tc>
      </w:tr>
      <w:tr w:rsidR="009E6058" w14:paraId="04B8D73C" w14:textId="77777777" w:rsidTr="00F00293">
        <w:tc>
          <w:tcPr>
            <w:tcW w:w="562" w:type="dxa"/>
          </w:tcPr>
          <w:p w14:paraId="1B4CC9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BDFD344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Особенности взимания налога на добавленную стоимость при различных таможенных процедурах.</w:t>
            </w:r>
          </w:p>
        </w:tc>
      </w:tr>
      <w:tr w:rsidR="009E6058" w14:paraId="698CB516" w14:textId="77777777" w:rsidTr="00F00293">
        <w:tc>
          <w:tcPr>
            <w:tcW w:w="562" w:type="dxa"/>
          </w:tcPr>
          <w:p w14:paraId="4225D2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00060C1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Порядок исчисления и уплаты акцизов в таможенном деле.</w:t>
            </w:r>
          </w:p>
        </w:tc>
      </w:tr>
      <w:tr w:rsidR="009E6058" w14:paraId="19E66254" w14:textId="77777777" w:rsidTr="00F00293">
        <w:tc>
          <w:tcPr>
            <w:tcW w:w="562" w:type="dxa"/>
          </w:tcPr>
          <w:p w14:paraId="560BF9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4638B5E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Особенности взимания акцизов при различных таможенных процедурах</w:t>
            </w:r>
          </w:p>
        </w:tc>
      </w:tr>
      <w:tr w:rsidR="009E6058" w14:paraId="07891C47" w14:textId="77777777" w:rsidTr="00F00293">
        <w:tc>
          <w:tcPr>
            <w:tcW w:w="562" w:type="dxa"/>
          </w:tcPr>
          <w:p w14:paraId="3656E7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EF992FF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Виды и порядок уплаты таможенных сборов</w:t>
            </w:r>
          </w:p>
        </w:tc>
      </w:tr>
      <w:tr w:rsidR="009E6058" w14:paraId="723F94D9" w14:textId="77777777" w:rsidTr="00F00293">
        <w:tc>
          <w:tcPr>
            <w:tcW w:w="562" w:type="dxa"/>
          </w:tcPr>
          <w:p w14:paraId="320E88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2A65609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Особенности установления и взимания таможенных сборов за таможенные операции.</w:t>
            </w:r>
          </w:p>
        </w:tc>
      </w:tr>
      <w:tr w:rsidR="009E6058" w14:paraId="5110A1BD" w14:textId="77777777" w:rsidTr="00F00293">
        <w:tc>
          <w:tcPr>
            <w:tcW w:w="562" w:type="dxa"/>
          </w:tcPr>
          <w:p w14:paraId="0C3E33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93D55C7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Освобождения от уплаты таможенных сборов за таможенные операции.</w:t>
            </w:r>
          </w:p>
        </w:tc>
      </w:tr>
      <w:tr w:rsidR="009E6058" w14:paraId="4FC2B506" w14:textId="77777777" w:rsidTr="00F00293">
        <w:tc>
          <w:tcPr>
            <w:tcW w:w="562" w:type="dxa"/>
          </w:tcPr>
          <w:p w14:paraId="06199F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0073681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Особенности установления и взимания таможенных сборов за таможенное сопровождение.</w:t>
            </w:r>
          </w:p>
        </w:tc>
      </w:tr>
      <w:tr w:rsidR="009E6058" w14:paraId="2B10DB1E" w14:textId="77777777" w:rsidTr="00F00293">
        <w:tc>
          <w:tcPr>
            <w:tcW w:w="562" w:type="dxa"/>
          </w:tcPr>
          <w:p w14:paraId="7BA78F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64974C0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Особенности установления и взимания таможенных сборов за хранение.</w:t>
            </w:r>
          </w:p>
        </w:tc>
      </w:tr>
      <w:tr w:rsidR="009E6058" w14:paraId="1B5E6538" w14:textId="77777777" w:rsidTr="00F00293">
        <w:tc>
          <w:tcPr>
            <w:tcW w:w="562" w:type="dxa"/>
          </w:tcPr>
          <w:p w14:paraId="40B2E0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96B7B1A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Цель и правила определения происхождения товаров.</w:t>
            </w:r>
          </w:p>
        </w:tc>
      </w:tr>
      <w:tr w:rsidR="009E6058" w14:paraId="6847827D" w14:textId="77777777" w:rsidTr="00F00293">
        <w:tc>
          <w:tcPr>
            <w:tcW w:w="562" w:type="dxa"/>
          </w:tcPr>
          <w:p w14:paraId="0F5DE7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093FC6C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Сущность и назначение критериев достаточной переработки.</w:t>
            </w:r>
          </w:p>
        </w:tc>
      </w:tr>
      <w:tr w:rsidR="009E6058" w14:paraId="5CC54AAF" w14:textId="77777777" w:rsidTr="00F00293">
        <w:tc>
          <w:tcPr>
            <w:tcW w:w="562" w:type="dxa"/>
          </w:tcPr>
          <w:p w14:paraId="1A65EB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30E0AE8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Порядок подтверждения страны происхождения товаров.</w:t>
            </w:r>
          </w:p>
        </w:tc>
      </w:tr>
      <w:tr w:rsidR="009E6058" w14:paraId="5EB4E0CB" w14:textId="77777777" w:rsidTr="00F00293">
        <w:tc>
          <w:tcPr>
            <w:tcW w:w="562" w:type="dxa"/>
          </w:tcPr>
          <w:p w14:paraId="17CF04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BF41ACB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Виды и особенности представления сертификатов о происхождении товаров.</w:t>
            </w:r>
          </w:p>
        </w:tc>
      </w:tr>
      <w:tr w:rsidR="009E6058" w14:paraId="3BFEBAF1" w14:textId="77777777" w:rsidTr="00F00293">
        <w:tc>
          <w:tcPr>
            <w:tcW w:w="562" w:type="dxa"/>
          </w:tcPr>
          <w:p w14:paraId="5C20C0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F76CF61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Особенности определения страны происхождения отдельных товаров.</w:t>
            </w:r>
          </w:p>
        </w:tc>
      </w:tr>
      <w:tr w:rsidR="009E6058" w14:paraId="4ED257A4" w14:textId="77777777" w:rsidTr="00F00293">
        <w:tc>
          <w:tcPr>
            <w:tcW w:w="562" w:type="dxa"/>
          </w:tcPr>
          <w:p w14:paraId="36568F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1C788A8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Понятие и назначение таможенной стоимости товаров.</w:t>
            </w:r>
          </w:p>
        </w:tc>
      </w:tr>
      <w:tr w:rsidR="009E6058" w14:paraId="1E4B7F2D" w14:textId="77777777" w:rsidTr="00F00293">
        <w:tc>
          <w:tcPr>
            <w:tcW w:w="562" w:type="dxa"/>
          </w:tcPr>
          <w:p w14:paraId="76791A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F0502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62E4">
              <w:rPr>
                <w:sz w:val="23"/>
                <w:szCs w:val="23"/>
              </w:rPr>
              <w:t xml:space="preserve">Порядок определения таможенной стоимости товаров, ввозимых на таможенную территорию </w:t>
            </w:r>
            <w:proofErr w:type="spellStart"/>
            <w:r>
              <w:rPr>
                <w:sz w:val="23"/>
                <w:szCs w:val="23"/>
                <w:lang w:val="en-US"/>
              </w:rPr>
              <w:t>Союза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7BAC59" w14:textId="77777777" w:rsidTr="00F00293">
        <w:tc>
          <w:tcPr>
            <w:tcW w:w="562" w:type="dxa"/>
          </w:tcPr>
          <w:p w14:paraId="515A9F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C9BC25A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Метод определения таможенной стоимости ввозимых товаров «по стоимости сделки с ввозимыми товарами».</w:t>
            </w:r>
          </w:p>
        </w:tc>
      </w:tr>
      <w:tr w:rsidR="009E6058" w14:paraId="3D730457" w14:textId="77777777" w:rsidTr="00F00293">
        <w:tc>
          <w:tcPr>
            <w:tcW w:w="562" w:type="dxa"/>
          </w:tcPr>
          <w:p w14:paraId="098F87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25DA440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Метод определения таможенной стоимости ввозимых товаров «по стоимости сделки с идентичными товарами».</w:t>
            </w:r>
          </w:p>
        </w:tc>
      </w:tr>
      <w:tr w:rsidR="009E6058" w14:paraId="0A602B07" w14:textId="77777777" w:rsidTr="00F00293">
        <w:tc>
          <w:tcPr>
            <w:tcW w:w="562" w:type="dxa"/>
          </w:tcPr>
          <w:p w14:paraId="007A56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04E6406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Метод определения таможенной стоимости ввозимых товаров «по стоимости сделки с однородными товарами».</w:t>
            </w:r>
          </w:p>
        </w:tc>
      </w:tr>
      <w:tr w:rsidR="009E6058" w14:paraId="20B0691D" w14:textId="77777777" w:rsidTr="00F00293">
        <w:tc>
          <w:tcPr>
            <w:tcW w:w="562" w:type="dxa"/>
          </w:tcPr>
          <w:p w14:paraId="265F59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2F29E51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Особенности применения метода «вычитания» для определения таможенной стоимости ввозимых товаров.</w:t>
            </w:r>
          </w:p>
        </w:tc>
      </w:tr>
      <w:tr w:rsidR="009E6058" w14:paraId="4978BBBE" w14:textId="77777777" w:rsidTr="00F00293">
        <w:tc>
          <w:tcPr>
            <w:tcW w:w="562" w:type="dxa"/>
          </w:tcPr>
          <w:p w14:paraId="2ABD2F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6CBF4BD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Особенности применения метода «сложения» для определения таможенной стоимости ввозимых товаров.</w:t>
            </w:r>
          </w:p>
        </w:tc>
      </w:tr>
      <w:tr w:rsidR="009E6058" w14:paraId="705A85EE" w14:textId="77777777" w:rsidTr="00F00293">
        <w:tc>
          <w:tcPr>
            <w:tcW w:w="562" w:type="dxa"/>
          </w:tcPr>
          <w:p w14:paraId="37C753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4EE2DA8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Особенности применения «резервного метода» для определения таможенной стоимости ввозимых товаров.</w:t>
            </w:r>
          </w:p>
        </w:tc>
      </w:tr>
      <w:tr w:rsidR="009E6058" w14:paraId="155CC3BA" w14:textId="77777777" w:rsidTr="00F00293">
        <w:tc>
          <w:tcPr>
            <w:tcW w:w="562" w:type="dxa"/>
          </w:tcPr>
          <w:p w14:paraId="5BD0FE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BAF765D" w14:textId="77777777" w:rsidR="009E6058" w:rsidRPr="003C62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Порядок определения таможенной стоимости товаров, вывозимых с таможенной территории Союза.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C62E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C62E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62E4" w14:paraId="5A1C9382" w14:textId="77777777" w:rsidTr="00801458">
        <w:tc>
          <w:tcPr>
            <w:tcW w:w="2336" w:type="dxa"/>
          </w:tcPr>
          <w:p w14:paraId="4C518DAB" w14:textId="77777777" w:rsidR="005D65A5" w:rsidRPr="003C62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2E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C62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2E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C62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2E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C62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2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62E4" w14:paraId="07658034" w14:textId="77777777" w:rsidTr="00801458">
        <w:tc>
          <w:tcPr>
            <w:tcW w:w="2336" w:type="dxa"/>
          </w:tcPr>
          <w:p w14:paraId="1553D698" w14:textId="78F29BFB" w:rsidR="005D65A5" w:rsidRPr="003C62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C62E4" w:rsidRDefault="007478E0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9793085" w14:textId="37E3864C" w:rsidR="005D65A5" w:rsidRPr="003C62E4" w:rsidRDefault="007478E0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C62E4" w:rsidRDefault="007478E0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C62E4" w14:paraId="590A54C8" w14:textId="77777777" w:rsidTr="00801458">
        <w:tc>
          <w:tcPr>
            <w:tcW w:w="2336" w:type="dxa"/>
          </w:tcPr>
          <w:p w14:paraId="22CD6674" w14:textId="77777777" w:rsidR="005D65A5" w:rsidRPr="003C62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E0263D" w14:textId="77777777" w:rsidR="005D65A5" w:rsidRPr="003C62E4" w:rsidRDefault="007478E0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7E27D18A" w14:textId="77777777" w:rsidR="005D65A5" w:rsidRPr="003C62E4" w:rsidRDefault="007478E0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9EA41A" w14:textId="77777777" w:rsidR="005D65A5" w:rsidRPr="003C62E4" w:rsidRDefault="007478E0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3C62E4" w14:paraId="1BF64F9C" w14:textId="77777777" w:rsidTr="00801458">
        <w:tc>
          <w:tcPr>
            <w:tcW w:w="2336" w:type="dxa"/>
          </w:tcPr>
          <w:p w14:paraId="7C63669A" w14:textId="77777777" w:rsidR="005D65A5" w:rsidRPr="003C62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641C02" w14:textId="77777777" w:rsidR="005D65A5" w:rsidRPr="003C62E4" w:rsidRDefault="007478E0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932827" w14:textId="77777777" w:rsidR="005D65A5" w:rsidRPr="003C62E4" w:rsidRDefault="007478E0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785F8B" w14:textId="77777777" w:rsidR="005D65A5" w:rsidRPr="003C62E4" w:rsidRDefault="007478E0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3C62E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C62E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C62E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3C62E4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62E4" w:rsidRPr="003C62E4" w14:paraId="4848AE57" w14:textId="77777777" w:rsidTr="0047633A">
        <w:tc>
          <w:tcPr>
            <w:tcW w:w="562" w:type="dxa"/>
          </w:tcPr>
          <w:p w14:paraId="2EC4BFB1" w14:textId="77777777" w:rsidR="003C62E4" w:rsidRPr="003C62E4" w:rsidRDefault="003C62E4" w:rsidP="0047633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CFAB042" w14:textId="77777777" w:rsidR="003C62E4" w:rsidRPr="003C62E4" w:rsidRDefault="003C62E4" w:rsidP="0047633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62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3C62E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C62E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C62E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C62E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62E4" w14:paraId="0267C479" w14:textId="77777777" w:rsidTr="00801458">
        <w:tc>
          <w:tcPr>
            <w:tcW w:w="2500" w:type="pct"/>
          </w:tcPr>
          <w:p w14:paraId="37F699C9" w14:textId="77777777" w:rsidR="00B8237E" w:rsidRPr="003C62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2E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C62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2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62E4" w14:paraId="3F240151" w14:textId="77777777" w:rsidTr="00801458">
        <w:tc>
          <w:tcPr>
            <w:tcW w:w="2500" w:type="pct"/>
          </w:tcPr>
          <w:p w14:paraId="61E91592" w14:textId="61A0874C" w:rsidR="00B8237E" w:rsidRPr="003C62E4" w:rsidRDefault="00B8237E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C62E4" w:rsidRDefault="005C548A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C62E4" w14:paraId="1ED7F433" w14:textId="77777777" w:rsidTr="00801458">
        <w:tc>
          <w:tcPr>
            <w:tcW w:w="2500" w:type="pct"/>
          </w:tcPr>
          <w:p w14:paraId="5358CDAA" w14:textId="77777777" w:rsidR="00B8237E" w:rsidRPr="003C62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0D6E33A" w14:textId="77777777" w:rsidR="00B8237E" w:rsidRPr="003C62E4" w:rsidRDefault="005C548A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3C62E4" w14:paraId="5560F80B" w14:textId="77777777" w:rsidTr="00801458">
        <w:tc>
          <w:tcPr>
            <w:tcW w:w="2500" w:type="pct"/>
          </w:tcPr>
          <w:p w14:paraId="5DC010FB" w14:textId="77777777" w:rsidR="00B8237E" w:rsidRPr="003C62E4" w:rsidRDefault="00B8237E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C585FD3" w14:textId="77777777" w:rsidR="00B8237E" w:rsidRPr="003C62E4" w:rsidRDefault="005C548A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3C62E4" w14:paraId="5EB02BBB" w14:textId="77777777" w:rsidTr="00801458">
        <w:tc>
          <w:tcPr>
            <w:tcW w:w="2500" w:type="pct"/>
          </w:tcPr>
          <w:p w14:paraId="0418A866" w14:textId="77777777" w:rsidR="00B8237E" w:rsidRPr="003C62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10101D5" w14:textId="77777777" w:rsidR="00B8237E" w:rsidRPr="003C62E4" w:rsidRDefault="005C548A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B8237E" w:rsidRPr="003C62E4" w14:paraId="415D7072" w14:textId="77777777" w:rsidTr="00801458">
        <w:tc>
          <w:tcPr>
            <w:tcW w:w="2500" w:type="pct"/>
          </w:tcPr>
          <w:p w14:paraId="278A9F98" w14:textId="77777777" w:rsidR="00B8237E" w:rsidRPr="003C62E4" w:rsidRDefault="00B8237E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C194AF6" w14:textId="77777777" w:rsidR="00B8237E" w:rsidRPr="003C62E4" w:rsidRDefault="005C548A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C62E4" w14:paraId="7D373354" w14:textId="77777777" w:rsidTr="00801458">
        <w:tc>
          <w:tcPr>
            <w:tcW w:w="2500" w:type="pct"/>
          </w:tcPr>
          <w:p w14:paraId="38AF9E48" w14:textId="77777777" w:rsidR="00B8237E" w:rsidRPr="003C62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457F3F7" w14:textId="77777777" w:rsidR="00B8237E" w:rsidRPr="003C62E4" w:rsidRDefault="005C548A" w:rsidP="00801458">
            <w:pPr>
              <w:rPr>
                <w:rFonts w:ascii="Times New Roman" w:hAnsi="Times New Roman" w:cs="Times New Roman"/>
              </w:rPr>
            </w:pPr>
            <w:r w:rsidRPr="003C62E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3C62E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EBFA6" w14:textId="77777777" w:rsidR="005F7E7B" w:rsidRDefault="005F7E7B" w:rsidP="00315CA6">
      <w:pPr>
        <w:spacing w:after="0" w:line="240" w:lineRule="auto"/>
      </w:pPr>
      <w:r>
        <w:separator/>
      </w:r>
    </w:p>
  </w:endnote>
  <w:endnote w:type="continuationSeparator" w:id="0">
    <w:p w14:paraId="10A716CD" w14:textId="77777777" w:rsidR="005F7E7B" w:rsidRDefault="005F7E7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0A3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93BD83" w14:textId="77777777" w:rsidR="005F7E7B" w:rsidRDefault="005F7E7B" w:rsidP="00315CA6">
      <w:pPr>
        <w:spacing w:after="0" w:line="240" w:lineRule="auto"/>
      </w:pPr>
      <w:r>
        <w:separator/>
      </w:r>
    </w:p>
  </w:footnote>
  <w:footnote w:type="continuationSeparator" w:id="0">
    <w:p w14:paraId="6C7EF4A8" w14:textId="77777777" w:rsidR="005F7E7B" w:rsidRDefault="005F7E7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016AD3"/>
    <w:multiLevelType w:val="hybridMultilevel"/>
    <w:tmpl w:val="F4AAB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7E7E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62E4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7E7B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6E4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10A3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4F7C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5EC2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2%D0%B0%D0%BC%D0%BE%D0%B6%D0%B5%D0%BD%D0%BD%D0%BE-%D1%82%D0%B0%D1%80%D0%B8%D1%84%D0%BD%D0%BE%D0%B5%20%D1%80%D0%B5%D0%B3%D1%83%D0%BB%D0%B8%D1%80%D0%BE%D0%B2%D0%B0%D0%BD%D0%B8%D0%B5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0%D0%BC%D0%BE%D0%B6%D0%B5%D0%BD%D0%BD%D0%BE-%D1%82%D0%B0%D1%80%D0%B8%D1%84%D0%BD%D0%BE%D0%B5%20%D1%80%D0%B5%D0%B3%D1%83%D0%BB%D0%B8%D1%80%D0%BE%D0%B2%D0%B0%D0%BD%D0%B8%D0%B5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monogr/%D0%AD%D0%B2%D0%BE%D0%BB%D1%8E%D1%86%D0%B8%D1%8F%20%D1%82%D0%B0%D0%BC%D0%BE%D0%B6%D0%B5%D0%BD%D0%BD%D0%BE%D0%B3%D0%BE%20%D0%B4%D0%B5%D0%BB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D46555-4AC0-43A8-9738-D334C435A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3738</Words>
  <Characters>21308</Characters>
  <Application>Microsoft Office Word</Application>
  <DocSecurity>0</DocSecurity>
  <Lines>177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87</cp:revision>
  <cp:lastPrinted>2024-01-29T08:43:00Z</cp:lastPrinted>
  <dcterms:created xsi:type="dcterms:W3CDTF">2021-05-12T16:57:00Z</dcterms:created>
  <dcterms:modified xsi:type="dcterms:W3CDTF">2025-02-06T07:54:00Z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