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внешнеторговой деятельностью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054843" w:rsidR="00A77598" w:rsidRPr="0038477B" w:rsidRDefault="003847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77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77E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A77E1">
              <w:rPr>
                <w:rFonts w:ascii="Times New Roman" w:hAnsi="Times New Roman" w:cs="Times New Roman"/>
                <w:sz w:val="20"/>
                <w:szCs w:val="20"/>
              </w:rPr>
              <w:t>Печенко</w:t>
            </w:r>
            <w:proofErr w:type="spellEnd"/>
            <w:r w:rsidRPr="003A77E1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DA3E18" w:rsidR="004475DA" w:rsidRPr="0038477B" w:rsidRDefault="003847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3D78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52A552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E9AEE9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C6044C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82EA66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F1B597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56C568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7F8E8F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147EB9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345B7F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5A271B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F4AC03" w:rsidR="00D75436" w:rsidRDefault="005D7B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7E9AAE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C312B8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D01472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DD8CA2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46B379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D79B1D" w:rsidR="00D75436" w:rsidRDefault="005D7B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77E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 читаемой дисциплине, получение магистрантами теоретических основ и практических знаний в области управления внешнеторговой деятельностью и вырабатывании навыков принятия решений при заключении экспортно-импортных сделок и ведении товарообменных операций.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внешнеторговой деятельностью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A77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7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77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77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77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77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77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7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7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ОПК-2.1 - Координирует деятельность торговых структур на международных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7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77E1">
              <w:rPr>
                <w:rFonts w:ascii="Times New Roman" w:hAnsi="Times New Roman" w:cs="Times New Roman"/>
              </w:rPr>
              <w:t>инструментальные методы сбора, обработки и анализа данных, необходимые для стратегического планирования и координации деятельности торговых структур.</w:t>
            </w:r>
            <w:r w:rsidRPr="003A77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8D59D0" w:rsidR="00751095" w:rsidRPr="003A7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77E1">
              <w:rPr>
                <w:rFonts w:ascii="Times New Roman" w:hAnsi="Times New Roman" w:cs="Times New Roman"/>
              </w:rPr>
              <w:t>применять на практике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структур.</w:t>
            </w:r>
            <w:r w:rsidRPr="003A77E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BB70BB" w:rsidR="00751095" w:rsidRPr="003A77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77E1">
              <w:rPr>
                <w:rFonts w:ascii="Times New Roman" w:hAnsi="Times New Roman" w:cs="Times New Roman"/>
              </w:rPr>
              <w:t>методами координации деятельности торговых структур на международных рынках.</w:t>
            </w:r>
          </w:p>
        </w:tc>
      </w:tr>
      <w:tr w:rsidR="00751095" w:rsidRPr="003A77E1" w14:paraId="363BC6D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225C" w14:textId="77777777" w:rsidR="00751095" w:rsidRPr="003A7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стратегические 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05E0" w14:textId="77777777" w:rsidR="00751095" w:rsidRPr="003A77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ОПК-4.1 - Способен принимать управленческие решения в международной торговле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55624" w14:textId="77777777" w:rsidR="00751095" w:rsidRPr="003A7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77E1">
              <w:rPr>
                <w:rFonts w:ascii="Times New Roman" w:hAnsi="Times New Roman" w:cs="Times New Roman"/>
              </w:rPr>
              <w:t>экономически и финансово обоснованные стратегические управленческие решения; методологию системного подхода; основные характеристики информации и требования, предъявляемые к ней; источники информации, требуемой для решения поставленной задачи.</w:t>
            </w:r>
            <w:r w:rsidRPr="003A77E1">
              <w:rPr>
                <w:rFonts w:ascii="Times New Roman" w:hAnsi="Times New Roman" w:cs="Times New Roman"/>
              </w:rPr>
              <w:t xml:space="preserve"> </w:t>
            </w:r>
          </w:p>
          <w:p w14:paraId="0AB66EE9" w14:textId="12E08CA1" w:rsidR="00751095" w:rsidRPr="003A77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77E1">
              <w:rPr>
                <w:rFonts w:ascii="Times New Roman" w:hAnsi="Times New Roman" w:cs="Times New Roman"/>
              </w:rPr>
              <w:t>принимать управленческие решения в международной торговле</w:t>
            </w:r>
            <w:r w:rsidRPr="003A77E1">
              <w:rPr>
                <w:rFonts w:ascii="Times New Roman" w:hAnsi="Times New Roman" w:cs="Times New Roman"/>
              </w:rPr>
              <w:t xml:space="preserve">. </w:t>
            </w:r>
          </w:p>
          <w:p w14:paraId="13C98D3B" w14:textId="4B7FB608" w:rsidR="00751095" w:rsidRPr="003A77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77E1">
              <w:rPr>
                <w:rFonts w:ascii="Times New Roman" w:hAnsi="Times New Roman" w:cs="Times New Roman"/>
              </w:rPr>
              <w:t>способностью принимать экономически и финансово обоснованные стратегические управленческие решения в профессиональной деятельности.</w:t>
            </w:r>
          </w:p>
        </w:tc>
      </w:tr>
    </w:tbl>
    <w:p w14:paraId="010B1EC2" w14:textId="77777777" w:rsidR="00E1429F" w:rsidRPr="003A77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3A77E1" w14:paraId="3C8BF9B1" w14:textId="77777777" w:rsidTr="003A77E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A77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A77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A77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A77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(ак</w:t>
            </w:r>
            <w:r w:rsidR="00AE2B1A" w:rsidRPr="003A77E1">
              <w:rPr>
                <w:rFonts w:ascii="Times New Roman" w:hAnsi="Times New Roman" w:cs="Times New Roman"/>
                <w:b/>
              </w:rPr>
              <w:t>адемические</w:t>
            </w:r>
            <w:r w:rsidRPr="003A77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A77E1" w14:paraId="568F56F7" w14:textId="77777777" w:rsidTr="003A77E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A7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A7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A7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A7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A77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A77E1" w14:paraId="48EF2691" w14:textId="77777777" w:rsidTr="003A77E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A7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A7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A7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A7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A77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A77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A77E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A77E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  <w:lang w:bidi="ru-RU"/>
              </w:rPr>
              <w:t>Раздел I. Основы теории международной торговли.</w:t>
            </w:r>
          </w:p>
        </w:tc>
      </w:tr>
      <w:tr w:rsidR="005B37A7" w:rsidRPr="003A77E1" w14:paraId="748498C4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1. Государственное регулирование внешнеторговой деятельности: трансформационные процессы и новые явления.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Уровни регулирования внешнеторговой деятельности. Международные организации, занимающиеся разработкой международных правил общего характера относительно заключения и исполнения внешнеторговых сделок. Международное правовое регулирование отдельных аспектов внешнеторговой деятельности. Инкотермс. Государственное регулирование внешнеторговой деятельности в Российской Федерации: функции, инструменты. Тарифное и нетарифное регулирование внешнеторговой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77E1" w14:paraId="4FBC524D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47AE46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2. Торговля в рамках глобальных цепей поставок.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F5858E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Понятия «экспорт», «импорт», «реэкспорт», «реимпорт», "внешнеторговое сальдо", "внешнеторговый оборот". Сущность внешнеэкономических связей. Понятия «внешнеэкономические связи» и «внешнеэкономическая деятельность». Внешнеэкономические связи России.  Международная торговля и внешнеторговая деятельность. Классификация внешнеторговых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14F0E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2CE50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1A136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27FC4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A77E1" w14:paraId="2F554F4E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6AE347C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3. Международная торговля в контурах цифровизации и экологизации.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202AB9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Наиболее значимые тренды при реализации внешнеторговой деятельности. Понимание формирующихся траекторий. Цифровые платформы. Углубление и усложнение разделения труда в новой технологической реальности.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3E575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682B6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1455B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E613E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2DD8F83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D03D9F" w14:textId="77777777" w:rsidR="00313ACD" w:rsidRPr="003A77E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  <w:lang w:bidi="ru-RU"/>
              </w:rPr>
              <w:t>Раздел II. Современные механизмы взаимодействия государства, бизнеса и образовательного сообщества во внешнеторговой деятельности.</w:t>
            </w:r>
          </w:p>
        </w:tc>
      </w:tr>
      <w:tr w:rsidR="005B37A7" w:rsidRPr="003A77E1" w14:paraId="35055732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7B8498C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4. Государственно-частное партнёрство: современные формы и модели во внешнеторговой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EA76B1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Понятие, сущность и экономическое содержание ГЧП. Формы государственно-частного партнерства и распределение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867CE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2F4EB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AC638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32D15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54EF4BC2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8EEE777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5. Внешнеторговые операции как основа внешнеэкономической деятельности предприятий.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03292F3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Формы организации торговли. Бартерные операции. Встречные закупки. Компенсационные сделки. Операции на давальческом сырье. Выкуп устаревшей продукции. Производственная кооперация и промышленное сотрудничество. «Продакшн шеринг» (соглашение о разделе продукции). Методы торговли. Биржевая торговля. Международные аукционы. Международные аукционы.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3C627F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B8378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F6A90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7D33C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1CD7E5BB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B3A3CB2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6. Торгово-посреднические операции во внешнеэкономической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4377619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Сущность и классификация видов торгово-посреднических операций. Операции по перепродаже (дилерские). Комиссионные операции. Агентские операции. Брокерские 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A5341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8CAF8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F4437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8CDB1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6AAF1BC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F607" w14:textId="77777777" w:rsidR="00313ACD" w:rsidRPr="003A77E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  <w:lang w:bidi="ru-RU"/>
              </w:rPr>
              <w:t>Раздел III. Особенности правового регулирования внешнеторговой контрактной деятельности.</w:t>
            </w:r>
          </w:p>
        </w:tc>
      </w:tr>
      <w:tr w:rsidR="005B37A7" w:rsidRPr="003A77E1" w14:paraId="2ED38B9B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C93B5E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7. Роль контракта во внешнеэкономической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F76714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Понятие и сущность договора купли-продажи материально-вещественных товаров в международной коммерческой практике. Классификация внешнеторговых контрактов. Этапы типовой коммерческой сделки. Этапы заключения внешнеторгового контракта. Оферта. Акцепт.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3A539D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696DD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6542E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855E1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64B07C44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9F7E3F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8. Специфика внешнеэкономической контрактной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BAEE8E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Структура и содержание внешнеторгового договора (контракта). Существенные и несущественные условия.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EBC38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762EC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AC283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50011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A77E1" w14:paraId="4713660C" w14:textId="77777777" w:rsidTr="003A77E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9C32B7" w14:textId="77777777" w:rsidR="004475DA" w:rsidRPr="003A77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Тема 9. Документальное оформление типовой внешнеторговой операции.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052738B" w14:textId="77777777" w:rsidR="004475DA" w:rsidRPr="003A77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77E1">
              <w:rPr>
                <w:sz w:val="22"/>
                <w:szCs w:val="22"/>
                <w:lang w:bidi="ru-RU"/>
              </w:rPr>
              <w:t>Коммерческая внешнеторговая документация. Товаросопроводительная внешнеторговая документация. Транспортная внешнеторговая документация. Транспортно-экспедиторская внешнеторговая документация. Страховая внешнеторговая документация. Таможенная внешнеторговая документация. Санитарная внешнеторговая документация.  Рекламационная внешнеторговая документация. Расчетная внешнеторговая документация.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765E7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D108F" w14:textId="77777777" w:rsidR="004475DA" w:rsidRPr="003A77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0F5EB" w14:textId="77777777" w:rsidR="004475DA" w:rsidRPr="003A77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72C82" w14:textId="77777777" w:rsidR="004475DA" w:rsidRPr="003A77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3A77E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A77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77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A77E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A77E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A77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A77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A77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A7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77E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A7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77E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A7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A77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A77E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A77E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A77E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A77E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7E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77E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7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</w:rPr>
              <w:t xml:space="preserve">Борисова  В.В.,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Печенко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 Н.С. Управление внешнеторговой деятельностью : учебное пособие / В.В. Борисова,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Печенко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 Н.С. – СПб</w:t>
            </w:r>
            <w:proofErr w:type="gramStart"/>
            <w:r w:rsidRPr="003A77E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Изд-во СПбГЭУ, 2023. – 81 с. </w:t>
            </w:r>
            <w:r w:rsidRPr="003A77E1">
              <w:rPr>
                <w:rFonts w:ascii="Times New Roman" w:hAnsi="Times New Roman" w:cs="Times New Roman"/>
                <w:lang w:val="en-US"/>
              </w:rPr>
              <w:t>ISBN</w:t>
            </w:r>
            <w:r w:rsidRPr="003A77E1">
              <w:rPr>
                <w:rFonts w:ascii="Times New Roman" w:hAnsi="Times New Roman" w:cs="Times New Roman"/>
              </w:rPr>
              <w:t xml:space="preserve"> 978-5-7310-6166-7.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77E1" w:rsidRDefault="005D7B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A77E1">
                <w:rPr>
                  <w:color w:val="00008B"/>
                  <w:u w:val="single"/>
                </w:rPr>
                <w:t>https://elibrary.ru/item.asp?id=54293011</w:t>
              </w:r>
            </w:hyperlink>
          </w:p>
        </w:tc>
      </w:tr>
      <w:tr w:rsidR="00262CF0" w:rsidRPr="003A77E1" w14:paraId="095DD1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EA6A3" w14:textId="77777777" w:rsidR="00262CF0" w:rsidRPr="003A7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</w:rPr>
              <w:t>Дегтярева, Ольга Ильинична Международное торговое дело</w:t>
            </w:r>
            <w:proofErr w:type="gramStart"/>
            <w:r w:rsidRPr="003A7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 Учебник / Московский государственный институт международных отношений (университет) Министерства иностранных дел Российской Федерации 1Москва</w:t>
            </w:r>
            <w:proofErr w:type="gramStart"/>
            <w:r w:rsidRPr="003A7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 Издательство "Магистр", 2021 608 </w:t>
            </w:r>
            <w:proofErr w:type="spellStart"/>
            <w:r w:rsidRPr="003A77E1">
              <w:rPr>
                <w:rFonts w:ascii="Times New Roman" w:hAnsi="Times New Roman" w:cs="Times New Roman"/>
              </w:rPr>
              <w:t>с</w:t>
            </w:r>
            <w:proofErr w:type="gramStart"/>
            <w:r w:rsidRPr="003A77E1">
              <w:rPr>
                <w:rFonts w:ascii="Times New Roman" w:hAnsi="Times New Roman" w:cs="Times New Roman"/>
              </w:rPr>
              <w:t>.В</w:t>
            </w:r>
            <w:proofErr w:type="gramEnd"/>
            <w:r w:rsidRPr="003A77E1">
              <w:rPr>
                <w:rFonts w:ascii="Times New Roman" w:hAnsi="Times New Roman" w:cs="Times New Roman"/>
              </w:rPr>
              <w:t>О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B919B" w14:textId="77777777" w:rsidR="00262CF0" w:rsidRPr="003A77E1" w:rsidRDefault="005D7B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A77E1">
                <w:rPr>
                  <w:color w:val="00008B"/>
                  <w:u w:val="single"/>
                </w:rPr>
                <w:t>https://znanium.com/catalog/document?id=368365</w:t>
              </w:r>
            </w:hyperlink>
          </w:p>
        </w:tc>
      </w:tr>
      <w:tr w:rsidR="00262CF0" w:rsidRPr="003A77E1" w14:paraId="171AEE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2E3E5" w14:textId="77777777" w:rsidR="00262CF0" w:rsidRPr="003A7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77E1">
              <w:rPr>
                <w:rFonts w:ascii="Times New Roman" w:hAnsi="Times New Roman" w:cs="Times New Roman"/>
              </w:rPr>
              <w:t xml:space="preserve">Парфёнов, А.В. Таможенно-тарифное регулирование в международной торговле [Текст] : учебное пособие / А. В. Парфёнов, И. М. </w:t>
            </w:r>
            <w:proofErr w:type="spellStart"/>
            <w:r w:rsidRPr="003A77E1">
              <w:rPr>
                <w:rFonts w:ascii="Times New Roman" w:hAnsi="Times New Roman" w:cs="Times New Roman"/>
              </w:rPr>
              <w:t>Шаповалова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 ; М-во образования и науки Российской Федерации, Федеральное гос. бюджетное образовательное учреждение высш. проф. образования "Санкт-Петербургский гос. экономический ун-т", Каф</w:t>
            </w:r>
            <w:proofErr w:type="gramStart"/>
            <w:r w:rsidRPr="003A77E1">
              <w:rPr>
                <w:rFonts w:ascii="Times New Roman" w:hAnsi="Times New Roman" w:cs="Times New Roman"/>
              </w:rPr>
              <w:t>.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77E1">
              <w:rPr>
                <w:rFonts w:ascii="Times New Roman" w:hAnsi="Times New Roman" w:cs="Times New Roman"/>
              </w:rPr>
              <w:t>л</w:t>
            </w:r>
            <w:proofErr w:type="gramEnd"/>
            <w:r w:rsidRPr="003A77E1">
              <w:rPr>
                <w:rFonts w:ascii="Times New Roman" w:hAnsi="Times New Roman" w:cs="Times New Roman"/>
              </w:rPr>
              <w:t>огистики и торговой политики. - Санкт-Петербург</w:t>
            </w:r>
            <w:proofErr w:type="gramStart"/>
            <w:r w:rsidRPr="003A7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 Изд-во Санкт-Петербургского гос. экономического ун-та, 2015. - 143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DAB8B" w14:textId="77777777" w:rsidR="00262CF0" w:rsidRPr="003A77E1" w:rsidRDefault="005D7B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A77E1">
                <w:rPr>
                  <w:color w:val="00008B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262CF0" w:rsidRPr="003A77E1" w14:paraId="1970B1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4F515" w14:textId="77777777" w:rsidR="00262CF0" w:rsidRPr="003A77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77E1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3A77E1">
              <w:rPr>
                <w:rFonts w:ascii="Times New Roman" w:hAnsi="Times New Roman" w:cs="Times New Roman"/>
              </w:rPr>
              <w:t>, Е. Ф.  Внешнеэкономическая деятельность</w:t>
            </w:r>
            <w:proofErr w:type="gramStart"/>
            <w:r w:rsidRPr="003A77E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77E1">
              <w:rPr>
                <w:rFonts w:ascii="Times New Roman" w:hAnsi="Times New Roman" w:cs="Times New Roman"/>
              </w:rPr>
              <w:t xml:space="preserve"> учебник и практикум для вузов / Е. Ф.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, А. А. Костин ; под редакцией Е. Ф.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Прокушева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3A77E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A77E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A77E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A77E1">
              <w:rPr>
                <w:rFonts w:ascii="Times New Roman" w:hAnsi="Times New Roman" w:cs="Times New Roman"/>
              </w:rPr>
              <w:t>, 2022. 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AB2329" w14:textId="77777777" w:rsidR="00262CF0" w:rsidRPr="003A77E1" w:rsidRDefault="005D7B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A77E1">
                <w:rPr>
                  <w:color w:val="00008B"/>
                  <w:u w:val="single"/>
                </w:rPr>
                <w:t>https://urait.ru/bcode/488783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5BDF9C" w14:textId="77777777" w:rsidTr="007B550D">
        <w:tc>
          <w:tcPr>
            <w:tcW w:w="9345" w:type="dxa"/>
          </w:tcPr>
          <w:p w14:paraId="1357C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C83486" w14:textId="77777777" w:rsidTr="007B550D">
        <w:tc>
          <w:tcPr>
            <w:tcW w:w="9345" w:type="dxa"/>
          </w:tcPr>
          <w:p w14:paraId="449E1C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9F7EF6" w14:textId="77777777" w:rsidTr="007B550D">
        <w:tc>
          <w:tcPr>
            <w:tcW w:w="9345" w:type="dxa"/>
          </w:tcPr>
          <w:p w14:paraId="1B93A1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06A721" w14:textId="77777777" w:rsidTr="007B550D">
        <w:tc>
          <w:tcPr>
            <w:tcW w:w="9345" w:type="dxa"/>
          </w:tcPr>
          <w:p w14:paraId="46D651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7B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55"/>
        <w:gridCol w:w="2404"/>
      </w:tblGrid>
      <w:tr w:rsidR="002C735C" w:rsidRPr="003A77E1" w14:paraId="53424330" w14:textId="77777777" w:rsidTr="003A77E1">
        <w:tc>
          <w:tcPr>
            <w:tcW w:w="7655" w:type="dxa"/>
            <w:shd w:val="clear" w:color="auto" w:fill="auto"/>
          </w:tcPr>
          <w:p w14:paraId="2986F8BC" w14:textId="77777777" w:rsidR="002C735C" w:rsidRPr="003A7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77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04" w:type="dxa"/>
            <w:shd w:val="clear" w:color="auto" w:fill="auto"/>
          </w:tcPr>
          <w:p w14:paraId="3A00FEF8" w14:textId="77777777" w:rsidR="002C735C" w:rsidRPr="003A77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77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77E1" w14:paraId="3B643305" w14:textId="77777777" w:rsidTr="003A77E1">
        <w:tc>
          <w:tcPr>
            <w:tcW w:w="7655" w:type="dxa"/>
            <w:shd w:val="clear" w:color="auto" w:fill="auto"/>
          </w:tcPr>
          <w:p w14:paraId="30187323" w14:textId="51649087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7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77E1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3A77E1">
              <w:rPr>
                <w:sz w:val="22"/>
                <w:szCs w:val="22"/>
                <w:lang w:val="en-US"/>
              </w:rPr>
              <w:t>Intel</w:t>
            </w:r>
            <w:r w:rsidRPr="003A77E1">
              <w:rPr>
                <w:sz w:val="22"/>
                <w:szCs w:val="22"/>
              </w:rPr>
              <w:t xml:space="preserve"> 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77E1">
              <w:rPr>
                <w:sz w:val="22"/>
                <w:szCs w:val="22"/>
              </w:rPr>
              <w:t xml:space="preserve">5 </w:t>
            </w:r>
            <w:r w:rsidRPr="003A77E1">
              <w:rPr>
                <w:sz w:val="22"/>
                <w:szCs w:val="22"/>
                <w:lang w:val="en-US"/>
              </w:rPr>
              <w:t>X</w:t>
            </w:r>
            <w:r w:rsidRPr="003A77E1">
              <w:rPr>
                <w:sz w:val="22"/>
                <w:szCs w:val="22"/>
              </w:rPr>
              <w:t>4 4460 3.2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77E1">
              <w:rPr>
                <w:sz w:val="22"/>
                <w:szCs w:val="22"/>
              </w:rPr>
              <w:t>/8</w:t>
            </w:r>
            <w:r w:rsidRPr="003A77E1">
              <w:rPr>
                <w:sz w:val="22"/>
                <w:szCs w:val="22"/>
                <w:lang w:val="en-US"/>
              </w:rPr>
              <w:t>Gb</w:t>
            </w:r>
            <w:r w:rsidRPr="003A77E1">
              <w:rPr>
                <w:sz w:val="22"/>
                <w:szCs w:val="22"/>
              </w:rPr>
              <w:t>/1</w:t>
            </w:r>
            <w:r w:rsidRPr="003A77E1">
              <w:rPr>
                <w:sz w:val="22"/>
                <w:szCs w:val="22"/>
                <w:lang w:val="en-US"/>
              </w:rPr>
              <w:t>Tb</w:t>
            </w:r>
            <w:r w:rsidRPr="003A77E1">
              <w:rPr>
                <w:sz w:val="22"/>
                <w:szCs w:val="22"/>
              </w:rPr>
              <w:t xml:space="preserve"> - 1 шт., Проектор цифровой </w:t>
            </w:r>
            <w:r w:rsidRPr="003A77E1">
              <w:rPr>
                <w:sz w:val="22"/>
                <w:szCs w:val="22"/>
                <w:lang w:val="en-US"/>
              </w:rPr>
              <w:t>Acer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X</w:t>
            </w:r>
            <w:r w:rsidRPr="003A77E1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3A77E1">
              <w:rPr>
                <w:sz w:val="22"/>
                <w:szCs w:val="22"/>
                <w:lang w:val="en-US"/>
              </w:rPr>
              <w:t>JBL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CONTROL</w:t>
            </w:r>
            <w:r w:rsidRPr="003A77E1">
              <w:rPr>
                <w:sz w:val="22"/>
                <w:szCs w:val="22"/>
              </w:rPr>
              <w:t xml:space="preserve"> 25 </w:t>
            </w:r>
            <w:r w:rsidRPr="003A77E1">
              <w:rPr>
                <w:sz w:val="22"/>
                <w:szCs w:val="22"/>
                <w:lang w:val="en-US"/>
              </w:rPr>
              <w:t>WH</w:t>
            </w:r>
            <w:r w:rsidRPr="003A77E1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505D25E" w14:textId="5D1F0636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7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77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77E1" w14:paraId="23BAD9D8" w14:textId="77777777" w:rsidTr="003A77E1">
        <w:tc>
          <w:tcPr>
            <w:tcW w:w="7655" w:type="dxa"/>
            <w:shd w:val="clear" w:color="auto" w:fill="auto"/>
          </w:tcPr>
          <w:p w14:paraId="4546751B" w14:textId="77777777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77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77E1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3A77E1">
              <w:rPr>
                <w:sz w:val="22"/>
                <w:szCs w:val="22"/>
                <w:lang w:val="en-US"/>
              </w:rPr>
              <w:t>HP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GQ</w:t>
            </w:r>
            <w:r w:rsidRPr="003A77E1">
              <w:rPr>
                <w:sz w:val="22"/>
                <w:szCs w:val="22"/>
              </w:rPr>
              <w:t>652</w:t>
            </w:r>
            <w:r w:rsidRPr="003A77E1">
              <w:rPr>
                <w:sz w:val="22"/>
                <w:szCs w:val="22"/>
                <w:lang w:val="en-US"/>
              </w:rPr>
              <w:t>AW</w:t>
            </w:r>
            <w:r w:rsidRPr="003A77E1">
              <w:rPr>
                <w:sz w:val="22"/>
                <w:szCs w:val="22"/>
              </w:rPr>
              <w:t>#</w:t>
            </w:r>
            <w:r w:rsidRPr="003A77E1">
              <w:rPr>
                <w:sz w:val="22"/>
                <w:szCs w:val="22"/>
                <w:lang w:val="en-US"/>
              </w:rPr>
              <w:t>ACB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dc</w:t>
            </w:r>
            <w:r w:rsidRPr="003A77E1">
              <w:rPr>
                <w:sz w:val="22"/>
                <w:szCs w:val="22"/>
              </w:rPr>
              <w:t xml:space="preserve">7800 </w:t>
            </w:r>
            <w:r w:rsidRPr="003A77E1">
              <w:rPr>
                <w:sz w:val="22"/>
                <w:szCs w:val="22"/>
                <w:lang w:val="en-US"/>
              </w:rPr>
              <w:t>USDT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E</w:t>
            </w:r>
            <w:r w:rsidRPr="003A77E1">
              <w:rPr>
                <w:sz w:val="22"/>
                <w:szCs w:val="22"/>
              </w:rPr>
              <w:t xml:space="preserve"> 6550 1.0</w:t>
            </w:r>
            <w:r w:rsidRPr="003A77E1">
              <w:rPr>
                <w:sz w:val="22"/>
                <w:szCs w:val="22"/>
                <w:lang w:val="en-US"/>
              </w:rPr>
              <w:t>G</w:t>
            </w:r>
            <w:r w:rsidRPr="003A77E1">
              <w:rPr>
                <w:sz w:val="22"/>
                <w:szCs w:val="22"/>
              </w:rPr>
              <w:t>.</w:t>
            </w:r>
            <w:r w:rsidRPr="003A77E1">
              <w:rPr>
                <w:sz w:val="22"/>
                <w:szCs w:val="22"/>
                <w:lang w:val="en-US"/>
              </w:rPr>
              <w:t>DVD</w:t>
            </w:r>
            <w:r w:rsidRPr="003A77E1">
              <w:rPr>
                <w:sz w:val="22"/>
                <w:szCs w:val="22"/>
              </w:rPr>
              <w:t>-</w:t>
            </w:r>
            <w:r w:rsidRPr="003A77E1">
              <w:rPr>
                <w:sz w:val="22"/>
                <w:szCs w:val="22"/>
                <w:lang w:val="en-US"/>
              </w:rPr>
              <w:t>ROM</w:t>
            </w:r>
            <w:r w:rsidRPr="003A77E1">
              <w:rPr>
                <w:sz w:val="22"/>
                <w:szCs w:val="22"/>
              </w:rPr>
              <w:t>/ 2</w:t>
            </w:r>
            <w:r w:rsidRPr="003A77E1">
              <w:rPr>
                <w:sz w:val="22"/>
                <w:szCs w:val="22"/>
                <w:lang w:val="en-US"/>
              </w:rPr>
              <w:t>Gb</w:t>
            </w:r>
            <w:r w:rsidRPr="003A77E1">
              <w:rPr>
                <w:sz w:val="22"/>
                <w:szCs w:val="22"/>
              </w:rPr>
              <w:t>/80</w:t>
            </w:r>
            <w:r w:rsidRPr="003A77E1">
              <w:rPr>
                <w:sz w:val="22"/>
                <w:szCs w:val="22"/>
                <w:lang w:val="en-US"/>
              </w:rPr>
              <w:t>Gb</w:t>
            </w:r>
            <w:r w:rsidRPr="003A77E1">
              <w:rPr>
                <w:sz w:val="22"/>
                <w:szCs w:val="22"/>
              </w:rPr>
              <w:t xml:space="preserve"> - 1 шт., Проектор </w:t>
            </w:r>
            <w:r w:rsidRPr="003A77E1">
              <w:rPr>
                <w:sz w:val="22"/>
                <w:szCs w:val="22"/>
                <w:lang w:val="en-US"/>
              </w:rPr>
              <w:t>NEC</w:t>
            </w:r>
            <w:r w:rsidRPr="003A77E1">
              <w:rPr>
                <w:sz w:val="22"/>
                <w:szCs w:val="22"/>
              </w:rPr>
              <w:t xml:space="preserve"> М350Х в </w:t>
            </w:r>
            <w:proofErr w:type="spellStart"/>
            <w:r w:rsidRPr="003A77E1">
              <w:rPr>
                <w:sz w:val="22"/>
                <w:szCs w:val="22"/>
              </w:rPr>
              <w:t>компл</w:t>
            </w:r>
            <w:proofErr w:type="spellEnd"/>
            <w:r w:rsidRPr="003A77E1">
              <w:rPr>
                <w:sz w:val="22"/>
                <w:szCs w:val="22"/>
              </w:rPr>
              <w:t xml:space="preserve">. - 1 шт., Акустическая система </w:t>
            </w:r>
            <w:r w:rsidRPr="003A77E1">
              <w:rPr>
                <w:sz w:val="22"/>
                <w:szCs w:val="22"/>
                <w:lang w:val="en-US"/>
              </w:rPr>
              <w:t>JBL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CONTROL</w:t>
            </w:r>
            <w:r w:rsidRPr="003A77E1">
              <w:rPr>
                <w:sz w:val="22"/>
                <w:szCs w:val="22"/>
              </w:rPr>
              <w:t xml:space="preserve"> 25 </w:t>
            </w:r>
            <w:r w:rsidRPr="003A77E1">
              <w:rPr>
                <w:sz w:val="22"/>
                <w:szCs w:val="22"/>
                <w:lang w:val="en-US"/>
              </w:rPr>
              <w:t>WH</w:t>
            </w:r>
            <w:r w:rsidRPr="003A77E1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A77E1">
              <w:rPr>
                <w:sz w:val="22"/>
                <w:szCs w:val="22"/>
                <w:lang w:val="en-US"/>
              </w:rPr>
              <w:t>Screen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Media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Champion</w:t>
            </w:r>
            <w:r w:rsidRPr="003A77E1">
              <w:rPr>
                <w:sz w:val="22"/>
                <w:szCs w:val="22"/>
              </w:rPr>
              <w:t xml:space="preserve"> 203</w:t>
            </w:r>
            <w:r w:rsidRPr="003A77E1">
              <w:rPr>
                <w:sz w:val="22"/>
                <w:szCs w:val="22"/>
                <w:lang w:val="en-US"/>
              </w:rPr>
              <w:t>x</w:t>
            </w:r>
            <w:r w:rsidRPr="003A77E1">
              <w:rPr>
                <w:sz w:val="22"/>
                <w:szCs w:val="22"/>
              </w:rPr>
              <w:t>153</w:t>
            </w:r>
            <w:r w:rsidRPr="003A77E1">
              <w:rPr>
                <w:sz w:val="22"/>
                <w:szCs w:val="22"/>
                <w:lang w:val="en-US"/>
              </w:rPr>
              <w:t>cm</w:t>
            </w:r>
            <w:r w:rsidRPr="003A77E1">
              <w:rPr>
                <w:sz w:val="22"/>
                <w:szCs w:val="22"/>
              </w:rPr>
              <w:t xml:space="preserve">. </w:t>
            </w:r>
            <w:r w:rsidRPr="003A77E1">
              <w:rPr>
                <w:sz w:val="22"/>
                <w:szCs w:val="22"/>
                <w:lang w:val="en-US"/>
              </w:rPr>
              <w:t>MW</w:t>
            </w:r>
            <w:r w:rsidRPr="003A77E1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B0757AA" w14:textId="77777777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7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77E1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A77E1" w14:paraId="55C3A46C" w14:textId="77777777" w:rsidTr="003A77E1">
        <w:tc>
          <w:tcPr>
            <w:tcW w:w="7655" w:type="dxa"/>
            <w:shd w:val="clear" w:color="auto" w:fill="auto"/>
          </w:tcPr>
          <w:p w14:paraId="5243F914" w14:textId="77777777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Ауд. 401 </w:t>
            </w:r>
            <w:proofErr w:type="spellStart"/>
            <w:r w:rsidRPr="003A77E1">
              <w:rPr>
                <w:sz w:val="22"/>
                <w:szCs w:val="22"/>
              </w:rPr>
              <w:t>пом</w:t>
            </w:r>
            <w:proofErr w:type="spellEnd"/>
            <w:r w:rsidRPr="003A77E1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3A77E1">
              <w:rPr>
                <w:sz w:val="22"/>
                <w:szCs w:val="22"/>
              </w:rPr>
              <w:t>комплекс"</w:t>
            </w:r>
            <w:proofErr w:type="gramStart"/>
            <w:r w:rsidRPr="003A77E1">
              <w:rPr>
                <w:sz w:val="22"/>
                <w:szCs w:val="22"/>
              </w:rPr>
              <w:t>.С</w:t>
            </w:r>
            <w:proofErr w:type="gramEnd"/>
            <w:r w:rsidRPr="003A77E1">
              <w:rPr>
                <w:sz w:val="22"/>
                <w:szCs w:val="22"/>
              </w:rPr>
              <w:t>пециализированная</w:t>
            </w:r>
            <w:proofErr w:type="spellEnd"/>
            <w:r w:rsidRPr="003A77E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3A77E1">
              <w:rPr>
                <w:sz w:val="22"/>
                <w:szCs w:val="22"/>
                <w:lang w:val="en-US"/>
              </w:rPr>
              <w:t>Intel</w:t>
            </w:r>
            <w:r w:rsidRPr="003A77E1">
              <w:rPr>
                <w:sz w:val="22"/>
                <w:szCs w:val="22"/>
              </w:rPr>
              <w:t xml:space="preserve"> </w:t>
            </w:r>
            <w:r w:rsidRPr="003A77E1">
              <w:rPr>
                <w:sz w:val="22"/>
                <w:szCs w:val="22"/>
                <w:lang w:val="en-US"/>
              </w:rPr>
              <w:t>Core</w:t>
            </w:r>
            <w:r w:rsidRPr="003A77E1">
              <w:rPr>
                <w:sz w:val="22"/>
                <w:szCs w:val="22"/>
              </w:rPr>
              <w:t xml:space="preserve"> 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77E1">
              <w:rPr>
                <w:sz w:val="22"/>
                <w:szCs w:val="22"/>
              </w:rPr>
              <w:t>5-2400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3A77E1">
              <w:rPr>
                <w:sz w:val="22"/>
                <w:szCs w:val="22"/>
              </w:rPr>
              <w:t>/8</w:t>
            </w:r>
            <w:r w:rsidRPr="003A77E1">
              <w:rPr>
                <w:sz w:val="22"/>
                <w:szCs w:val="22"/>
                <w:lang w:val="en-US"/>
              </w:rPr>
              <w:t>Gb</w:t>
            </w:r>
            <w:r w:rsidRPr="003A77E1">
              <w:rPr>
                <w:sz w:val="22"/>
                <w:szCs w:val="22"/>
              </w:rPr>
              <w:t>/500</w:t>
            </w:r>
            <w:r w:rsidRPr="003A77E1">
              <w:rPr>
                <w:sz w:val="22"/>
                <w:szCs w:val="22"/>
                <w:lang w:val="en-US"/>
              </w:rPr>
              <w:t>Gb</w:t>
            </w:r>
            <w:r w:rsidRPr="003A77E1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14B7444B" w14:textId="77777777" w:rsidR="002C735C" w:rsidRPr="003A77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7E1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A77E1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A77E1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A77E1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7E1" w14:paraId="6051D487" w14:textId="77777777" w:rsidTr="00037DD1">
        <w:tc>
          <w:tcPr>
            <w:tcW w:w="562" w:type="dxa"/>
          </w:tcPr>
          <w:p w14:paraId="7600BFC0" w14:textId="77777777" w:rsidR="003A77E1" w:rsidRPr="0038477B" w:rsidRDefault="003A77E1" w:rsidP="00037D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5C92309" w14:textId="77777777" w:rsidR="003A77E1" w:rsidRPr="003A77E1" w:rsidRDefault="003A77E1" w:rsidP="00037D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7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77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7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77E1" w14:paraId="5A1C9382" w14:textId="77777777" w:rsidTr="00801458">
        <w:tc>
          <w:tcPr>
            <w:tcW w:w="2336" w:type="dxa"/>
          </w:tcPr>
          <w:p w14:paraId="4C518DAB" w14:textId="77777777" w:rsidR="005D65A5" w:rsidRPr="003A7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7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7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77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77E1" w14:paraId="07658034" w14:textId="77777777" w:rsidTr="00801458">
        <w:tc>
          <w:tcPr>
            <w:tcW w:w="2336" w:type="dxa"/>
          </w:tcPr>
          <w:p w14:paraId="1553D698" w14:textId="78F29BFB" w:rsidR="005D65A5" w:rsidRPr="003A7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3A77E1" w14:paraId="3D9844A6" w14:textId="77777777" w:rsidTr="00801458">
        <w:tc>
          <w:tcPr>
            <w:tcW w:w="2336" w:type="dxa"/>
          </w:tcPr>
          <w:p w14:paraId="4D879F65" w14:textId="77777777" w:rsidR="005D65A5" w:rsidRPr="003A7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FACF90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EF9BA67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70DB43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A77E1" w14:paraId="2F4811B1" w14:textId="77777777" w:rsidTr="00801458">
        <w:tc>
          <w:tcPr>
            <w:tcW w:w="2336" w:type="dxa"/>
          </w:tcPr>
          <w:p w14:paraId="158E6DB2" w14:textId="77777777" w:rsidR="005D65A5" w:rsidRPr="003A77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1313E4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EEDD95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B7691A" w14:textId="77777777" w:rsidR="005D65A5" w:rsidRPr="003A77E1" w:rsidRDefault="007478E0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7E1" w14:paraId="45E673C0" w14:textId="77777777" w:rsidTr="00037DD1">
        <w:tc>
          <w:tcPr>
            <w:tcW w:w="562" w:type="dxa"/>
          </w:tcPr>
          <w:p w14:paraId="3E532B17" w14:textId="77777777" w:rsidR="003A77E1" w:rsidRPr="009E6058" w:rsidRDefault="003A77E1" w:rsidP="00037D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A8E85A" w14:textId="77777777" w:rsidR="003A77E1" w:rsidRPr="003A77E1" w:rsidRDefault="003A77E1" w:rsidP="00037D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77E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77E1" w14:paraId="0267C479" w14:textId="77777777" w:rsidTr="00801458">
        <w:tc>
          <w:tcPr>
            <w:tcW w:w="2500" w:type="pct"/>
          </w:tcPr>
          <w:p w14:paraId="37F699C9" w14:textId="77777777" w:rsidR="00B8237E" w:rsidRPr="003A7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77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7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77E1" w14:paraId="3F240151" w14:textId="77777777" w:rsidTr="00801458">
        <w:tc>
          <w:tcPr>
            <w:tcW w:w="2500" w:type="pct"/>
          </w:tcPr>
          <w:p w14:paraId="61E91592" w14:textId="61A0874C" w:rsidR="00B8237E" w:rsidRPr="003A77E1" w:rsidRDefault="00B8237E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A77E1" w:rsidRDefault="005C548A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A77E1" w14:paraId="3E04FDCB" w14:textId="77777777" w:rsidTr="00801458">
        <w:tc>
          <w:tcPr>
            <w:tcW w:w="2500" w:type="pct"/>
          </w:tcPr>
          <w:p w14:paraId="7ADB87E4" w14:textId="77777777" w:rsidR="00B8237E" w:rsidRPr="003A77E1" w:rsidRDefault="00B8237E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F938CD" w14:textId="77777777" w:rsidR="00B8237E" w:rsidRPr="003A77E1" w:rsidRDefault="005C548A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3A77E1" w14:paraId="1CC5C3E2" w14:textId="77777777" w:rsidTr="00801458">
        <w:tc>
          <w:tcPr>
            <w:tcW w:w="2500" w:type="pct"/>
          </w:tcPr>
          <w:p w14:paraId="60892F1C" w14:textId="77777777" w:rsidR="00B8237E" w:rsidRPr="003A77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9E12143" w14:textId="77777777" w:rsidR="00B8237E" w:rsidRPr="003A77E1" w:rsidRDefault="005C548A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3A77E1" w14:paraId="35521238" w14:textId="77777777" w:rsidTr="00801458">
        <w:tc>
          <w:tcPr>
            <w:tcW w:w="2500" w:type="pct"/>
          </w:tcPr>
          <w:p w14:paraId="69F885F2" w14:textId="77777777" w:rsidR="00B8237E" w:rsidRPr="003A77E1" w:rsidRDefault="00B8237E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E3794BD" w14:textId="77777777" w:rsidR="00B8237E" w:rsidRPr="003A77E1" w:rsidRDefault="005C548A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B8237E" w:rsidRPr="003A77E1" w14:paraId="5896533C" w14:textId="77777777" w:rsidTr="00801458">
        <w:tc>
          <w:tcPr>
            <w:tcW w:w="2500" w:type="pct"/>
          </w:tcPr>
          <w:p w14:paraId="2891B60D" w14:textId="77777777" w:rsidR="00B8237E" w:rsidRPr="003A77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901E40A" w14:textId="77777777" w:rsidR="00B8237E" w:rsidRPr="003A77E1" w:rsidRDefault="005C548A" w:rsidP="00801458">
            <w:pPr>
              <w:rPr>
                <w:rFonts w:ascii="Times New Roman" w:hAnsi="Times New Roman" w:cs="Times New Roman"/>
              </w:rPr>
            </w:pPr>
            <w:r w:rsidRPr="003A77E1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F56C8" w14:textId="77777777" w:rsidR="005D7BE1" w:rsidRDefault="005D7BE1" w:rsidP="00315CA6">
      <w:pPr>
        <w:spacing w:after="0" w:line="240" w:lineRule="auto"/>
      </w:pPr>
      <w:r>
        <w:separator/>
      </w:r>
    </w:p>
  </w:endnote>
  <w:endnote w:type="continuationSeparator" w:id="0">
    <w:p w14:paraId="5B9CEE64" w14:textId="77777777" w:rsidR="005D7BE1" w:rsidRDefault="005D7B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7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0DECD" w14:textId="77777777" w:rsidR="005D7BE1" w:rsidRDefault="005D7BE1" w:rsidP="00315CA6">
      <w:pPr>
        <w:spacing w:after="0" w:line="240" w:lineRule="auto"/>
      </w:pPr>
      <w:r>
        <w:separator/>
      </w:r>
    </w:p>
  </w:footnote>
  <w:footnote w:type="continuationSeparator" w:id="0">
    <w:p w14:paraId="54B425B3" w14:textId="77777777" w:rsidR="005D7BE1" w:rsidRDefault="005D7B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77B"/>
    <w:rsid w:val="0039407B"/>
    <w:rsid w:val="003A3814"/>
    <w:rsid w:val="003A77E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BE1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836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5429301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78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2%D0%B0%D0%BC%D0%BE%D0%B6%D0%B5%D0%BD%D0%BD%D0%BE-%D1%82%D0%B0%D1%80%D0%B8%D1%84%D0%BD%D0%BE%D0%B5%20%D1%80%D0%B5%D0%B3%D1%83%D0%BB%D0%B8%D1%80%D0%BE%D0%B2%D0%B0%D0%BD%D0%B8%D0%B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1A5A87-0CBB-46DB-9CC1-314D7C7F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3253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