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учета, анализа и аудита в отраслях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D5BDBD" w:rsidR="00A77598" w:rsidRPr="006427BA" w:rsidRDefault="006427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2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F1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FB2F14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FB6431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F8FA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741012" w:rsidR="004475DA" w:rsidRPr="006427BA" w:rsidRDefault="006427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3E0D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8C334D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781F85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F4CEE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7D8187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66D78DC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89A691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5D31C7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7621DF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1C7447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4A0890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D8245" w:rsidR="00D75436" w:rsidRDefault="008E3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D08896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06715D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728B48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A6F2EF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602320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8FC608" w:rsidR="00D75436" w:rsidRDefault="008E3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27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целостного представления об основах организации и практике ведения учета, формирования отчетности и аудита в торговых организациях, а также особенностях ведения учета, составления отчетности, анализу и аудиту в бюджетных организациях.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Практика учета, анализа и аудита в отраслях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FB2F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2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2F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2F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2F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2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2F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>основные подходы к критическому анализу проблемных ситуаций.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6D5FD8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>найти и критически проанализировать  информацию по проблеме, решение которое надо найти.</w:t>
            </w:r>
          </w:p>
          <w:p w14:paraId="253C4FDD" w14:textId="3002BF48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>методами, методологией научного поиска, навыками системного подхода к критическому  анализу проблемных ситуаций и выработке  стратегии действия и принятия оптимального управленческого решения.</w:t>
            </w:r>
          </w:p>
        </w:tc>
      </w:tr>
      <w:tr w:rsidR="00751095" w:rsidRPr="00FB2F14" w14:paraId="08C1A3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D89C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</w:rPr>
              <w:t xml:space="preserve">ПК-5 -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FB2F14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92D1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ПК-5.1 - Использует основные принципы, инструменты и формы организации учета, анализа и аудита в различных отраслях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33F7" w14:textId="77777777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 xml:space="preserve">основные аспекты бухгалтерского финансового и налогового учета и отчетности  и аудита в розничной торговле, в частности, сетевых </w:t>
            </w:r>
            <w:proofErr w:type="spellStart"/>
            <w:r w:rsidR="00316402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316402" w:rsidRPr="00FB2F14">
              <w:rPr>
                <w:rFonts w:ascii="Times New Roman" w:hAnsi="Times New Roman" w:cs="Times New Roman"/>
              </w:rPr>
              <w:t xml:space="preserve"> организациях, бюджетных организаций, дающими возможность  осуществления консалтинга.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34BE74FB" w14:textId="2BC7DD1C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выявить проблемы ведения учета и найти решение и варианты оптимизации учета, анализа в </w:t>
            </w:r>
            <w:proofErr w:type="spellStart"/>
            <w:r w:rsidR="00FD518F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FB2F14">
              <w:rPr>
                <w:rFonts w:ascii="Times New Roman" w:hAnsi="Times New Roman" w:cs="Times New Roman"/>
              </w:rPr>
              <w:t xml:space="preserve"> сетевых, бюджетных и других организаций.</w:t>
            </w:r>
          </w:p>
          <w:p w14:paraId="099A8A8B" w14:textId="2D7A370B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 xml:space="preserve">теоретическими знаниями, практическими навыками в области бухгалтерского учета, отчетности, анализа, аудита, дающими возможность консультировать по проблемам учета в </w:t>
            </w:r>
            <w:proofErr w:type="spellStart"/>
            <w:r w:rsidR="00FD518F" w:rsidRPr="00FB2F14">
              <w:rPr>
                <w:rFonts w:ascii="Times New Roman" w:hAnsi="Times New Roman" w:cs="Times New Roman"/>
              </w:rPr>
              <w:t>ритейлинговых</w:t>
            </w:r>
            <w:proofErr w:type="spellEnd"/>
            <w:r w:rsidR="00FD518F" w:rsidRPr="00FB2F14">
              <w:rPr>
                <w:rFonts w:ascii="Times New Roman" w:hAnsi="Times New Roman" w:cs="Times New Roman"/>
              </w:rPr>
              <w:t>, бюджетных организаций и организаций других сфер экономики, дающими возможность осуществлять консалтинг в этой сфере.</w:t>
            </w:r>
          </w:p>
        </w:tc>
      </w:tr>
      <w:tr w:rsidR="00751095" w:rsidRPr="00FB2F14" w14:paraId="5102E3A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B2A5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ПК-8 - Способен координировать процесс составления и детализировать показатели по статьям форм отчетов бухгалтерской (финансовой) отчетности,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061D" w14:textId="77777777" w:rsidR="00751095" w:rsidRPr="00FB2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ПК-8.2 - Анализирует данные форм отчетности во взаимосвязи с учетной информацией, системой показателей для анализа и процесса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336A" w14:textId="77777777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2F14">
              <w:rPr>
                <w:rFonts w:ascii="Times New Roman" w:hAnsi="Times New Roman" w:cs="Times New Roman"/>
              </w:rPr>
              <w:t>как координировать процесс составления и детализировать показатели по статьям форм отчетов бухгалтерской (финансовой) отчетности торговых и бюджетных организаций, в т.ч. в бухгалтерских электронных программах.</w:t>
            </w:r>
            <w:r w:rsidRPr="00FB2F14">
              <w:rPr>
                <w:rFonts w:ascii="Times New Roman" w:hAnsi="Times New Roman" w:cs="Times New Roman"/>
              </w:rPr>
              <w:t xml:space="preserve"> </w:t>
            </w:r>
          </w:p>
          <w:p w14:paraId="77886224" w14:textId="09DC0EF8" w:rsidR="00751095" w:rsidRPr="00FB2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2F14">
              <w:rPr>
                <w:rFonts w:ascii="Times New Roman" w:hAnsi="Times New Roman" w:cs="Times New Roman"/>
              </w:rPr>
              <w:t>сформировать показатели для анализа и аудита в торговых и бюджетных организациях.</w:t>
            </w:r>
          </w:p>
          <w:p w14:paraId="4629EA00" w14:textId="5A36EB8D" w:rsidR="00751095" w:rsidRPr="00FB2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2F14">
              <w:rPr>
                <w:rFonts w:ascii="Times New Roman" w:hAnsi="Times New Roman" w:cs="Times New Roman"/>
              </w:rPr>
              <w:t>методикой составления и анализа данных финансовой отчетности торговых и бюджетных организаций.</w:t>
            </w:r>
          </w:p>
        </w:tc>
      </w:tr>
    </w:tbl>
    <w:p w14:paraId="010B1EC2" w14:textId="77777777" w:rsidR="00E1429F" w:rsidRPr="00FB2F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FB2F1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2F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2F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2F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2F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(ак</w:t>
            </w:r>
            <w:r w:rsidR="00AE2B1A" w:rsidRPr="00FB2F14">
              <w:rPr>
                <w:rFonts w:ascii="Times New Roman" w:hAnsi="Times New Roman" w:cs="Times New Roman"/>
                <w:b/>
              </w:rPr>
              <w:t>адемические</w:t>
            </w:r>
            <w:r w:rsidRPr="00FB2F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B2F1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2F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B2F1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2F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2F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B2F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>Раздел I. Учет и аудит в розничной торговле.</w:t>
            </w:r>
          </w:p>
        </w:tc>
      </w:tr>
      <w:tr w:rsidR="005B37A7" w:rsidRPr="005B37A7" w14:paraId="748498C4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1. Основы организации бухгалтерского учета в торговых организациях. Учет движения товаров.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Государственное регулирование торговой деятельности. Система лицензирования и сертификации торговой деятельности. Система нормативного регулирования бухгалтерского учета в торговле. Товары: понятие, классификация. Товарооборот: понятие, классификация. Содержание, цели и задачи бухгалтерского учета в розничной торговле.  Организация материальной ответственности в торговых организациях.  Цели, задачи и принципы учета товарных операций.  Счета для учета товаров: балансовые и забалансовые.   Определение покупной и первоначальной (балансовой) стоимости товаров: покупная цена и балансовая стоимость, торговая наценка.  Документальное оформление движения товаров.  Отражение операции по движению товаров на бухгалтерских счетах.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82A66A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6E38B53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2. Бухгалтерский и налоговый учет в розничной торговле.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64E851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2.1. Переоценка товаров: порядок проведения и оформления результатов в учете.  2.2. Бухгалтерский  и налоговый учет полученных и предоставленных скидок.  2.3. Продажа товаров в кредит: правовые основы, порядок оформления, учет. 2.4. Расчеты кредитными картами.   2.5. Продажа с использованием дисконтных и подарочных карт: понятие, документальное оформление, особенности бухгалтерского и налогового учета.  Специфика применения в ритейлинговых организациях.  2.6. Особенности бухгалтерского учета в ритейлингах-супермаркетах: учет товаров, расчетов и взаиморасчетов с поставщиками, расчетов и взаиморасчетов с покупателями, система дисконтов, собственного производства в магазине, учет потерь товаров, в отделах общественного питания, консолидированный учет в сети магазинов.   2.7. Бухгалтерский учет продаж товаров с использованием дисконтных карт. Расчеты кредитными картами: учет. Бухгалтерский учет скидок. 2.8.  Возврат (обмен) товаров: документальное оформление, кассовые операции; нюансы бухгалтерского учета.  2.9. Бухгалтерский учет товарных потерь.  2.10. Бухгалтерский учет расходов на продажу товаров.  2.11. Учёт собственного производства в продовольственном ритейле и в торговом подразделении производственной организации.  2. 12. Учет продажи товаров работникам со скидками.  2.13. Особенности налогового учета в розничной торговле.  2.13.1. Налоговый учет расходов на изготовление дисконтных карт при общем и упрощенном режиме налогообложения.  2.13.2. Скидки – налог на прибыль: объект налогообложения, налогооблагаемый доход, принимаемые к вычету расходы и льготы по налогу, расчет налогооблагаемой базы и задолженности по налогу на прибыль, декларирование - заполнение уточненной  декларации, расчет задолженности по налогу.  2.13.3. Скидки – НДС: объект налогообложения, налогооблагаемый доход, принимаемые к вычету расходы и льготы по налогу, расчет налогооблагаемой базы и задолженности по НДС, декларирование - заполнение уточненной  декларации.  2.13.4. Возврат товаров покупателем: НДС – порядок уплаты налога и отражение в декларации.  2.13.5. Налоговый учет товарных потерь в рознице: расчет налога на прибыль, отражение в учете.  2.13.6. Налоговый учет товарных потерь в рознице: НДС – расчет, порядок уплаты и представления в отчетности.   2.13.7. Налоговый учет продажи товаров работникам со скидками:  налог на прибыль при общем и упрощенном режиме налогообложения.  2.13.8. Налоговый учет продажи товаров работникам со скидками: НДС при общем и упрощенном режиме налогообложения.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113F6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D7A879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6F735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69081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946DF91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370C98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3. Аудит в торговых организациях.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DEB0620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Общая организация процесса аудита торговой организации.  Аудит кассовых и банковских операций. Аудит движения товаров. Аудит операций по учету издержек обращения Аудит налогового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6CA79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25D6D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6CD6E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3BC97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B374C7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FBC167" w14:textId="77777777" w:rsidR="00313ACD" w:rsidRPr="00FB2F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>Раздел II. Учет и анализ в бюджетных организациях.</w:t>
            </w:r>
          </w:p>
        </w:tc>
      </w:tr>
      <w:tr w:rsidR="005B37A7" w:rsidRPr="005B37A7" w14:paraId="33F99146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37DF022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4. Организация бухгалтерского учёта в бюджетных учреждениях.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72464E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Предмет и метод бюджетного учета.  Цели, задачи и принципы организации бюджетного учета. Нормативно-правовое регулирование бухгалтерского (бюджетного) учета и отчетности. Единый план счетов бюджетного учёта. Планы счетов для бюджетных, автономных и казенных учреждений.   Классификация доходов и расходов бюджетов. Первичные учетные документы и регистры бухгалтерского учета. Использование автоматизированных систем обработки учетных данных и составления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00523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D1F1A5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0304A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B96F8F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676CBE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846F97C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5. Учет финансовых и нефинансовых активов.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DDAF5D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Порядок бюджетного учета операций с денежными средствами бюджетов при казначейской системе исполнения бюджетов. Учёт расчётов по платежам из бюджета с финансовым органом в казённых учреждениях. Учёт расчётов с финансовым органом по наличным денежным средствам. Учет кассовых операций  Классификация и оценка основных средств. Учёт вложений в основные средства. Документальное оформление и учет движения основных средств. Порядок начисления и учет амортизации основных средств.  Состав материальных запасов и их группировка.  Учет материальных запасов.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D47CB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81BBF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D68E5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DF25B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F3C9208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C38D23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6. Учет расчетов по принятым обязательствам.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0A68EF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Виды обязательств, причины их образования. Порядок списания просроченной задолженности. Учет расчетов с кредиторами по долговым обязательствам. Аналитический учет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85DE8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7794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382B6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A60B4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A001C37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BB4965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7. Учет финансового результата.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8FB97B6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Учет доходов текущего финансового года. Учёт расходов текущего финансового года. Учёт финансового результата прошлых отчётных периодов. Учет операций при заключении счетов финансового 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E9CD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D1184A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DBF46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FCBF4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711462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475C3E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8. Учет санкционирования расходов.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AAB6E0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Главные распорядители, распорядители и получатели средств бюджета, их виды, права, обязанности и ответственность. Санкционирование расходов бюджетов. Бюджетные ассигнования и бюджетные обязательства, их учет. Учет лимитов бюджетных обязательств.  Бюджетная отчетность, ее виды и содержание, порядок и сроки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68F1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B0A91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12788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6517E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1B8AB0E" w14:textId="77777777" w:rsidTr="00FB2F1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727C3A1" w14:textId="77777777" w:rsidR="004475DA" w:rsidRPr="00FB2F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Тема 9. Анализ в бюджетных организациях.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88AAAB" w14:textId="77777777" w:rsidR="004475DA" w:rsidRPr="00FB2F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2F14">
              <w:rPr>
                <w:sz w:val="22"/>
                <w:szCs w:val="22"/>
                <w:lang w:bidi="ru-RU"/>
              </w:rPr>
              <w:t>Оценка результатов деятельности некоммерческой организации государственного сектора: Оценка эффективности организаций в данном секторе. Концепция эффективности использования ресурсов (VFM) в качестве одной из целей организаций государственного сектора. Нефинансовые показатели эффективности (NFPI). Анализ показателей эффективности за прошлые периоды.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817EB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A7C40" w14:textId="77777777" w:rsidR="004475DA" w:rsidRPr="00FB2F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D499E" w14:textId="77777777" w:rsidR="004475DA" w:rsidRPr="00FB2F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DE5DF" w14:textId="77777777" w:rsidR="004475DA" w:rsidRPr="00FB2F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2F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2F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2F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2F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2F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2F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2F14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FB2F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2F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2F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2F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2F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2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2F14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, Лора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Жураповна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. Контроль, учет и аудит деятельности организаций на международном рынке : учебное пособие / Л.Ж.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B2F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B2F14">
              <w:rPr>
                <w:rFonts w:ascii="Times New Roman" w:hAnsi="Times New Roman" w:cs="Times New Roman"/>
              </w:rPr>
              <w:t>. гос. экономический ун-т, Ин-т магистратуры Санкт-Петербург : Изд-во СПбГЭУ, 2018.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2F14" w:rsidRDefault="008E3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2F14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  <w:tr w:rsidR="00262CF0" w:rsidRPr="006427BA" w14:paraId="6974C9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86E21F" w14:textId="77777777" w:rsidR="00262CF0" w:rsidRPr="00FB2F1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2F14">
              <w:rPr>
                <w:rFonts w:ascii="Times New Roman" w:hAnsi="Times New Roman" w:cs="Times New Roman"/>
              </w:rPr>
              <w:t xml:space="preserve">Полещук, Татьяна Александровна. Бухгалтерский учет в бюджетных организациях : Учебное пособие : ВО - Бакалавриат / Владивостокский государственный университет экономики и сервиса, </w:t>
            </w:r>
            <w:proofErr w:type="spellStart"/>
            <w:r w:rsidRPr="00FB2F14">
              <w:rPr>
                <w:rFonts w:ascii="Times New Roman" w:hAnsi="Times New Roman" w:cs="Times New Roman"/>
              </w:rPr>
              <w:t>испр</w:t>
            </w:r>
            <w:proofErr w:type="spellEnd"/>
            <w:r w:rsidRPr="00FB2F14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Вузовский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2F14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FB2F14">
              <w:rPr>
                <w:rFonts w:ascii="Times New Roman" w:hAnsi="Times New Roman" w:cs="Times New Roman"/>
                <w:lang w:val="en-US"/>
              </w:rPr>
              <w:t>, 2020. - 138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9D9548" w14:textId="77777777" w:rsidR="00262CF0" w:rsidRPr="00FB2F14" w:rsidRDefault="008E3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2F14">
                <w:rPr>
                  <w:color w:val="00008B"/>
                  <w:u w:val="single"/>
                  <w:lang w:val="en-US"/>
                </w:rPr>
                <w:t>https://znanium.com/catalog/document?pid=1065813</w:t>
              </w:r>
            </w:hyperlink>
          </w:p>
        </w:tc>
      </w:tr>
    </w:tbl>
    <w:p w14:paraId="570D085B" w14:textId="77777777" w:rsidR="0091168E" w:rsidRPr="00FB2F1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88B33" w14:textId="77777777" w:rsidTr="007B550D">
        <w:tc>
          <w:tcPr>
            <w:tcW w:w="9345" w:type="dxa"/>
          </w:tcPr>
          <w:p w14:paraId="406B54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CE0BC34" w14:textId="77777777" w:rsidTr="007B550D">
        <w:tc>
          <w:tcPr>
            <w:tcW w:w="9345" w:type="dxa"/>
          </w:tcPr>
          <w:p w14:paraId="41510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3B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2F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2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2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2F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B2F1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 xml:space="preserve">3250 </w:t>
            </w:r>
            <w:proofErr w:type="spellStart"/>
            <w:r w:rsidRPr="00FB2F14">
              <w:rPr>
                <w:sz w:val="22"/>
                <w:szCs w:val="22"/>
              </w:rPr>
              <w:t>клавиатура+мышь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,монитор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2F14" w14:paraId="5BF6E5AE" w14:textId="77777777" w:rsidTr="008416EB">
        <w:tc>
          <w:tcPr>
            <w:tcW w:w="7797" w:type="dxa"/>
            <w:shd w:val="clear" w:color="auto" w:fill="auto"/>
          </w:tcPr>
          <w:p w14:paraId="34A0F00E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-34 шт., Коммутатор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Catalyst</w:t>
            </w:r>
            <w:r w:rsidRPr="00FB2F14">
              <w:rPr>
                <w:sz w:val="22"/>
                <w:szCs w:val="22"/>
              </w:rPr>
              <w:t xml:space="preserve"> 2960-48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(в т.ч. Сервисный контракт </w:t>
            </w:r>
            <w:r w:rsidRPr="00FB2F14">
              <w:rPr>
                <w:sz w:val="22"/>
                <w:szCs w:val="22"/>
                <w:lang w:val="en-US"/>
              </w:rPr>
              <w:t>SmartNet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CON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SNT</w:t>
            </w:r>
            <w:r w:rsidRPr="00FB2F14">
              <w:rPr>
                <w:sz w:val="22"/>
                <w:szCs w:val="22"/>
              </w:rPr>
              <w:t>-2964</w:t>
            </w:r>
            <w:r w:rsidRPr="00FB2F14">
              <w:rPr>
                <w:sz w:val="22"/>
                <w:szCs w:val="22"/>
                <w:lang w:val="en-US"/>
              </w:rPr>
              <w:t>STL</w:t>
            </w:r>
            <w:r w:rsidRPr="00FB2F1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B2F14">
              <w:rPr>
                <w:sz w:val="22"/>
                <w:szCs w:val="22"/>
                <w:lang w:val="en-US"/>
              </w:rPr>
              <w:t>Wi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Тип1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UAP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AC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- 1 шт., Проектор </w:t>
            </w:r>
            <w:r w:rsidRPr="00FB2F14">
              <w:rPr>
                <w:sz w:val="22"/>
                <w:szCs w:val="22"/>
                <w:lang w:val="en-US"/>
              </w:rPr>
              <w:t>NEC</w:t>
            </w:r>
            <w:r w:rsidRPr="00FB2F1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WS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C</w:t>
            </w:r>
            <w:r w:rsidRPr="00FB2F14">
              <w:rPr>
                <w:sz w:val="22"/>
                <w:szCs w:val="22"/>
              </w:rPr>
              <w:t>2960+48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Switch</w:t>
            </w:r>
            <w:r w:rsidRPr="00FB2F14">
              <w:rPr>
                <w:sz w:val="22"/>
                <w:szCs w:val="22"/>
              </w:rPr>
              <w:t xml:space="preserve"> 2626 - 1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>3250 /500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/монитор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 - 1 шт., </w:t>
            </w:r>
            <w:r w:rsidRPr="00FB2F14">
              <w:rPr>
                <w:sz w:val="22"/>
                <w:szCs w:val="22"/>
                <w:lang w:val="en-US"/>
              </w:rPr>
              <w:t>IP</w:t>
            </w:r>
            <w:r w:rsidRPr="00FB2F14">
              <w:rPr>
                <w:sz w:val="22"/>
                <w:szCs w:val="22"/>
              </w:rPr>
              <w:t xml:space="preserve"> видеокамера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B2F14">
              <w:rPr>
                <w:sz w:val="22"/>
                <w:szCs w:val="22"/>
                <w:lang w:val="en-US"/>
              </w:rPr>
              <w:t>UNI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AP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>/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628C6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2F14" w14:paraId="55A5CBF7" w14:textId="77777777" w:rsidTr="008416EB">
        <w:tc>
          <w:tcPr>
            <w:tcW w:w="7797" w:type="dxa"/>
            <w:shd w:val="clear" w:color="auto" w:fill="auto"/>
          </w:tcPr>
          <w:p w14:paraId="29D6356E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 xml:space="preserve">3-2100 2.4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2F14">
              <w:rPr>
                <w:sz w:val="22"/>
                <w:szCs w:val="22"/>
              </w:rPr>
              <w:t>/500/4/</w:t>
            </w:r>
            <w:r w:rsidRPr="00FB2F14">
              <w:rPr>
                <w:sz w:val="22"/>
                <w:szCs w:val="22"/>
                <w:lang w:val="en-US"/>
              </w:rPr>
              <w:t>Acer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</w:t>
            </w:r>
            <w:r w:rsidRPr="00FB2F1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2F14">
              <w:rPr>
                <w:sz w:val="22"/>
                <w:szCs w:val="22"/>
                <w:lang w:val="en-US"/>
              </w:rPr>
              <w:t>Panasonic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VX</w:t>
            </w:r>
            <w:r w:rsidRPr="00FB2F1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2F14">
              <w:rPr>
                <w:sz w:val="22"/>
                <w:szCs w:val="22"/>
                <w:lang w:val="en-US"/>
              </w:rPr>
              <w:t>Hi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MASKGT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W</w:t>
            </w:r>
            <w:r w:rsidRPr="00FB2F14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B2F14">
              <w:rPr>
                <w:sz w:val="22"/>
                <w:szCs w:val="22"/>
                <w:lang w:val="en-US"/>
              </w:rPr>
              <w:t>Behringer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XM</w:t>
            </w:r>
            <w:r w:rsidRPr="00FB2F14">
              <w:rPr>
                <w:sz w:val="22"/>
                <w:szCs w:val="22"/>
              </w:rPr>
              <w:t xml:space="preserve">8500 </w:t>
            </w:r>
            <w:r w:rsidRPr="00FB2F14">
              <w:rPr>
                <w:sz w:val="22"/>
                <w:szCs w:val="22"/>
                <w:lang w:val="en-US"/>
              </w:rPr>
              <w:t>ULTRAVOICE</w:t>
            </w:r>
            <w:r w:rsidRPr="00FB2F1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C820C" w14:textId="77777777" w:rsidR="002C735C" w:rsidRPr="00FB2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Организация материальной ответственности в торговых организациях.</w:t>
            </w:r>
          </w:p>
        </w:tc>
      </w:tr>
      <w:tr w:rsidR="009E6058" w14:paraId="4D1EDDD9" w14:textId="77777777" w:rsidTr="00F00293">
        <w:tc>
          <w:tcPr>
            <w:tcW w:w="562" w:type="dxa"/>
          </w:tcPr>
          <w:p w14:paraId="548EB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608D71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Цели, задачи и принципы учета товарных операций.</w:t>
            </w:r>
          </w:p>
        </w:tc>
      </w:tr>
      <w:tr w:rsidR="009E6058" w14:paraId="213E2BD2" w14:textId="77777777" w:rsidTr="00F00293">
        <w:tc>
          <w:tcPr>
            <w:tcW w:w="562" w:type="dxa"/>
          </w:tcPr>
          <w:p w14:paraId="3431B7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2617E7B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Счета для учета товаров: балансовые и забалансовые.</w:t>
            </w:r>
          </w:p>
        </w:tc>
      </w:tr>
      <w:tr w:rsidR="009E6058" w14:paraId="1E498748" w14:textId="77777777" w:rsidTr="00F00293">
        <w:tc>
          <w:tcPr>
            <w:tcW w:w="562" w:type="dxa"/>
          </w:tcPr>
          <w:p w14:paraId="6923E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D25D14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Определение покупной и первоначальной (балансовой) стоимости товаров: покупная цена и балансовая стоимость, торговая наценка.</w:t>
            </w:r>
          </w:p>
        </w:tc>
      </w:tr>
      <w:tr w:rsidR="009E6058" w14:paraId="37CB558A" w14:textId="77777777" w:rsidTr="00F00293">
        <w:tc>
          <w:tcPr>
            <w:tcW w:w="562" w:type="dxa"/>
          </w:tcPr>
          <w:p w14:paraId="05D7A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FFAE3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Документальное оформление движения товаров.  Отражение операции по движению товаров на бухгалтерских счетах.</w:t>
            </w:r>
          </w:p>
        </w:tc>
      </w:tr>
      <w:tr w:rsidR="009E6058" w14:paraId="11BC1597" w14:textId="77777777" w:rsidTr="00F00293">
        <w:tc>
          <w:tcPr>
            <w:tcW w:w="562" w:type="dxa"/>
          </w:tcPr>
          <w:p w14:paraId="0E9D55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EB4B7F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Переоценка товаров: порядок проведения и оформления результатов в учете.</w:t>
            </w:r>
          </w:p>
        </w:tc>
      </w:tr>
      <w:tr w:rsidR="009E6058" w14:paraId="195B91BD" w14:textId="77777777" w:rsidTr="00F00293">
        <w:tc>
          <w:tcPr>
            <w:tcW w:w="562" w:type="dxa"/>
          </w:tcPr>
          <w:p w14:paraId="7794F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9A23C9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 и налоговый учет полученных и предоставленных скидок.</w:t>
            </w:r>
          </w:p>
        </w:tc>
      </w:tr>
      <w:tr w:rsidR="009E6058" w14:paraId="0AD99963" w14:textId="77777777" w:rsidTr="00F00293">
        <w:tc>
          <w:tcPr>
            <w:tcW w:w="562" w:type="dxa"/>
          </w:tcPr>
          <w:p w14:paraId="68F2D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38C4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расчетов кредитными картами.</w:t>
            </w:r>
          </w:p>
        </w:tc>
      </w:tr>
      <w:tr w:rsidR="009E6058" w14:paraId="0B6036A4" w14:textId="77777777" w:rsidTr="00F00293">
        <w:tc>
          <w:tcPr>
            <w:tcW w:w="562" w:type="dxa"/>
          </w:tcPr>
          <w:p w14:paraId="58DE3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564349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и налоговый учет продаж с использованием дисконтных и подарочных карт.</w:t>
            </w:r>
          </w:p>
        </w:tc>
      </w:tr>
      <w:tr w:rsidR="009E6058" w14:paraId="209ABBFC" w14:textId="77777777" w:rsidTr="00F00293">
        <w:tc>
          <w:tcPr>
            <w:tcW w:w="562" w:type="dxa"/>
          </w:tcPr>
          <w:p w14:paraId="051CF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B1230F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и налоговый учет товарных потерь.</w:t>
            </w:r>
          </w:p>
        </w:tc>
      </w:tr>
      <w:tr w:rsidR="009E6058" w14:paraId="13223640" w14:textId="77777777" w:rsidTr="00F00293">
        <w:tc>
          <w:tcPr>
            <w:tcW w:w="562" w:type="dxa"/>
          </w:tcPr>
          <w:p w14:paraId="6B2A7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D4A09B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Нормативно-правовое регулирование бюджетного учета и отчетности.</w:t>
            </w:r>
          </w:p>
        </w:tc>
      </w:tr>
      <w:tr w:rsidR="009E6058" w14:paraId="0E40B606" w14:textId="77777777" w:rsidTr="00F00293">
        <w:tc>
          <w:tcPr>
            <w:tcW w:w="562" w:type="dxa"/>
          </w:tcPr>
          <w:p w14:paraId="2287E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3D21A6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Порядок бюджетного учета операций с денежными средствами бюджетов при казначейской системе исполнения бюджетов.</w:t>
            </w:r>
          </w:p>
        </w:tc>
      </w:tr>
      <w:tr w:rsidR="009E6058" w14:paraId="2A8C0448" w14:textId="77777777" w:rsidTr="00F00293">
        <w:tc>
          <w:tcPr>
            <w:tcW w:w="562" w:type="dxa"/>
          </w:tcPr>
          <w:p w14:paraId="6393B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5557591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расчётов по платежам из бюджета с финансовым органом в казённых учреждениях.</w:t>
            </w:r>
          </w:p>
        </w:tc>
      </w:tr>
      <w:tr w:rsidR="009E6058" w14:paraId="10F4B88C" w14:textId="77777777" w:rsidTr="00F00293">
        <w:tc>
          <w:tcPr>
            <w:tcW w:w="562" w:type="dxa"/>
          </w:tcPr>
          <w:p w14:paraId="588D1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7ECC2A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расчётов с финансовым органом по наличным денежным средствам.</w:t>
            </w:r>
          </w:p>
        </w:tc>
      </w:tr>
      <w:tr w:rsidR="009E6058" w14:paraId="6DEBBE9C" w14:textId="77777777" w:rsidTr="00F00293">
        <w:tc>
          <w:tcPr>
            <w:tcW w:w="562" w:type="dxa"/>
          </w:tcPr>
          <w:p w14:paraId="17587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B0B3B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вложений в основные средства в бюджетной организации.</w:t>
            </w:r>
          </w:p>
        </w:tc>
      </w:tr>
      <w:tr w:rsidR="009E6058" w14:paraId="5D834086" w14:textId="77777777" w:rsidTr="00F00293">
        <w:tc>
          <w:tcPr>
            <w:tcW w:w="562" w:type="dxa"/>
          </w:tcPr>
          <w:p w14:paraId="07FC50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B93716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Порядок начисления и учет амортизации основных средств в бюджетной организации.</w:t>
            </w:r>
          </w:p>
        </w:tc>
      </w:tr>
      <w:tr w:rsidR="009E6058" w14:paraId="7697A14F" w14:textId="77777777" w:rsidTr="00F00293">
        <w:tc>
          <w:tcPr>
            <w:tcW w:w="562" w:type="dxa"/>
          </w:tcPr>
          <w:p w14:paraId="0F4F4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504C9A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Состав, группировка и  учет материальных запасов в бюджетной организации.</w:t>
            </w:r>
          </w:p>
        </w:tc>
      </w:tr>
      <w:tr w:rsidR="009E6058" w14:paraId="01569DF6" w14:textId="77777777" w:rsidTr="00F00293">
        <w:tc>
          <w:tcPr>
            <w:tcW w:w="562" w:type="dxa"/>
          </w:tcPr>
          <w:p w14:paraId="32144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FE0E24E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Виды обязательств, причины их образования.  Порядок списания просроченной задолженности в  бюджетной сфере.</w:t>
            </w:r>
          </w:p>
        </w:tc>
      </w:tr>
      <w:tr w:rsidR="009E6058" w14:paraId="687AA330" w14:textId="77777777" w:rsidTr="00F00293">
        <w:tc>
          <w:tcPr>
            <w:tcW w:w="562" w:type="dxa"/>
          </w:tcPr>
          <w:p w14:paraId="72F68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CF584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 доходов и расходов текущего финансового года бюджетной организации.</w:t>
            </w:r>
          </w:p>
        </w:tc>
      </w:tr>
      <w:tr w:rsidR="009E6058" w14:paraId="5C82FCEF" w14:textId="77777777" w:rsidTr="00F00293">
        <w:tc>
          <w:tcPr>
            <w:tcW w:w="562" w:type="dxa"/>
          </w:tcPr>
          <w:p w14:paraId="43D34A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EFE077" w14:textId="77777777" w:rsidR="009E6058" w:rsidRPr="00FB2F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финансового результата прошлых отчётных периодов бюджетной организации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учета и анализа финансовых обязательств.</w:t>
            </w:r>
          </w:p>
        </w:tc>
      </w:tr>
      <w:tr w:rsidR="00AD3A54" w14:paraId="2E34C5E2" w14:textId="77777777" w:rsidTr="00F00293">
        <w:tc>
          <w:tcPr>
            <w:tcW w:w="562" w:type="dxa"/>
          </w:tcPr>
          <w:p w14:paraId="282E5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B9927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анализа и оптимизации денежных потоков.</w:t>
            </w:r>
          </w:p>
        </w:tc>
      </w:tr>
      <w:tr w:rsidR="00AD3A54" w14:paraId="039A7BA1" w14:textId="77777777" w:rsidTr="00F00293">
        <w:tc>
          <w:tcPr>
            <w:tcW w:w="562" w:type="dxa"/>
          </w:tcPr>
          <w:p w14:paraId="399843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52E15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инвестиций в человеческий капитал.</w:t>
            </w:r>
          </w:p>
        </w:tc>
      </w:tr>
      <w:tr w:rsidR="00AD3A54" w14:paraId="3A8E156B" w14:textId="77777777" w:rsidTr="00F00293">
        <w:tc>
          <w:tcPr>
            <w:tcW w:w="562" w:type="dxa"/>
          </w:tcPr>
          <w:p w14:paraId="588580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9F33A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в оборонной промышленности.</w:t>
            </w:r>
          </w:p>
        </w:tc>
      </w:tr>
      <w:tr w:rsidR="00AD3A54" w14:paraId="42D6F7E9" w14:textId="77777777" w:rsidTr="00F00293">
        <w:tc>
          <w:tcPr>
            <w:tcW w:w="562" w:type="dxa"/>
          </w:tcPr>
          <w:p w14:paraId="77D86B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A9D82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и налоговый учет движения основных средств в коммерческой  организации.</w:t>
            </w:r>
          </w:p>
        </w:tc>
      </w:tr>
      <w:tr w:rsidR="00AD3A54" w14:paraId="14008AD8" w14:textId="77777777" w:rsidTr="00F00293">
        <w:tc>
          <w:tcPr>
            <w:tcW w:w="562" w:type="dxa"/>
          </w:tcPr>
          <w:p w14:paraId="4BF17D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55ADFD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Формирование и представление консолидированной финансовой отчетности.</w:t>
            </w:r>
          </w:p>
        </w:tc>
      </w:tr>
      <w:tr w:rsidR="00AD3A54" w14:paraId="52A76B0A" w14:textId="77777777" w:rsidTr="00F00293">
        <w:tc>
          <w:tcPr>
            <w:tcW w:w="562" w:type="dxa"/>
          </w:tcPr>
          <w:p w14:paraId="73DB4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8C83C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Перспективы развития бухгалтерского учета в условиях цифровой экономики.</w:t>
            </w:r>
          </w:p>
        </w:tc>
      </w:tr>
      <w:tr w:rsidR="00AD3A54" w14:paraId="2D379290" w14:textId="77777777" w:rsidTr="00F00293">
        <w:tc>
          <w:tcPr>
            <w:tcW w:w="562" w:type="dxa"/>
          </w:tcPr>
          <w:p w14:paraId="7BC235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9E6FE5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Исследование теоретических основ аудита основных средств.</w:t>
            </w:r>
          </w:p>
        </w:tc>
      </w:tr>
      <w:tr w:rsidR="00AD3A54" w14:paraId="5AFEC950" w14:textId="77777777" w:rsidTr="00F00293">
        <w:tc>
          <w:tcPr>
            <w:tcW w:w="562" w:type="dxa"/>
          </w:tcPr>
          <w:p w14:paraId="47FE67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C7BF3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Источники формирования активов: содержание, структура и эффективность использования.</w:t>
            </w:r>
          </w:p>
        </w:tc>
      </w:tr>
      <w:tr w:rsidR="00AD3A54" w14:paraId="43028159" w14:textId="77777777" w:rsidTr="00F00293">
        <w:tc>
          <w:tcPr>
            <w:tcW w:w="562" w:type="dxa"/>
          </w:tcPr>
          <w:p w14:paraId="7B7DEE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92D1EC7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Экономический анализ как инструмент управления оборотными средствами.</w:t>
            </w:r>
          </w:p>
        </w:tc>
      </w:tr>
      <w:tr w:rsidR="00AD3A54" w14:paraId="4EA478D8" w14:textId="77777777" w:rsidTr="00F00293">
        <w:tc>
          <w:tcPr>
            <w:tcW w:w="562" w:type="dxa"/>
          </w:tcPr>
          <w:p w14:paraId="522910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7DBC1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Учетно-аналитические аспекты формирования и использования капитала коммерческой организации.</w:t>
            </w:r>
          </w:p>
        </w:tc>
      </w:tr>
      <w:tr w:rsidR="00AD3A54" w14:paraId="1F50CAF8" w14:textId="77777777" w:rsidTr="00F00293">
        <w:tc>
          <w:tcPr>
            <w:tcW w:w="562" w:type="dxa"/>
          </w:tcPr>
          <w:p w14:paraId="16BCD7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5AFAB7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анализа финансового состояния коммерческой организации.</w:t>
            </w:r>
          </w:p>
        </w:tc>
      </w:tr>
      <w:tr w:rsidR="00AD3A54" w14:paraId="7FC6F4DB" w14:textId="77777777" w:rsidTr="00F00293">
        <w:tc>
          <w:tcPr>
            <w:tcW w:w="562" w:type="dxa"/>
          </w:tcPr>
          <w:p w14:paraId="798759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E491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Формирование и анализ показателей бухгалтерского учета в рамках управления.</w:t>
            </w:r>
          </w:p>
        </w:tc>
      </w:tr>
      <w:tr w:rsidR="00AD3A54" w14:paraId="0E9F41D7" w14:textId="77777777" w:rsidTr="00F00293">
        <w:tc>
          <w:tcPr>
            <w:tcW w:w="562" w:type="dxa"/>
          </w:tcPr>
          <w:p w14:paraId="0EAC7F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A9B9B3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Заемные средства как объект бухгалтерского учёта.</w:t>
            </w:r>
          </w:p>
        </w:tc>
      </w:tr>
      <w:tr w:rsidR="00AD3A54" w14:paraId="1F070E64" w14:textId="77777777" w:rsidTr="00F00293">
        <w:tc>
          <w:tcPr>
            <w:tcW w:w="562" w:type="dxa"/>
          </w:tcPr>
          <w:p w14:paraId="0EAD7D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C5602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 и анализ доходов организации государственного сектора.</w:t>
            </w:r>
          </w:p>
        </w:tc>
      </w:tr>
      <w:tr w:rsidR="00AD3A54" w14:paraId="65DDB64E" w14:textId="77777777" w:rsidTr="00F00293">
        <w:tc>
          <w:tcPr>
            <w:tcW w:w="562" w:type="dxa"/>
          </w:tcPr>
          <w:p w14:paraId="6CBFD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DD4CF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 и анализ расходов организации государственного сектора.</w:t>
            </w:r>
          </w:p>
        </w:tc>
      </w:tr>
      <w:tr w:rsidR="00AD3A54" w14:paraId="1AFD3B0C" w14:textId="77777777" w:rsidTr="00F00293">
        <w:tc>
          <w:tcPr>
            <w:tcW w:w="562" w:type="dxa"/>
          </w:tcPr>
          <w:p w14:paraId="05A7B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66DB7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Санкционирование расходов как элемент внутреннего контроля.</w:t>
            </w:r>
          </w:p>
        </w:tc>
      </w:tr>
      <w:tr w:rsidR="00AD3A54" w14:paraId="74F174FC" w14:textId="77777777" w:rsidTr="00F00293">
        <w:tc>
          <w:tcPr>
            <w:tcW w:w="562" w:type="dxa"/>
          </w:tcPr>
          <w:p w14:paraId="7FCEE9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D8A2F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Анализ результатов деятельности некоммерческой организации государственного сектора.</w:t>
            </w:r>
          </w:p>
        </w:tc>
      </w:tr>
      <w:tr w:rsidR="00AD3A54" w14:paraId="653EA1DC" w14:textId="77777777" w:rsidTr="00F00293">
        <w:tc>
          <w:tcPr>
            <w:tcW w:w="562" w:type="dxa"/>
          </w:tcPr>
          <w:p w14:paraId="6E21E6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9F244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Соотношение бухгалтерского и налогового учета оценочных обязательств и резервов.</w:t>
            </w:r>
          </w:p>
        </w:tc>
      </w:tr>
      <w:tr w:rsidR="00AD3A54" w14:paraId="60CD1AE9" w14:textId="77777777" w:rsidTr="00F00293">
        <w:tc>
          <w:tcPr>
            <w:tcW w:w="562" w:type="dxa"/>
          </w:tcPr>
          <w:p w14:paraId="2ED463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4F4DCF3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Учетно-аналитическое обеспечение формирования затрат в гостиничном бизнесе.</w:t>
            </w:r>
          </w:p>
        </w:tc>
      </w:tr>
      <w:tr w:rsidR="00AD3A54" w14:paraId="7323F2CD" w14:textId="77777777" w:rsidTr="00F00293">
        <w:tc>
          <w:tcPr>
            <w:tcW w:w="562" w:type="dxa"/>
          </w:tcPr>
          <w:p w14:paraId="378E4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006B5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Развитие теории бухгалтерского учета НМА.</w:t>
            </w:r>
          </w:p>
        </w:tc>
      </w:tr>
      <w:tr w:rsidR="00AD3A54" w14:paraId="2E9AAF77" w14:textId="77777777" w:rsidTr="00F00293">
        <w:tc>
          <w:tcPr>
            <w:tcW w:w="562" w:type="dxa"/>
          </w:tcPr>
          <w:p w14:paraId="452693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3FF924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бухгалтерского учёта и аудита расчётов с поставщиками.</w:t>
            </w:r>
          </w:p>
        </w:tc>
      </w:tr>
      <w:tr w:rsidR="00AD3A54" w14:paraId="553C6CB7" w14:textId="77777777" w:rsidTr="00F00293">
        <w:tc>
          <w:tcPr>
            <w:tcW w:w="562" w:type="dxa"/>
          </w:tcPr>
          <w:p w14:paraId="7F4A38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710E3F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Организация экологического учета в производстве.</w:t>
            </w:r>
          </w:p>
        </w:tc>
      </w:tr>
      <w:tr w:rsidR="00AD3A54" w14:paraId="2CEC8FAD" w14:textId="77777777" w:rsidTr="00F00293">
        <w:tc>
          <w:tcPr>
            <w:tcW w:w="562" w:type="dxa"/>
          </w:tcPr>
          <w:p w14:paraId="0A237C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6DFF6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учета затрат (расходов) на продвижение товаров (работ, услуг).</w:t>
            </w:r>
          </w:p>
        </w:tc>
      </w:tr>
      <w:tr w:rsidR="00AD3A54" w14:paraId="72E9B31F" w14:textId="77777777" w:rsidTr="00F00293">
        <w:tc>
          <w:tcPr>
            <w:tcW w:w="562" w:type="dxa"/>
          </w:tcPr>
          <w:p w14:paraId="0A50B7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59FEA3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Методы проведения аналитических процедур аудита финансовой отчетности коммерческой организации.</w:t>
            </w:r>
          </w:p>
        </w:tc>
      </w:tr>
      <w:tr w:rsidR="00AD3A54" w14:paraId="2CE5CB90" w14:textId="77777777" w:rsidTr="00F00293">
        <w:tc>
          <w:tcPr>
            <w:tcW w:w="562" w:type="dxa"/>
          </w:tcPr>
          <w:p w14:paraId="0A8996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B5A29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основы аудита выручки.</w:t>
            </w:r>
          </w:p>
        </w:tc>
      </w:tr>
      <w:tr w:rsidR="00AD3A54" w14:paraId="3B82E9C6" w14:textId="77777777" w:rsidTr="00F00293">
        <w:tc>
          <w:tcPr>
            <w:tcW w:w="562" w:type="dxa"/>
          </w:tcPr>
          <w:p w14:paraId="06BF26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E25CEF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учёта финансовых результатов деятельности организации.</w:t>
            </w:r>
          </w:p>
        </w:tc>
      </w:tr>
      <w:tr w:rsidR="00AD3A54" w14:paraId="71BD3ECB" w14:textId="77777777" w:rsidTr="00F00293">
        <w:tc>
          <w:tcPr>
            <w:tcW w:w="562" w:type="dxa"/>
          </w:tcPr>
          <w:p w14:paraId="284F22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EE6A7B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Учёт оценочных обязательств и оценочных резервов.</w:t>
            </w:r>
          </w:p>
        </w:tc>
      </w:tr>
      <w:tr w:rsidR="00AD3A54" w14:paraId="2A813DA0" w14:textId="77777777" w:rsidTr="00F00293">
        <w:tc>
          <w:tcPr>
            <w:tcW w:w="562" w:type="dxa"/>
          </w:tcPr>
          <w:p w14:paraId="041EE2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F02326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вопросы учета кредиторской задолженности.</w:t>
            </w:r>
          </w:p>
        </w:tc>
      </w:tr>
      <w:tr w:rsidR="00AD3A54" w14:paraId="73CA733C" w14:textId="77777777" w:rsidTr="00F00293">
        <w:tc>
          <w:tcPr>
            <w:tcW w:w="562" w:type="dxa"/>
          </w:tcPr>
          <w:p w14:paraId="3B25EE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32FAC0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учёта и контроля кредиторской задолженности.</w:t>
            </w:r>
          </w:p>
        </w:tc>
      </w:tr>
      <w:tr w:rsidR="00AD3A54" w14:paraId="3DE35003" w14:textId="77777777" w:rsidTr="00F00293">
        <w:tc>
          <w:tcPr>
            <w:tcW w:w="562" w:type="dxa"/>
          </w:tcPr>
          <w:p w14:paraId="38B3BC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25A5106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формирования и анализа развития экономического потенциала коммерческой организации.</w:t>
            </w:r>
          </w:p>
        </w:tc>
      </w:tr>
      <w:tr w:rsidR="00AD3A54" w14:paraId="621E5363" w14:textId="77777777" w:rsidTr="00F00293">
        <w:tc>
          <w:tcPr>
            <w:tcW w:w="562" w:type="dxa"/>
          </w:tcPr>
          <w:p w14:paraId="54814E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F9DC1BC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учёта и контроля дебиторской задолженности.</w:t>
            </w:r>
          </w:p>
        </w:tc>
      </w:tr>
      <w:tr w:rsidR="00AD3A54" w14:paraId="20506FC2" w14:textId="77777777" w:rsidTr="00F00293">
        <w:tc>
          <w:tcPr>
            <w:tcW w:w="562" w:type="dxa"/>
          </w:tcPr>
          <w:p w14:paraId="4071F4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B13BCF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учет источников финансирования основных средств организации.</w:t>
            </w:r>
          </w:p>
        </w:tc>
      </w:tr>
      <w:tr w:rsidR="00AD3A54" w14:paraId="395FF6EF" w14:textId="77777777" w:rsidTr="00F00293">
        <w:tc>
          <w:tcPr>
            <w:tcW w:w="562" w:type="dxa"/>
          </w:tcPr>
          <w:p w14:paraId="48DC2D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1BE3765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методики анализа финансового состояния стартапов в России.</w:t>
            </w:r>
          </w:p>
        </w:tc>
      </w:tr>
      <w:tr w:rsidR="00AD3A54" w14:paraId="3924CFA3" w14:textId="77777777" w:rsidTr="00F00293">
        <w:tc>
          <w:tcPr>
            <w:tcW w:w="562" w:type="dxa"/>
          </w:tcPr>
          <w:p w14:paraId="3190EF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31FF8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Современная теория финансового учёта и аудита операций с ценными бумагами.</w:t>
            </w:r>
          </w:p>
        </w:tc>
      </w:tr>
      <w:tr w:rsidR="00AD3A54" w14:paraId="6052B34A" w14:textId="77777777" w:rsidTr="00F00293">
        <w:tc>
          <w:tcPr>
            <w:tcW w:w="562" w:type="dxa"/>
          </w:tcPr>
          <w:p w14:paraId="543E61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839E6A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бюджетирования в условиях цифровой экономики.</w:t>
            </w:r>
          </w:p>
        </w:tc>
      </w:tr>
      <w:tr w:rsidR="00AD3A54" w14:paraId="0D32F82C" w14:textId="77777777" w:rsidTr="00F00293">
        <w:tc>
          <w:tcPr>
            <w:tcW w:w="562" w:type="dxa"/>
          </w:tcPr>
          <w:p w14:paraId="5FB50C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FA3E27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Бенчмаркинг как способ анализа и оценки рыночной устойчивости организации.</w:t>
            </w:r>
          </w:p>
        </w:tc>
      </w:tr>
      <w:tr w:rsidR="00AD3A54" w14:paraId="3402C3B7" w14:textId="77777777" w:rsidTr="00F00293">
        <w:tc>
          <w:tcPr>
            <w:tcW w:w="562" w:type="dxa"/>
          </w:tcPr>
          <w:p w14:paraId="776771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6847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упрощенного бухгалтерского учета.</w:t>
            </w:r>
          </w:p>
        </w:tc>
      </w:tr>
      <w:tr w:rsidR="00AD3A54" w14:paraId="6CE9EC94" w14:textId="77777777" w:rsidTr="00F00293">
        <w:tc>
          <w:tcPr>
            <w:tcW w:w="562" w:type="dxa"/>
          </w:tcPr>
          <w:p w14:paraId="691B13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C81567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Теория бухгалтерского учета и внутреннего контроля оплаты труда.</w:t>
            </w:r>
          </w:p>
        </w:tc>
      </w:tr>
      <w:tr w:rsidR="00AD3A54" w14:paraId="4868F50C" w14:textId="77777777" w:rsidTr="00F00293">
        <w:tc>
          <w:tcPr>
            <w:tcW w:w="562" w:type="dxa"/>
          </w:tcPr>
          <w:p w14:paraId="6525D3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3507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Управленческий учет рисков организации.</w:t>
            </w:r>
          </w:p>
        </w:tc>
      </w:tr>
      <w:tr w:rsidR="00AD3A54" w14:paraId="176EA500" w14:textId="77777777" w:rsidTr="00F00293">
        <w:tc>
          <w:tcPr>
            <w:tcW w:w="562" w:type="dxa"/>
          </w:tcPr>
          <w:p w14:paraId="7D8D9A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7CB669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Анализ финансовых результатов деятельности коммерческой организации.</w:t>
            </w:r>
          </w:p>
        </w:tc>
      </w:tr>
      <w:tr w:rsidR="00AD3A54" w14:paraId="5D08F6F8" w14:textId="77777777" w:rsidTr="00F00293">
        <w:tc>
          <w:tcPr>
            <w:tcW w:w="562" w:type="dxa"/>
          </w:tcPr>
          <w:p w14:paraId="0ABCB6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4A22F9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 оценки экономической эффективности деятельности коммерческой организации.</w:t>
            </w:r>
          </w:p>
        </w:tc>
      </w:tr>
      <w:tr w:rsidR="00AD3A54" w14:paraId="11953CF7" w14:textId="77777777" w:rsidTr="00F00293">
        <w:tc>
          <w:tcPr>
            <w:tcW w:w="562" w:type="dxa"/>
          </w:tcPr>
          <w:p w14:paraId="3BF761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69600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Стандартизация процедур внутреннего контроля организаций государственного сектора.</w:t>
            </w:r>
          </w:p>
        </w:tc>
      </w:tr>
      <w:tr w:rsidR="00AD3A54" w14:paraId="2B2617A4" w14:textId="77777777" w:rsidTr="00F00293">
        <w:tc>
          <w:tcPr>
            <w:tcW w:w="562" w:type="dxa"/>
          </w:tcPr>
          <w:p w14:paraId="25509C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08F0E5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налогового и управленческого учета и аудита оплаты труда.</w:t>
            </w:r>
          </w:p>
        </w:tc>
      </w:tr>
      <w:tr w:rsidR="00AD3A54" w14:paraId="7AE46C8A" w14:textId="77777777" w:rsidTr="00F00293">
        <w:tc>
          <w:tcPr>
            <w:tcW w:w="562" w:type="dxa"/>
          </w:tcPr>
          <w:p w14:paraId="6F65C7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EB5435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Концепции внутреннего контроля в организации.</w:t>
            </w:r>
          </w:p>
        </w:tc>
      </w:tr>
      <w:tr w:rsidR="00AD3A54" w14:paraId="6F1F425D" w14:textId="77777777" w:rsidTr="00F00293">
        <w:tc>
          <w:tcPr>
            <w:tcW w:w="562" w:type="dxa"/>
          </w:tcPr>
          <w:p w14:paraId="2824DC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92AEEFE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Управленческие аспекты учета затрат в логистических организациях.</w:t>
            </w:r>
          </w:p>
        </w:tc>
      </w:tr>
      <w:tr w:rsidR="00AD3A54" w14:paraId="7B724389" w14:textId="77777777" w:rsidTr="00F00293">
        <w:tc>
          <w:tcPr>
            <w:tcW w:w="562" w:type="dxa"/>
          </w:tcPr>
          <w:p w14:paraId="1D41DD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2DD3621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основы формирования методологии анализа и оценки конкурентоспособности организаций.</w:t>
            </w:r>
          </w:p>
        </w:tc>
      </w:tr>
      <w:tr w:rsidR="00AD3A54" w14:paraId="39F14D6D" w14:textId="77777777" w:rsidTr="00F00293">
        <w:tc>
          <w:tcPr>
            <w:tcW w:w="562" w:type="dxa"/>
          </w:tcPr>
          <w:p w14:paraId="6995DD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569E13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автоматизации бухгалтерского учета торговых операций.</w:t>
            </w:r>
          </w:p>
        </w:tc>
      </w:tr>
      <w:tr w:rsidR="00AD3A54" w14:paraId="5F965573" w14:textId="77777777" w:rsidTr="00F00293">
        <w:tc>
          <w:tcPr>
            <w:tcW w:w="562" w:type="dxa"/>
          </w:tcPr>
          <w:p w14:paraId="793417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E7C3F5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Особенности учета затрат и доходов в строительстве.</w:t>
            </w:r>
          </w:p>
        </w:tc>
      </w:tr>
      <w:tr w:rsidR="00AD3A54" w14:paraId="7995BA0D" w14:textId="77777777" w:rsidTr="00F00293">
        <w:tc>
          <w:tcPr>
            <w:tcW w:w="562" w:type="dxa"/>
          </w:tcPr>
          <w:p w14:paraId="255918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5FEC342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аспекты внутреннего аудита коммерческого банка.</w:t>
            </w:r>
          </w:p>
        </w:tc>
      </w:tr>
      <w:tr w:rsidR="00AD3A54" w14:paraId="6DCA0054" w14:textId="77777777" w:rsidTr="00F00293">
        <w:tc>
          <w:tcPr>
            <w:tcW w:w="562" w:type="dxa"/>
          </w:tcPr>
          <w:p w14:paraId="000F8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EC745B4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Бухгалтерский учёт затрат на восстановление основных средств.</w:t>
            </w:r>
          </w:p>
        </w:tc>
      </w:tr>
      <w:tr w:rsidR="00AD3A54" w14:paraId="2D76409E" w14:textId="77777777" w:rsidTr="00F00293">
        <w:tc>
          <w:tcPr>
            <w:tcW w:w="562" w:type="dxa"/>
          </w:tcPr>
          <w:p w14:paraId="797B7A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113537B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Исследование теоретических основ аудита основных средств в условиях международных стандартов аудита.</w:t>
            </w:r>
          </w:p>
        </w:tc>
      </w:tr>
      <w:tr w:rsidR="00AD3A54" w14:paraId="6373FA49" w14:textId="77777777" w:rsidTr="00F00293">
        <w:tc>
          <w:tcPr>
            <w:tcW w:w="562" w:type="dxa"/>
          </w:tcPr>
          <w:p w14:paraId="2C99CA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2F31B88" w14:textId="77777777" w:rsidR="00AD3A54" w:rsidRPr="00FB2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2F14">
              <w:rPr>
                <w:sz w:val="23"/>
                <w:szCs w:val="23"/>
              </w:rPr>
              <w:t>Теоретические особенности применения аналитических процедур в аудите.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2F14" w14:paraId="5A1C9382" w14:textId="77777777" w:rsidTr="00801458">
        <w:tc>
          <w:tcPr>
            <w:tcW w:w="2336" w:type="dxa"/>
          </w:tcPr>
          <w:p w14:paraId="4C518DAB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2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2F14" w14:paraId="07658034" w14:textId="77777777" w:rsidTr="00801458">
        <w:tc>
          <w:tcPr>
            <w:tcW w:w="2336" w:type="dxa"/>
          </w:tcPr>
          <w:p w14:paraId="1553D698" w14:textId="78F29BFB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B2F14" w14:paraId="600C0A41" w14:textId="77777777" w:rsidTr="00801458">
        <w:tc>
          <w:tcPr>
            <w:tcW w:w="2336" w:type="dxa"/>
          </w:tcPr>
          <w:p w14:paraId="7355A01A" w14:textId="77777777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EC00A1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E0EBA5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BCD389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FB2F14" w14:paraId="4DA43D5E" w14:textId="77777777" w:rsidTr="00801458">
        <w:tc>
          <w:tcPr>
            <w:tcW w:w="2336" w:type="dxa"/>
          </w:tcPr>
          <w:p w14:paraId="48F25780" w14:textId="77777777" w:rsidR="005D65A5" w:rsidRPr="00FB2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1394F5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462B1B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F09C2C" w14:textId="77777777" w:rsidR="005D65A5" w:rsidRPr="00FB2F14" w:rsidRDefault="007478E0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2F14" w14:paraId="5C86819B" w14:textId="77777777" w:rsidTr="00FB2F14">
        <w:tc>
          <w:tcPr>
            <w:tcW w:w="562" w:type="dxa"/>
          </w:tcPr>
          <w:p w14:paraId="3751CCF5" w14:textId="77777777" w:rsidR="00FB2F14" w:rsidRDefault="00FB2F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30A067" w14:textId="77777777" w:rsidR="00FB2F14" w:rsidRDefault="00FB2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2F14" w14:paraId="0267C479" w14:textId="77777777" w:rsidTr="00801458">
        <w:tc>
          <w:tcPr>
            <w:tcW w:w="2500" w:type="pct"/>
          </w:tcPr>
          <w:p w14:paraId="37F699C9" w14:textId="77777777" w:rsidR="00B8237E" w:rsidRPr="00FB2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2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2F14" w14:paraId="3F240151" w14:textId="77777777" w:rsidTr="00801458">
        <w:tc>
          <w:tcPr>
            <w:tcW w:w="2500" w:type="pct"/>
          </w:tcPr>
          <w:p w14:paraId="61E91592" w14:textId="61A0874C" w:rsidR="00B8237E" w:rsidRPr="00FB2F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B2F14" w14:paraId="77178E15" w14:textId="77777777" w:rsidTr="00801458">
        <w:tc>
          <w:tcPr>
            <w:tcW w:w="2500" w:type="pct"/>
          </w:tcPr>
          <w:p w14:paraId="30D322E1" w14:textId="77777777" w:rsidR="00B8237E" w:rsidRPr="00FB2F14" w:rsidRDefault="00B8237E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EDE283" w14:textId="7777777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B2F14" w14:paraId="24D462E1" w14:textId="77777777" w:rsidTr="00801458">
        <w:tc>
          <w:tcPr>
            <w:tcW w:w="2500" w:type="pct"/>
          </w:tcPr>
          <w:p w14:paraId="5DB2BB4E" w14:textId="77777777" w:rsidR="00B8237E" w:rsidRPr="00FB2F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C88CF5" w14:textId="77777777" w:rsidR="00B8237E" w:rsidRPr="00FB2F14" w:rsidRDefault="005C548A" w:rsidP="00801458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CB3B22" w:rsidRPr="00FB2F14" w14:paraId="6FA0D108" w14:textId="77777777" w:rsidTr="00CB3B22">
        <w:tc>
          <w:tcPr>
            <w:tcW w:w="2500" w:type="pct"/>
          </w:tcPr>
          <w:p w14:paraId="751AA6B7" w14:textId="560CA9FE" w:rsidR="00CB3B22" w:rsidRPr="00CB3B22" w:rsidRDefault="00CB3B22" w:rsidP="009F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1A7AAF39" w14:textId="77777777" w:rsidR="00CB3B22" w:rsidRPr="00FB2F14" w:rsidRDefault="00CB3B22" w:rsidP="009F320A">
            <w:pPr>
              <w:rPr>
                <w:rFonts w:ascii="Times New Roman" w:hAnsi="Times New Roman" w:cs="Times New Roman"/>
              </w:rPr>
            </w:pPr>
            <w:r w:rsidRPr="00FB2F1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2EBBE" w14:textId="77777777" w:rsidR="008E3BF4" w:rsidRDefault="008E3BF4" w:rsidP="00315CA6">
      <w:pPr>
        <w:spacing w:after="0" w:line="240" w:lineRule="auto"/>
      </w:pPr>
      <w:r>
        <w:separator/>
      </w:r>
    </w:p>
  </w:endnote>
  <w:endnote w:type="continuationSeparator" w:id="0">
    <w:p w14:paraId="621916C0" w14:textId="77777777" w:rsidR="008E3BF4" w:rsidRDefault="008E3B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7B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27E1" w14:textId="77777777" w:rsidR="008E3BF4" w:rsidRDefault="008E3BF4" w:rsidP="00315CA6">
      <w:pPr>
        <w:spacing w:after="0" w:line="240" w:lineRule="auto"/>
      </w:pPr>
      <w:r>
        <w:separator/>
      </w:r>
    </w:p>
  </w:footnote>
  <w:footnote w:type="continuationSeparator" w:id="0">
    <w:p w14:paraId="1DEDB63B" w14:textId="77777777" w:rsidR="008E3BF4" w:rsidRDefault="008E3B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C7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7B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3BF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B2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F14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6581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2%D1%80%D0%BE%D0%BB%D1%8C,%20%D1%83%D1%87%D0%B5%D1%82%20%D0%B8%20%D0%B0%D1%83%D0%B4%D0%B8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5C0AC7-4FA7-4D1B-909E-18FD3EF2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4651</Words>
  <Characters>26515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2024-01-26T12:53:00Z</cp:lastPrinted>
  <dcterms:created xsi:type="dcterms:W3CDTF">2021-05-12T16:57:00Z</dcterms:created>
  <dcterms:modified xsi:type="dcterms:W3CDTF">2024-01-26T12:53:00Z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