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Интегрированная отчетность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EE7B6B" w:rsidR="00A77598" w:rsidRPr="00F378DE" w:rsidRDefault="00F378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4B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B0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14B0F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D14B0F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CF0863" w:rsidR="004475DA" w:rsidRPr="00F378DE" w:rsidRDefault="00F378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B89A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FDC6D9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6E202E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3F6AEA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5F3CFD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C74556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BEB4D4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4D5F1D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F7C2AD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F92537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CBE56E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3651EE" w:rsidR="00D75436" w:rsidRDefault="002E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A789CF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BD7607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8EBB23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20B582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1E24B6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8AA6DD" w:rsidR="00D75436" w:rsidRDefault="002E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78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глубоких теоретических знаний в области методологи подготовки интегрированной отчетности.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Интегрированная отчетность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3029"/>
        <w:gridCol w:w="4361"/>
      </w:tblGrid>
      <w:tr w:rsidR="00751095" w:rsidRPr="00D14B0F" w14:paraId="456F168A" w14:textId="77777777" w:rsidTr="00D14B0F">
        <w:trPr>
          <w:trHeight w:val="848"/>
          <w:tblHeader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4B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4B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4B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B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4B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4B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4B0F" w14:paraId="15D0A9B4" w14:textId="77777777" w:rsidTr="00D14B0F"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4B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ПК-9 - Способен формулировать цели и задачи, применять методы формирования, определять содержание и объем работ по составлению консолидированной и интегрированной финансовой информации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4B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ПК-9.3 - Планирует, составляет и анализирует информацию интегрированной отчетности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4B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4B0F">
              <w:rPr>
                <w:rFonts w:ascii="Times New Roman" w:hAnsi="Times New Roman" w:cs="Times New Roman"/>
              </w:rPr>
              <w:t>современные приемы и методы составления, представления и анализа информации интегрированного отчета.</w:t>
            </w:r>
            <w:r w:rsidRPr="00D14B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394FB4" w:rsidR="00751095" w:rsidRPr="00D14B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4B0F">
              <w:rPr>
                <w:rFonts w:ascii="Times New Roman" w:hAnsi="Times New Roman" w:cs="Times New Roman"/>
              </w:rPr>
              <w:t>планировать, составлять и анализировать информацию интегрированной отчетности.</w:t>
            </w:r>
            <w:r w:rsidRPr="00D14B0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0B378E4" w:rsidR="00751095" w:rsidRPr="00D14B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4B0F">
              <w:rPr>
                <w:rFonts w:ascii="Times New Roman" w:hAnsi="Times New Roman" w:cs="Times New Roman"/>
              </w:rPr>
              <w:t>приемами и методами сбора и обработки информации для составления и анализа интегрированной отчетности.</w:t>
            </w:r>
          </w:p>
        </w:tc>
      </w:tr>
      <w:tr w:rsidR="00751095" w:rsidRPr="00D14B0F" w14:paraId="0D344BC1" w14:textId="77777777" w:rsidTr="00D14B0F"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5C6E" w14:textId="77777777" w:rsidR="00751095" w:rsidRPr="00D14B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ПК-10 - Способен анализировать внутренние (внешние) факторы и условия, влияющие на деятельность организации, представлять информацию бизнес-анализа различными способами и в различных форматах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DD4D4" w14:textId="77777777" w:rsidR="00751095" w:rsidRPr="00D14B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ПК-10.1 - Анализирует и представляет информацию различными способами и в различных форматах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C65E" w14:textId="77777777" w:rsidR="00751095" w:rsidRPr="00D14B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4B0F">
              <w:rPr>
                <w:rFonts w:ascii="Times New Roman" w:hAnsi="Times New Roman" w:cs="Times New Roman"/>
              </w:rPr>
              <w:t>современные методы анализа и представления информации различными способами.</w:t>
            </w:r>
            <w:r w:rsidRPr="00D14B0F">
              <w:rPr>
                <w:rFonts w:ascii="Times New Roman" w:hAnsi="Times New Roman" w:cs="Times New Roman"/>
              </w:rPr>
              <w:t xml:space="preserve"> </w:t>
            </w:r>
          </w:p>
          <w:p w14:paraId="5BE90001" w14:textId="1031AE21" w:rsidR="00751095" w:rsidRPr="00D14B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4B0F">
              <w:rPr>
                <w:rFonts w:ascii="Times New Roman" w:hAnsi="Times New Roman" w:cs="Times New Roman"/>
              </w:rPr>
              <w:t>анализировать и представлять информацию в различных форматах различными способами.</w:t>
            </w:r>
            <w:r w:rsidRPr="00D14B0F">
              <w:rPr>
                <w:rFonts w:ascii="Times New Roman" w:hAnsi="Times New Roman" w:cs="Times New Roman"/>
              </w:rPr>
              <w:t xml:space="preserve"> </w:t>
            </w:r>
          </w:p>
          <w:p w14:paraId="14B209F2" w14:textId="5CF1DFA9" w:rsidR="00751095" w:rsidRPr="00D14B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4B0F">
              <w:rPr>
                <w:rFonts w:ascii="Times New Roman" w:hAnsi="Times New Roman" w:cs="Times New Roman"/>
              </w:rPr>
              <w:t>приемами и методами анализа и представления информации различными способами в различных форматах.</w:t>
            </w:r>
          </w:p>
        </w:tc>
      </w:tr>
    </w:tbl>
    <w:p w14:paraId="010B1EC2" w14:textId="7EA59D4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8F2D9E" w14:textId="39D5E03D" w:rsidR="00D14B0F" w:rsidRDefault="00D14B0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0855D5" w14:textId="4348EB80" w:rsidR="00D14B0F" w:rsidRDefault="00D14B0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F597A" w14:textId="1AF542CA" w:rsidR="00D14B0F" w:rsidRDefault="00D14B0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00A89" w14:textId="77777777" w:rsidR="00D14B0F" w:rsidRPr="00D14B0F" w:rsidRDefault="00D14B0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14B0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4B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4B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4B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4B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(ак</w:t>
            </w:r>
            <w:r w:rsidR="00AE2B1A" w:rsidRPr="00D14B0F">
              <w:rPr>
                <w:rFonts w:ascii="Times New Roman" w:hAnsi="Times New Roman" w:cs="Times New Roman"/>
                <w:b/>
              </w:rPr>
              <w:t>адемические</w:t>
            </w:r>
            <w:r w:rsidRPr="00D14B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4B0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4B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4B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4B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4B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4B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4B0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4B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4B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4B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4B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4B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4B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4B0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4B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Тема 1. Интегрированная отчетность как инновационная модель корпоративной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4B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B0F">
              <w:rPr>
                <w:sz w:val="22"/>
                <w:szCs w:val="22"/>
                <w:lang w:bidi="ru-RU"/>
              </w:rPr>
              <w:t>Отчетность в области устойчивого развития как фактор возникновения интегрированной отчетности. Необходимость формирования интегрированной отчетности. Понятие и фундаментальные концепции интегрированной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4B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4B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4B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4B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4B0F" w14:paraId="62DBEF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ADF7D" w14:textId="77777777" w:rsidR="004475DA" w:rsidRPr="00D14B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Тема 2. Нефинансовые компоненты интегрированного отчета.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6C96FA" w14:textId="77777777" w:rsidR="004475DA" w:rsidRPr="00D14B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B0F">
              <w:rPr>
                <w:sz w:val="22"/>
                <w:szCs w:val="22"/>
                <w:lang w:bidi="ru-RU"/>
              </w:rPr>
              <w:t>Понятие и основные характеристики интегрированного отчета. Ведущие принципы формирования интегрированного отчета. Состав и содержание структурных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8C320" w14:textId="77777777" w:rsidR="004475DA" w:rsidRPr="00D14B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24EFB" w14:textId="77777777" w:rsidR="004475DA" w:rsidRPr="00D14B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CE167" w14:textId="77777777" w:rsidR="004475DA" w:rsidRPr="00D14B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024AF" w14:textId="77777777" w:rsidR="004475DA" w:rsidRPr="00D14B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14B0F" w14:paraId="657926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2204E" w14:textId="77777777" w:rsidR="004475DA" w:rsidRPr="00D14B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Тема 3. Организация подготовки и проверки интегрированной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4E1D36" w14:textId="77777777" w:rsidR="004475DA" w:rsidRPr="00D14B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B0F">
              <w:rPr>
                <w:sz w:val="22"/>
                <w:szCs w:val="22"/>
                <w:lang w:bidi="ru-RU"/>
              </w:rPr>
              <w:t>Процесс подготовки интегрированного отчета и его составляющие. Внешнее заверение интегрированной отчетности. Перспективы развития нефинансовой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38865" w14:textId="77777777" w:rsidR="004475DA" w:rsidRPr="00D14B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545433" w14:textId="77777777" w:rsidR="004475DA" w:rsidRPr="00D14B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EE345" w14:textId="77777777" w:rsidR="004475DA" w:rsidRPr="00D14B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1B77F" w14:textId="77777777" w:rsidR="004475DA" w:rsidRPr="00D14B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4B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4B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B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4B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B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14B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4B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4B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4B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4B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B0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4B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B0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4B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B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4B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4B0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14B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4B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B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4B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4B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4B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4B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4B0F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D14B0F">
              <w:rPr>
                <w:rFonts w:ascii="Times New Roman" w:hAnsi="Times New Roman" w:cs="Times New Roman"/>
              </w:rPr>
              <w:t xml:space="preserve"> И. Ф. Интегрированная отчетность : учебное пособие / И.Ф .</w:t>
            </w:r>
            <w:proofErr w:type="spellStart"/>
            <w:r w:rsidRPr="00D14B0F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D14B0F">
              <w:rPr>
                <w:rFonts w:ascii="Times New Roman" w:hAnsi="Times New Roman" w:cs="Times New Roman"/>
              </w:rPr>
              <w:t xml:space="preserve">, М.В. </w:t>
            </w:r>
            <w:proofErr w:type="spellStart"/>
            <w:r w:rsidRPr="00D14B0F">
              <w:rPr>
                <w:rFonts w:ascii="Times New Roman" w:hAnsi="Times New Roman" w:cs="Times New Roman"/>
              </w:rPr>
              <w:t>Табакова</w:t>
            </w:r>
            <w:proofErr w:type="spellEnd"/>
            <w:r w:rsidRPr="00D14B0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14B0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14B0F">
              <w:rPr>
                <w:rFonts w:ascii="Times New Roman" w:hAnsi="Times New Roman" w:cs="Times New Roman"/>
              </w:rPr>
              <w:t>ос. Федерации, Каф</w:t>
            </w:r>
            <w:proofErr w:type="gramStart"/>
            <w:r w:rsidRPr="00D14B0F">
              <w:rPr>
                <w:rFonts w:ascii="Times New Roman" w:hAnsi="Times New Roman" w:cs="Times New Roman"/>
              </w:rPr>
              <w:t>.</w:t>
            </w:r>
            <w:proofErr w:type="gramEnd"/>
            <w:r w:rsidRPr="00D14B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14B0F">
              <w:rPr>
                <w:rFonts w:ascii="Times New Roman" w:hAnsi="Times New Roman" w:cs="Times New Roman"/>
              </w:rPr>
              <w:t>б</w:t>
            </w:r>
            <w:proofErr w:type="gramEnd"/>
            <w:r w:rsidRPr="00D14B0F">
              <w:rPr>
                <w:rFonts w:ascii="Times New Roman" w:hAnsi="Times New Roman" w:cs="Times New Roman"/>
              </w:rPr>
              <w:t xml:space="preserve">ух. учета и анализа Санкт-Петербург : Изд-во СПбГЭУ, 2019.- </w:t>
            </w:r>
            <w:r w:rsidRPr="00D14B0F">
              <w:rPr>
                <w:rFonts w:ascii="Times New Roman" w:hAnsi="Times New Roman" w:cs="Times New Roman"/>
                <w:lang w:val="en-US"/>
              </w:rPr>
              <w:t>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4B0F" w:rsidRDefault="002E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4B0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14B0F">
                <w:rPr>
                  <w:color w:val="00008B"/>
                  <w:u w:val="single"/>
                </w:rPr>
                <w:t>D0%BE%D1%81%D1%82%D1%8C_19.pdf</w:t>
              </w:r>
            </w:hyperlink>
          </w:p>
        </w:tc>
      </w:tr>
      <w:tr w:rsidR="00262CF0" w:rsidRPr="00D14B0F" w14:paraId="0E2E30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B5B34A" w14:textId="77777777" w:rsidR="00262CF0" w:rsidRPr="00D14B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4B0F">
              <w:rPr>
                <w:rFonts w:ascii="Times New Roman" w:hAnsi="Times New Roman" w:cs="Times New Roman"/>
              </w:rPr>
              <w:t xml:space="preserve">Комплексный анализ и аудит интегрированной отчетности по устойчивому развитию компаний: монография/ В.П. </w:t>
            </w:r>
            <w:proofErr w:type="spellStart"/>
            <w:r w:rsidRPr="00D14B0F">
              <w:rPr>
                <w:rFonts w:ascii="Times New Roman" w:hAnsi="Times New Roman" w:cs="Times New Roman"/>
              </w:rPr>
              <w:t>Суйц</w:t>
            </w:r>
            <w:proofErr w:type="spellEnd"/>
            <w:r w:rsidRPr="00D14B0F">
              <w:rPr>
                <w:rFonts w:ascii="Times New Roman" w:hAnsi="Times New Roman" w:cs="Times New Roman"/>
              </w:rPr>
              <w:t xml:space="preserve">, А.Н. </w:t>
            </w:r>
            <w:proofErr w:type="spellStart"/>
            <w:r w:rsidRPr="00D14B0F">
              <w:rPr>
                <w:rFonts w:ascii="Times New Roman" w:hAnsi="Times New Roman" w:cs="Times New Roman"/>
              </w:rPr>
              <w:t>Хорин</w:t>
            </w:r>
            <w:proofErr w:type="spellEnd"/>
            <w:r w:rsidRPr="00D14B0F">
              <w:rPr>
                <w:rFonts w:ascii="Times New Roman" w:hAnsi="Times New Roman" w:cs="Times New Roman"/>
              </w:rPr>
              <w:t>, А.Д. Шеремет: под общей редакцией А.Д. Шеремета. – Москва: ИНФРА-М, 2021. –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C0450" w14:textId="77777777" w:rsidR="00262CF0" w:rsidRPr="00D14B0F" w:rsidRDefault="002E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14B0F">
                <w:rPr>
                  <w:color w:val="00008B"/>
                  <w:u w:val="single"/>
                </w:rPr>
                <w:t xml:space="preserve">https://znanium.com/catalog/document?id=362118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E7A62C" w14:textId="77777777" w:rsidTr="007B550D">
        <w:tc>
          <w:tcPr>
            <w:tcW w:w="9345" w:type="dxa"/>
          </w:tcPr>
          <w:p w14:paraId="1CFCF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4F6E6EE" w14:textId="77777777" w:rsidTr="007B550D">
        <w:tc>
          <w:tcPr>
            <w:tcW w:w="9345" w:type="dxa"/>
          </w:tcPr>
          <w:p w14:paraId="41DEA1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13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4B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4B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4B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4B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4B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4B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4B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B0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B0F">
              <w:rPr>
                <w:sz w:val="22"/>
                <w:szCs w:val="22"/>
              </w:rPr>
              <w:t>5-8400/8</w:t>
            </w:r>
            <w:r w:rsidRPr="00D14B0F">
              <w:rPr>
                <w:sz w:val="22"/>
                <w:szCs w:val="22"/>
                <w:lang w:val="en-US"/>
              </w:rPr>
              <w:t>GB</w:t>
            </w:r>
            <w:r w:rsidRPr="00D14B0F">
              <w:rPr>
                <w:sz w:val="22"/>
                <w:szCs w:val="22"/>
              </w:rPr>
              <w:t>/500</w:t>
            </w:r>
            <w:r w:rsidRPr="00D14B0F">
              <w:rPr>
                <w:sz w:val="22"/>
                <w:szCs w:val="22"/>
                <w:lang w:val="en-US"/>
              </w:rPr>
              <w:t>GB</w:t>
            </w:r>
            <w:r w:rsidRPr="00D14B0F">
              <w:rPr>
                <w:sz w:val="22"/>
                <w:szCs w:val="22"/>
              </w:rPr>
              <w:t>_</w:t>
            </w:r>
            <w:r w:rsidRPr="00D14B0F">
              <w:rPr>
                <w:sz w:val="22"/>
                <w:szCs w:val="22"/>
                <w:lang w:val="en-US"/>
              </w:rPr>
              <w:t>SSD</w:t>
            </w:r>
            <w:r w:rsidRPr="00D14B0F">
              <w:rPr>
                <w:sz w:val="22"/>
                <w:szCs w:val="22"/>
              </w:rPr>
              <w:t>/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VA</w:t>
            </w:r>
            <w:r w:rsidRPr="00D14B0F">
              <w:rPr>
                <w:sz w:val="22"/>
                <w:szCs w:val="22"/>
              </w:rPr>
              <w:t>2410-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4B0F">
              <w:rPr>
                <w:sz w:val="22"/>
                <w:szCs w:val="22"/>
              </w:rPr>
              <w:t xml:space="preserve"> -34 шт., Коммутатор </w:t>
            </w:r>
            <w:r w:rsidRPr="00D14B0F">
              <w:rPr>
                <w:sz w:val="22"/>
                <w:szCs w:val="22"/>
                <w:lang w:val="en-US"/>
              </w:rPr>
              <w:t>Cisco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Catalyst</w:t>
            </w:r>
            <w:r w:rsidRPr="00D14B0F">
              <w:rPr>
                <w:sz w:val="22"/>
                <w:szCs w:val="22"/>
              </w:rPr>
              <w:t xml:space="preserve"> 2960-48</w:t>
            </w:r>
            <w:r w:rsidRPr="00D14B0F">
              <w:rPr>
                <w:sz w:val="22"/>
                <w:szCs w:val="22"/>
                <w:lang w:val="en-US"/>
              </w:rPr>
              <w:t>PST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L</w:t>
            </w:r>
            <w:r w:rsidRPr="00D14B0F">
              <w:rPr>
                <w:sz w:val="22"/>
                <w:szCs w:val="22"/>
              </w:rPr>
              <w:t xml:space="preserve"> (в т.ч. Сервисный контракт </w:t>
            </w:r>
            <w:r w:rsidRPr="00D14B0F">
              <w:rPr>
                <w:sz w:val="22"/>
                <w:szCs w:val="22"/>
                <w:lang w:val="en-US"/>
              </w:rPr>
              <w:t>SmartNet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CON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SNT</w:t>
            </w:r>
            <w:r w:rsidRPr="00D14B0F">
              <w:rPr>
                <w:sz w:val="22"/>
                <w:szCs w:val="22"/>
              </w:rPr>
              <w:t>-2964</w:t>
            </w:r>
            <w:r w:rsidRPr="00D14B0F">
              <w:rPr>
                <w:sz w:val="22"/>
                <w:szCs w:val="22"/>
                <w:lang w:val="en-US"/>
              </w:rPr>
              <w:t>STL</w:t>
            </w:r>
            <w:r w:rsidRPr="00D14B0F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14B0F">
              <w:rPr>
                <w:sz w:val="22"/>
                <w:szCs w:val="22"/>
                <w:lang w:val="en-US"/>
              </w:rPr>
              <w:t>Wi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Fi</w:t>
            </w:r>
            <w:r w:rsidRPr="00D14B0F">
              <w:rPr>
                <w:sz w:val="22"/>
                <w:szCs w:val="22"/>
              </w:rPr>
              <w:t xml:space="preserve"> Тип1 </w:t>
            </w:r>
            <w:r w:rsidRPr="00D14B0F">
              <w:rPr>
                <w:sz w:val="22"/>
                <w:szCs w:val="22"/>
                <w:lang w:val="en-US"/>
              </w:rPr>
              <w:t>UBIQUITI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UAP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AC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PRO</w:t>
            </w:r>
            <w:r w:rsidRPr="00D14B0F">
              <w:rPr>
                <w:sz w:val="22"/>
                <w:szCs w:val="22"/>
              </w:rPr>
              <w:t xml:space="preserve"> - 1 шт., Проектор </w:t>
            </w:r>
            <w:r w:rsidRPr="00D14B0F">
              <w:rPr>
                <w:sz w:val="22"/>
                <w:szCs w:val="22"/>
                <w:lang w:val="en-US"/>
              </w:rPr>
              <w:t>NEC</w:t>
            </w:r>
            <w:r w:rsidRPr="00D14B0F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14B0F">
              <w:rPr>
                <w:sz w:val="22"/>
                <w:szCs w:val="22"/>
                <w:lang w:val="en-US"/>
              </w:rPr>
              <w:t>Cisco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WS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C</w:t>
            </w:r>
            <w:r w:rsidRPr="00D14B0F">
              <w:rPr>
                <w:sz w:val="22"/>
                <w:szCs w:val="22"/>
              </w:rPr>
              <w:t>2960+48</w:t>
            </w:r>
            <w:r w:rsidRPr="00D14B0F">
              <w:rPr>
                <w:sz w:val="22"/>
                <w:szCs w:val="22"/>
                <w:lang w:val="en-US"/>
              </w:rPr>
              <w:t>PST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L</w:t>
            </w:r>
            <w:r w:rsidRPr="00D14B0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Switch</w:t>
            </w:r>
            <w:r w:rsidRPr="00D14B0F">
              <w:rPr>
                <w:sz w:val="22"/>
                <w:szCs w:val="22"/>
              </w:rPr>
              <w:t xml:space="preserve"> 2626 - 1 шт., Компьютер </w:t>
            </w:r>
            <w:r w:rsidRPr="00D14B0F">
              <w:rPr>
                <w:sz w:val="22"/>
                <w:szCs w:val="22"/>
                <w:lang w:val="en-US"/>
              </w:rPr>
              <w:t>Intel</w:t>
            </w:r>
            <w:r w:rsidRPr="00D14B0F">
              <w:rPr>
                <w:sz w:val="22"/>
                <w:szCs w:val="22"/>
              </w:rPr>
              <w:t xml:space="preserve"> 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x</w:t>
            </w:r>
            <w:r w:rsidRPr="00D14B0F">
              <w:rPr>
                <w:sz w:val="22"/>
                <w:szCs w:val="22"/>
              </w:rPr>
              <w:t xml:space="preserve">2 </w:t>
            </w:r>
            <w:r w:rsidRPr="00D14B0F">
              <w:rPr>
                <w:sz w:val="22"/>
                <w:szCs w:val="22"/>
                <w:lang w:val="en-US"/>
              </w:rPr>
              <w:t>g</w:t>
            </w:r>
            <w:r w:rsidRPr="00D14B0F">
              <w:rPr>
                <w:sz w:val="22"/>
                <w:szCs w:val="22"/>
              </w:rPr>
              <w:t>3250 /500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4B0F">
              <w:rPr>
                <w:sz w:val="22"/>
                <w:szCs w:val="22"/>
              </w:rPr>
              <w:t xml:space="preserve">/монитор </w:t>
            </w:r>
            <w:proofErr w:type="spellStart"/>
            <w:r w:rsidRPr="00D14B0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14B0F">
              <w:rPr>
                <w:sz w:val="22"/>
                <w:szCs w:val="22"/>
              </w:rPr>
              <w:t xml:space="preserve"> 21.5' - 1 шт., </w:t>
            </w:r>
            <w:r w:rsidRPr="00D14B0F">
              <w:rPr>
                <w:sz w:val="22"/>
                <w:szCs w:val="22"/>
                <w:lang w:val="en-US"/>
              </w:rPr>
              <w:t>IP</w:t>
            </w:r>
            <w:r w:rsidRPr="00D14B0F">
              <w:rPr>
                <w:sz w:val="22"/>
                <w:szCs w:val="22"/>
              </w:rPr>
              <w:t xml:space="preserve"> видеокамера </w:t>
            </w:r>
            <w:r w:rsidRPr="00D14B0F">
              <w:rPr>
                <w:sz w:val="22"/>
                <w:szCs w:val="22"/>
                <w:lang w:val="en-US"/>
              </w:rPr>
              <w:t>Ubiquiti</w:t>
            </w:r>
            <w:r w:rsidRPr="00D14B0F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14B0F">
              <w:rPr>
                <w:sz w:val="22"/>
                <w:szCs w:val="22"/>
                <w:lang w:val="en-US"/>
              </w:rPr>
              <w:t>UNI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FI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AP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PRO</w:t>
            </w:r>
            <w:r w:rsidRPr="00D14B0F">
              <w:rPr>
                <w:sz w:val="22"/>
                <w:szCs w:val="22"/>
              </w:rPr>
              <w:t>/</w:t>
            </w:r>
            <w:r w:rsidRPr="00D14B0F">
              <w:rPr>
                <w:sz w:val="22"/>
                <w:szCs w:val="22"/>
                <w:lang w:val="en-US"/>
              </w:rPr>
              <w:t>Ubiquiti</w:t>
            </w:r>
            <w:r w:rsidRPr="00D14B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4B0F" w14:paraId="5D8D22BB" w14:textId="77777777" w:rsidTr="008416EB">
        <w:tc>
          <w:tcPr>
            <w:tcW w:w="7797" w:type="dxa"/>
            <w:shd w:val="clear" w:color="auto" w:fill="auto"/>
          </w:tcPr>
          <w:p w14:paraId="5F05E62A" w14:textId="7777777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14B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B0F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D14B0F">
              <w:rPr>
                <w:sz w:val="22"/>
                <w:szCs w:val="22"/>
                <w:lang w:val="en-US"/>
              </w:rPr>
              <w:t>Intel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X</w:t>
            </w:r>
            <w:r w:rsidRPr="00D14B0F">
              <w:rPr>
                <w:sz w:val="22"/>
                <w:szCs w:val="22"/>
              </w:rPr>
              <w:t xml:space="preserve">2 </w:t>
            </w:r>
            <w:r w:rsidRPr="00D14B0F">
              <w:rPr>
                <w:sz w:val="22"/>
                <w:szCs w:val="22"/>
                <w:lang w:val="en-US"/>
              </w:rPr>
              <w:t>G</w:t>
            </w:r>
            <w:r w:rsidRPr="00D14B0F">
              <w:rPr>
                <w:sz w:val="22"/>
                <w:szCs w:val="22"/>
              </w:rPr>
              <w:t xml:space="preserve">3420/8 </w:t>
            </w:r>
            <w:r w:rsidRPr="00D14B0F">
              <w:rPr>
                <w:sz w:val="22"/>
                <w:szCs w:val="22"/>
                <w:lang w:val="en-US"/>
              </w:rPr>
              <w:t>Gb</w:t>
            </w:r>
            <w:r w:rsidRPr="00D14B0F">
              <w:rPr>
                <w:sz w:val="22"/>
                <w:szCs w:val="22"/>
              </w:rPr>
              <w:t xml:space="preserve">/500 </w:t>
            </w:r>
            <w:r w:rsidRPr="00D14B0F">
              <w:rPr>
                <w:sz w:val="22"/>
                <w:szCs w:val="22"/>
                <w:lang w:val="en-US"/>
              </w:rPr>
              <w:t>HDD</w:t>
            </w:r>
            <w:r w:rsidRPr="00D14B0F">
              <w:rPr>
                <w:sz w:val="22"/>
                <w:szCs w:val="22"/>
              </w:rPr>
              <w:t xml:space="preserve">/ </w:t>
            </w:r>
            <w:r w:rsidRPr="00D14B0F">
              <w:rPr>
                <w:sz w:val="22"/>
                <w:szCs w:val="22"/>
                <w:lang w:val="en-US"/>
              </w:rPr>
              <w:t>PHILIPS</w:t>
            </w:r>
            <w:r w:rsidRPr="00D14B0F">
              <w:rPr>
                <w:sz w:val="22"/>
                <w:szCs w:val="22"/>
              </w:rPr>
              <w:t xml:space="preserve"> 200</w:t>
            </w:r>
            <w:r w:rsidRPr="00D14B0F">
              <w:rPr>
                <w:sz w:val="22"/>
                <w:szCs w:val="22"/>
                <w:lang w:val="en-US"/>
              </w:rPr>
              <w:t>V</w:t>
            </w:r>
            <w:r w:rsidRPr="00D14B0F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D14B0F">
              <w:rPr>
                <w:sz w:val="22"/>
                <w:szCs w:val="22"/>
                <w:lang w:val="en-US"/>
              </w:rPr>
              <w:t>Wi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Fi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UBIQUITI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UAP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AC</w:t>
            </w:r>
            <w:r w:rsidRPr="00D14B0F">
              <w:rPr>
                <w:sz w:val="22"/>
                <w:szCs w:val="22"/>
              </w:rPr>
              <w:t>-</w:t>
            </w:r>
            <w:r w:rsidRPr="00D14B0F">
              <w:rPr>
                <w:sz w:val="22"/>
                <w:szCs w:val="22"/>
                <w:lang w:val="en-US"/>
              </w:rPr>
              <w:t>PRO</w:t>
            </w:r>
            <w:r w:rsidRPr="00D14B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5BD1D2" w14:textId="7777777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4B0F" w14:paraId="37A16991" w14:textId="77777777" w:rsidTr="008416EB">
        <w:tc>
          <w:tcPr>
            <w:tcW w:w="7797" w:type="dxa"/>
            <w:shd w:val="clear" w:color="auto" w:fill="auto"/>
          </w:tcPr>
          <w:p w14:paraId="0A7A37AE" w14:textId="7777777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4B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B0F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D14B0F">
              <w:rPr>
                <w:sz w:val="22"/>
                <w:szCs w:val="22"/>
                <w:lang w:val="en-US"/>
              </w:rPr>
              <w:t>HP</w:t>
            </w:r>
            <w:r w:rsidRPr="00D14B0F">
              <w:rPr>
                <w:sz w:val="22"/>
                <w:szCs w:val="22"/>
              </w:rPr>
              <w:t xml:space="preserve"> 250 </w:t>
            </w:r>
            <w:r w:rsidRPr="00D14B0F">
              <w:rPr>
                <w:sz w:val="22"/>
                <w:szCs w:val="22"/>
                <w:lang w:val="en-US"/>
              </w:rPr>
              <w:t>G</w:t>
            </w:r>
            <w:r w:rsidRPr="00D14B0F">
              <w:rPr>
                <w:sz w:val="22"/>
                <w:szCs w:val="22"/>
              </w:rPr>
              <w:t>6 1</w:t>
            </w:r>
            <w:r w:rsidRPr="00D14B0F">
              <w:rPr>
                <w:sz w:val="22"/>
                <w:szCs w:val="22"/>
                <w:lang w:val="en-US"/>
              </w:rPr>
              <w:t>WY</w:t>
            </w:r>
            <w:r w:rsidRPr="00D14B0F">
              <w:rPr>
                <w:sz w:val="22"/>
                <w:szCs w:val="22"/>
              </w:rPr>
              <w:t>58</w:t>
            </w:r>
            <w:r w:rsidRPr="00D14B0F">
              <w:rPr>
                <w:sz w:val="22"/>
                <w:szCs w:val="22"/>
                <w:lang w:val="en-US"/>
              </w:rPr>
              <w:t>EA</w:t>
            </w:r>
            <w:r w:rsidRPr="00D14B0F">
              <w:rPr>
                <w:sz w:val="22"/>
                <w:szCs w:val="22"/>
              </w:rPr>
              <w:t xml:space="preserve">, Мультимедийный проектор </w:t>
            </w:r>
            <w:r w:rsidRPr="00D14B0F">
              <w:rPr>
                <w:sz w:val="22"/>
                <w:szCs w:val="22"/>
                <w:lang w:val="en-US"/>
              </w:rPr>
              <w:t>LG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PF</w:t>
            </w:r>
            <w:r w:rsidRPr="00D14B0F">
              <w:rPr>
                <w:sz w:val="22"/>
                <w:szCs w:val="22"/>
              </w:rPr>
              <w:t>1500</w:t>
            </w:r>
            <w:r w:rsidRPr="00D14B0F">
              <w:rPr>
                <w:sz w:val="22"/>
                <w:szCs w:val="22"/>
                <w:lang w:val="en-US"/>
              </w:rPr>
              <w:t>G</w:t>
            </w:r>
            <w:r w:rsidRPr="00D14B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6C49D" w14:textId="7777777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4B0F" w14:paraId="6AF70EC6" w14:textId="77777777" w:rsidTr="008416EB">
        <w:tc>
          <w:tcPr>
            <w:tcW w:w="7797" w:type="dxa"/>
            <w:shd w:val="clear" w:color="auto" w:fill="auto"/>
          </w:tcPr>
          <w:p w14:paraId="465BB1CC" w14:textId="7777777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4B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4B0F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D14B0F">
              <w:rPr>
                <w:sz w:val="22"/>
                <w:szCs w:val="22"/>
                <w:lang w:val="en-US"/>
              </w:rPr>
              <w:t>HP</w:t>
            </w:r>
            <w:r w:rsidRPr="00D14B0F">
              <w:rPr>
                <w:sz w:val="22"/>
                <w:szCs w:val="22"/>
              </w:rPr>
              <w:t xml:space="preserve"> 250 </w:t>
            </w:r>
            <w:r w:rsidRPr="00D14B0F">
              <w:rPr>
                <w:sz w:val="22"/>
                <w:szCs w:val="22"/>
                <w:lang w:val="en-US"/>
              </w:rPr>
              <w:t>G</w:t>
            </w:r>
            <w:r w:rsidRPr="00D14B0F">
              <w:rPr>
                <w:sz w:val="22"/>
                <w:szCs w:val="22"/>
              </w:rPr>
              <w:t>6 1</w:t>
            </w:r>
            <w:r w:rsidRPr="00D14B0F">
              <w:rPr>
                <w:sz w:val="22"/>
                <w:szCs w:val="22"/>
                <w:lang w:val="en-US"/>
              </w:rPr>
              <w:t>WY</w:t>
            </w:r>
            <w:r w:rsidRPr="00D14B0F">
              <w:rPr>
                <w:sz w:val="22"/>
                <w:szCs w:val="22"/>
              </w:rPr>
              <w:t>58</w:t>
            </w:r>
            <w:r w:rsidRPr="00D14B0F">
              <w:rPr>
                <w:sz w:val="22"/>
                <w:szCs w:val="22"/>
                <w:lang w:val="en-US"/>
              </w:rPr>
              <w:t>EA</w:t>
            </w:r>
            <w:r w:rsidRPr="00D14B0F">
              <w:rPr>
                <w:sz w:val="22"/>
                <w:szCs w:val="22"/>
              </w:rPr>
              <w:t xml:space="preserve">, Мультимедийный проектор </w:t>
            </w:r>
            <w:r w:rsidRPr="00D14B0F">
              <w:rPr>
                <w:sz w:val="22"/>
                <w:szCs w:val="22"/>
                <w:lang w:val="en-US"/>
              </w:rPr>
              <w:t>LG</w:t>
            </w:r>
            <w:r w:rsidRPr="00D14B0F">
              <w:rPr>
                <w:sz w:val="22"/>
                <w:szCs w:val="22"/>
              </w:rPr>
              <w:t xml:space="preserve"> </w:t>
            </w:r>
            <w:r w:rsidRPr="00D14B0F">
              <w:rPr>
                <w:sz w:val="22"/>
                <w:szCs w:val="22"/>
                <w:lang w:val="en-US"/>
              </w:rPr>
              <w:t>PF</w:t>
            </w:r>
            <w:r w:rsidRPr="00D14B0F">
              <w:rPr>
                <w:sz w:val="22"/>
                <w:szCs w:val="22"/>
              </w:rPr>
              <w:t>1500</w:t>
            </w:r>
            <w:r w:rsidRPr="00D14B0F">
              <w:rPr>
                <w:sz w:val="22"/>
                <w:szCs w:val="22"/>
                <w:lang w:val="en-US"/>
              </w:rPr>
              <w:t>G</w:t>
            </w:r>
            <w:r w:rsidRPr="00D14B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C0BBF2" w14:textId="77777777" w:rsidR="002C735C" w:rsidRPr="00D14B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4B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4B0F" w14:paraId="3DF7E6F2" w14:textId="77777777" w:rsidTr="00D14B0F">
        <w:tc>
          <w:tcPr>
            <w:tcW w:w="562" w:type="dxa"/>
          </w:tcPr>
          <w:p w14:paraId="44071DCD" w14:textId="77777777" w:rsidR="00D14B0F" w:rsidRPr="00F378DE" w:rsidRDefault="00D14B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0F1726" w14:textId="77777777" w:rsidR="00D14B0F" w:rsidRDefault="00D14B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4B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4B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4B0F" w14:paraId="5A1C9382" w14:textId="77777777" w:rsidTr="00801458">
        <w:tc>
          <w:tcPr>
            <w:tcW w:w="2336" w:type="dxa"/>
          </w:tcPr>
          <w:p w14:paraId="4C518DAB" w14:textId="77777777" w:rsidR="005D65A5" w:rsidRPr="00D14B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4B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4B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4B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4B0F" w14:paraId="07658034" w14:textId="77777777" w:rsidTr="00801458">
        <w:tc>
          <w:tcPr>
            <w:tcW w:w="2336" w:type="dxa"/>
          </w:tcPr>
          <w:p w14:paraId="1553D698" w14:textId="78F29BFB" w:rsidR="005D65A5" w:rsidRPr="00D14B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14B0F" w14:paraId="23B3DE5C" w14:textId="77777777" w:rsidTr="00801458">
        <w:tc>
          <w:tcPr>
            <w:tcW w:w="2336" w:type="dxa"/>
          </w:tcPr>
          <w:p w14:paraId="22FEB64C" w14:textId="77777777" w:rsidR="005D65A5" w:rsidRPr="00D14B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A43889" w14:textId="77777777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1998B7" w14:textId="77777777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04801F" w14:textId="77777777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14B0F" w14:paraId="017201F7" w14:textId="77777777" w:rsidTr="00801458">
        <w:tc>
          <w:tcPr>
            <w:tcW w:w="2336" w:type="dxa"/>
          </w:tcPr>
          <w:p w14:paraId="466632A2" w14:textId="77777777" w:rsidR="005D65A5" w:rsidRPr="00D14B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B14811" w14:textId="77777777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269E81" w14:textId="77777777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9B64AC" w14:textId="77777777" w:rsidR="005D65A5" w:rsidRPr="00D14B0F" w:rsidRDefault="007478E0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4B0F" w14:paraId="4CD0C4E6" w14:textId="77777777" w:rsidTr="00D14B0F">
        <w:tc>
          <w:tcPr>
            <w:tcW w:w="562" w:type="dxa"/>
          </w:tcPr>
          <w:p w14:paraId="34B095CB" w14:textId="77777777" w:rsidR="00D14B0F" w:rsidRDefault="00D14B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56F605D" w14:textId="77777777" w:rsidR="00D14B0F" w:rsidRDefault="00D14B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4B0F" w14:paraId="0267C479" w14:textId="77777777" w:rsidTr="00801458">
        <w:tc>
          <w:tcPr>
            <w:tcW w:w="2500" w:type="pct"/>
          </w:tcPr>
          <w:p w14:paraId="37F699C9" w14:textId="77777777" w:rsidR="00B8237E" w:rsidRPr="00D14B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4B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B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4B0F" w14:paraId="3F240151" w14:textId="77777777" w:rsidTr="00801458">
        <w:tc>
          <w:tcPr>
            <w:tcW w:w="2500" w:type="pct"/>
          </w:tcPr>
          <w:p w14:paraId="61E91592" w14:textId="61A0874C" w:rsidR="00B8237E" w:rsidRPr="00D14B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14B0F" w:rsidRDefault="005C548A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4B0F" w14:paraId="690732E5" w14:textId="77777777" w:rsidTr="00801458">
        <w:tc>
          <w:tcPr>
            <w:tcW w:w="2500" w:type="pct"/>
          </w:tcPr>
          <w:p w14:paraId="0DC219C1" w14:textId="77777777" w:rsidR="00B8237E" w:rsidRPr="00D14B0F" w:rsidRDefault="00B8237E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62BD5B" w14:textId="77777777" w:rsidR="00B8237E" w:rsidRPr="00D14B0F" w:rsidRDefault="005C548A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4B0F" w14:paraId="30DA3938" w14:textId="77777777" w:rsidTr="00801458">
        <w:tc>
          <w:tcPr>
            <w:tcW w:w="2500" w:type="pct"/>
          </w:tcPr>
          <w:p w14:paraId="543873D3" w14:textId="77777777" w:rsidR="00B8237E" w:rsidRPr="00D14B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4C0506E" w14:textId="77777777" w:rsidR="00B8237E" w:rsidRPr="00D14B0F" w:rsidRDefault="005C548A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4B0F" w14:paraId="4391F7F5" w14:textId="77777777" w:rsidTr="00801458">
        <w:tc>
          <w:tcPr>
            <w:tcW w:w="2500" w:type="pct"/>
          </w:tcPr>
          <w:p w14:paraId="3ED1E818" w14:textId="77777777" w:rsidR="00B8237E" w:rsidRPr="00D14B0F" w:rsidRDefault="00B8237E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5C1B6E4" w14:textId="77777777" w:rsidR="00B8237E" w:rsidRPr="00D14B0F" w:rsidRDefault="005C548A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4B0F" w14:paraId="1223ED5E" w14:textId="77777777" w:rsidTr="00801458">
        <w:tc>
          <w:tcPr>
            <w:tcW w:w="2500" w:type="pct"/>
          </w:tcPr>
          <w:p w14:paraId="51E25582" w14:textId="77777777" w:rsidR="00B8237E" w:rsidRPr="00D14B0F" w:rsidRDefault="00B8237E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2F73E74" w14:textId="77777777" w:rsidR="00B8237E" w:rsidRPr="00D14B0F" w:rsidRDefault="005C548A" w:rsidP="00801458">
            <w:pPr>
              <w:rPr>
                <w:rFonts w:ascii="Times New Roman" w:hAnsi="Times New Roman" w:cs="Times New Roman"/>
              </w:rPr>
            </w:pPr>
            <w:r w:rsidRPr="00D14B0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04072" w14:textId="77777777" w:rsidR="002E139B" w:rsidRDefault="002E139B" w:rsidP="00315CA6">
      <w:pPr>
        <w:spacing w:after="0" w:line="240" w:lineRule="auto"/>
      </w:pPr>
      <w:r>
        <w:separator/>
      </w:r>
    </w:p>
  </w:endnote>
  <w:endnote w:type="continuationSeparator" w:id="0">
    <w:p w14:paraId="2487C8DE" w14:textId="77777777" w:rsidR="002E139B" w:rsidRDefault="002E13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8DE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FE321" w14:textId="77777777" w:rsidR="002E139B" w:rsidRDefault="002E139B" w:rsidP="00315CA6">
      <w:pPr>
        <w:spacing w:after="0" w:line="240" w:lineRule="auto"/>
      </w:pPr>
      <w:r>
        <w:separator/>
      </w:r>
    </w:p>
  </w:footnote>
  <w:footnote w:type="continuationSeparator" w:id="0">
    <w:p w14:paraId="15478235" w14:textId="77777777" w:rsidR="002E139B" w:rsidRDefault="002E13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39B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5F7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B0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78D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211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2%D0%B5%D0%B3%D1%80%D0%B8%D1%80%D0%BE%D0%B2%D0%B0%D0%BD%D0%BD%D0%B0%D1%8F%20%D0%BE%D1%82%D1%87%D0%B5%D1%82%D0%BD%D0%BE%D1%81%D1%82%D1%8C_1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C530BE-C782-402E-A5EA-D6BB4C48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2024-01-26T12:51:00Z</cp:lastPrinted>
  <dcterms:created xsi:type="dcterms:W3CDTF">2021-05-12T16:57:00Z</dcterms:created>
  <dcterms:modified xsi:type="dcterms:W3CDTF">2024-01-26T12:51:00Z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