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Учет и аналитика проектного финансирования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38.04.08</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Финансы и кредит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учет, анализ и аудит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3AE23E3" w:rsidR="00A77598" w:rsidRPr="00812C2E" w:rsidRDefault="00812C2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7382D" w:rsidRDefault="007A7979" w:rsidP="00511619">
            <w:pPr>
              <w:rPr>
                <w:rFonts w:ascii="Times New Roman" w:hAnsi="Times New Roman" w:cs="Times New Roman"/>
                <w:sz w:val="20"/>
                <w:szCs w:val="20"/>
              </w:rPr>
            </w:pPr>
            <w:r w:rsidRPr="0077382D">
              <w:rPr>
                <w:rFonts w:ascii="Times New Roman" w:hAnsi="Times New Roman" w:cs="Times New Roman"/>
                <w:sz w:val="20"/>
                <w:szCs w:val="20"/>
              </w:rPr>
              <w:t>к.э.н, Соколова Татьяна Алексеевна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A06A804" w:rsidR="004475DA" w:rsidRPr="00812C2E" w:rsidRDefault="00812C2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2BD1A0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12C2E">
              <w:rPr>
                <w:noProof/>
                <w:webHidden/>
              </w:rPr>
              <w:t>3</w:t>
            </w:r>
            <w:r w:rsidR="00D75436">
              <w:rPr>
                <w:noProof/>
                <w:webHidden/>
              </w:rPr>
              <w:fldChar w:fldCharType="end"/>
            </w:r>
          </w:hyperlink>
        </w:p>
        <w:p w14:paraId="48630344" w14:textId="78317156" w:rsidR="00D75436" w:rsidRDefault="0033046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12C2E">
              <w:rPr>
                <w:noProof/>
                <w:webHidden/>
              </w:rPr>
              <w:t>3</w:t>
            </w:r>
            <w:r w:rsidR="00D75436">
              <w:rPr>
                <w:noProof/>
                <w:webHidden/>
              </w:rPr>
              <w:fldChar w:fldCharType="end"/>
            </w:r>
          </w:hyperlink>
        </w:p>
        <w:p w14:paraId="19812FA2" w14:textId="7809B722" w:rsidR="00D75436" w:rsidRDefault="0033046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12C2E">
              <w:rPr>
                <w:noProof/>
                <w:webHidden/>
              </w:rPr>
              <w:t>3</w:t>
            </w:r>
            <w:r w:rsidR="00D75436">
              <w:rPr>
                <w:noProof/>
                <w:webHidden/>
              </w:rPr>
              <w:fldChar w:fldCharType="end"/>
            </w:r>
          </w:hyperlink>
        </w:p>
        <w:p w14:paraId="0C0D0ADC" w14:textId="19FC3DCE" w:rsidR="00D75436" w:rsidRDefault="0033046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12C2E">
              <w:rPr>
                <w:noProof/>
                <w:webHidden/>
              </w:rPr>
              <w:t>4</w:t>
            </w:r>
            <w:r w:rsidR="00D75436">
              <w:rPr>
                <w:noProof/>
                <w:webHidden/>
              </w:rPr>
              <w:fldChar w:fldCharType="end"/>
            </w:r>
          </w:hyperlink>
        </w:p>
        <w:p w14:paraId="6B664574" w14:textId="68167478" w:rsidR="00D75436" w:rsidRDefault="0033046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12C2E">
              <w:rPr>
                <w:noProof/>
                <w:webHidden/>
              </w:rPr>
              <w:t>5</w:t>
            </w:r>
            <w:r w:rsidR="00D75436">
              <w:rPr>
                <w:noProof/>
                <w:webHidden/>
              </w:rPr>
              <w:fldChar w:fldCharType="end"/>
            </w:r>
          </w:hyperlink>
        </w:p>
        <w:p w14:paraId="4D83616F" w14:textId="36A517E8" w:rsidR="00D75436" w:rsidRDefault="0033046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12C2E">
              <w:rPr>
                <w:noProof/>
                <w:webHidden/>
              </w:rPr>
              <w:t>5</w:t>
            </w:r>
            <w:r w:rsidR="00D75436">
              <w:rPr>
                <w:noProof/>
                <w:webHidden/>
              </w:rPr>
              <w:fldChar w:fldCharType="end"/>
            </w:r>
          </w:hyperlink>
        </w:p>
        <w:p w14:paraId="443DC78D" w14:textId="0843C39C" w:rsidR="00D75436" w:rsidRDefault="0033046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12C2E">
              <w:rPr>
                <w:noProof/>
                <w:webHidden/>
              </w:rPr>
              <w:t>6</w:t>
            </w:r>
            <w:r w:rsidR="00D75436">
              <w:rPr>
                <w:noProof/>
                <w:webHidden/>
              </w:rPr>
              <w:fldChar w:fldCharType="end"/>
            </w:r>
          </w:hyperlink>
        </w:p>
        <w:p w14:paraId="111D391A" w14:textId="5971AB74" w:rsidR="00D75436" w:rsidRDefault="0033046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12C2E">
              <w:rPr>
                <w:noProof/>
                <w:webHidden/>
              </w:rPr>
              <w:t>6</w:t>
            </w:r>
            <w:r w:rsidR="00D75436">
              <w:rPr>
                <w:noProof/>
                <w:webHidden/>
              </w:rPr>
              <w:fldChar w:fldCharType="end"/>
            </w:r>
          </w:hyperlink>
        </w:p>
        <w:p w14:paraId="29245BDC" w14:textId="46EAECBB" w:rsidR="00D75436" w:rsidRDefault="0033046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12C2E">
              <w:rPr>
                <w:noProof/>
                <w:webHidden/>
              </w:rPr>
              <w:t>6</w:t>
            </w:r>
            <w:r w:rsidR="00D75436">
              <w:rPr>
                <w:noProof/>
                <w:webHidden/>
              </w:rPr>
              <w:fldChar w:fldCharType="end"/>
            </w:r>
          </w:hyperlink>
        </w:p>
        <w:p w14:paraId="72E4D059" w14:textId="40DAC4A3" w:rsidR="00D75436" w:rsidRDefault="0033046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12C2E">
              <w:rPr>
                <w:noProof/>
                <w:webHidden/>
              </w:rPr>
              <w:t>8</w:t>
            </w:r>
            <w:r w:rsidR="00D75436">
              <w:rPr>
                <w:noProof/>
                <w:webHidden/>
              </w:rPr>
              <w:fldChar w:fldCharType="end"/>
            </w:r>
          </w:hyperlink>
        </w:p>
        <w:p w14:paraId="4F19E6D5" w14:textId="2A1C4450" w:rsidR="00D75436" w:rsidRDefault="0033046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12C2E">
              <w:rPr>
                <w:noProof/>
                <w:webHidden/>
              </w:rPr>
              <w:t>9</w:t>
            </w:r>
            <w:r w:rsidR="00D75436">
              <w:rPr>
                <w:noProof/>
                <w:webHidden/>
              </w:rPr>
              <w:fldChar w:fldCharType="end"/>
            </w:r>
          </w:hyperlink>
        </w:p>
        <w:p w14:paraId="2FB96700" w14:textId="4C474B60" w:rsidR="00D75436" w:rsidRDefault="0033046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12C2E">
              <w:rPr>
                <w:noProof/>
                <w:webHidden/>
              </w:rPr>
              <w:t>11</w:t>
            </w:r>
            <w:r w:rsidR="00D75436">
              <w:rPr>
                <w:noProof/>
                <w:webHidden/>
              </w:rPr>
              <w:fldChar w:fldCharType="end"/>
            </w:r>
          </w:hyperlink>
        </w:p>
        <w:p w14:paraId="76B13ADF" w14:textId="39B8BA39" w:rsidR="00D75436" w:rsidRDefault="0033046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12C2E">
              <w:rPr>
                <w:noProof/>
                <w:webHidden/>
              </w:rPr>
              <w:t>11</w:t>
            </w:r>
            <w:r w:rsidR="00D75436">
              <w:rPr>
                <w:noProof/>
                <w:webHidden/>
              </w:rPr>
              <w:fldChar w:fldCharType="end"/>
            </w:r>
          </w:hyperlink>
        </w:p>
        <w:p w14:paraId="082C6EFB" w14:textId="1104E810" w:rsidR="00D75436" w:rsidRDefault="0033046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12C2E">
              <w:rPr>
                <w:noProof/>
                <w:webHidden/>
              </w:rPr>
              <w:t>11</w:t>
            </w:r>
            <w:r w:rsidR="00D75436">
              <w:rPr>
                <w:noProof/>
                <w:webHidden/>
              </w:rPr>
              <w:fldChar w:fldCharType="end"/>
            </w:r>
          </w:hyperlink>
        </w:p>
        <w:p w14:paraId="2BAA514D" w14:textId="48DAD439" w:rsidR="00D75436" w:rsidRDefault="0033046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12C2E">
              <w:rPr>
                <w:noProof/>
                <w:webHidden/>
              </w:rPr>
              <w:t>11</w:t>
            </w:r>
            <w:r w:rsidR="00D75436">
              <w:rPr>
                <w:noProof/>
                <w:webHidden/>
              </w:rPr>
              <w:fldChar w:fldCharType="end"/>
            </w:r>
          </w:hyperlink>
        </w:p>
        <w:p w14:paraId="3FFDC0B4" w14:textId="23CED4EC" w:rsidR="00D75436" w:rsidRDefault="0033046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12C2E">
              <w:rPr>
                <w:noProof/>
                <w:webHidden/>
              </w:rPr>
              <w:t>11</w:t>
            </w:r>
            <w:r w:rsidR="00D75436">
              <w:rPr>
                <w:noProof/>
                <w:webHidden/>
              </w:rPr>
              <w:fldChar w:fldCharType="end"/>
            </w:r>
          </w:hyperlink>
        </w:p>
        <w:p w14:paraId="04D6890B" w14:textId="4068EBDB" w:rsidR="00D75436" w:rsidRDefault="0033046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12C2E">
              <w:rPr>
                <w:noProof/>
                <w:webHidden/>
              </w:rPr>
              <w:t>11</w:t>
            </w:r>
            <w:r w:rsidR="00D75436">
              <w:rPr>
                <w:noProof/>
                <w:webHidden/>
              </w:rPr>
              <w:fldChar w:fldCharType="end"/>
            </w:r>
          </w:hyperlink>
        </w:p>
        <w:p w14:paraId="355421B2" w14:textId="34685FCB" w:rsidR="00D75436" w:rsidRDefault="0033046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12C2E">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представления о практике ведения учета и анализа, формирование отчетности в проектном финансировании.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Учет и аналитика проектного финансирования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941"/>
        <w:gridCol w:w="5474"/>
      </w:tblGrid>
      <w:tr w:rsidR="00751095" w:rsidRPr="0077382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7382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7382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7382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7382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7382D" w:rsidRDefault="00751095" w:rsidP="009207A4">
            <w:pPr>
              <w:tabs>
                <w:tab w:val="left" w:pos="0"/>
              </w:tabs>
              <w:jc w:val="center"/>
              <w:rPr>
                <w:rFonts w:ascii="Times New Roman" w:hAnsi="Times New Roman" w:cs="Times New Roman"/>
                <w:lang w:bidi="ru-RU"/>
              </w:rPr>
            </w:pPr>
            <w:r w:rsidRPr="0077382D">
              <w:rPr>
                <w:rFonts w:ascii="Times New Roman" w:hAnsi="Times New Roman" w:cs="Times New Roman"/>
                <w:b/>
              </w:rPr>
              <w:t>Планируемые результаты обучения по дисциплине</w:t>
            </w:r>
          </w:p>
          <w:p w14:paraId="4A80ACB9" w14:textId="77777777" w:rsidR="00751095" w:rsidRPr="0077382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7382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7382D" w:rsidRDefault="00FD518F" w:rsidP="009207A4">
            <w:pPr>
              <w:widowControl w:val="0"/>
              <w:tabs>
                <w:tab w:val="left" w:pos="0"/>
              </w:tabs>
              <w:autoSpaceDE w:val="0"/>
              <w:autoSpaceDN w:val="0"/>
              <w:rPr>
                <w:rFonts w:ascii="Times New Roman" w:hAnsi="Times New Roman" w:cs="Times New Roman"/>
              </w:rPr>
            </w:pPr>
            <w:r w:rsidRPr="0077382D">
              <w:rPr>
                <w:rFonts w:ascii="Times New Roman" w:hAnsi="Times New Roman" w:cs="Times New Roman"/>
              </w:rPr>
              <w:t>ПК-2 - Способен анализировать информацию, тенденции лучших мировых практик, определять систему внутренней и внешней коммуникации и отчетности, создавать методологию финансового консультирования и финансового планирования, оценивать ресурсные затраты, необходимые для обеспечения эффективного внедрения и функционирования процесса финансового планирования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7382D" w:rsidRDefault="00FD518F" w:rsidP="009207A4">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ПК-2.1 - Проводит исследование проблем финансовой устойчивости организаций, в том числе финансово-кредитных, для разработки эффективных методов ее обеспечения с учетом фактора неопределенности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5C56E8D" w:rsidR="00751095" w:rsidRPr="0077382D" w:rsidRDefault="00751095" w:rsidP="009207A4">
            <w:pPr>
              <w:autoSpaceDE w:val="0"/>
              <w:autoSpaceDN w:val="0"/>
              <w:adjustRightInd w:val="0"/>
              <w:jc w:val="both"/>
              <w:rPr>
                <w:rFonts w:ascii="Times New Roman" w:hAnsi="Times New Roman" w:cs="Times New Roman"/>
              </w:rPr>
            </w:pPr>
            <w:r w:rsidRPr="0077382D">
              <w:rPr>
                <w:rFonts w:ascii="Times New Roman" w:hAnsi="Times New Roman" w:cs="Times New Roman"/>
              </w:rPr>
              <w:t xml:space="preserve">Знать: </w:t>
            </w:r>
            <w:r w:rsidR="00316402" w:rsidRPr="0077382D">
              <w:rPr>
                <w:rFonts w:ascii="Times New Roman" w:hAnsi="Times New Roman" w:cs="Times New Roman"/>
              </w:rPr>
              <w:t xml:space="preserve">принципы оценки результатов деятельности организации, </w:t>
            </w:r>
            <w:r w:rsidR="0077382D" w:rsidRPr="0077382D">
              <w:rPr>
                <w:rFonts w:ascii="Times New Roman" w:hAnsi="Times New Roman" w:cs="Times New Roman"/>
              </w:rPr>
              <w:t>методику анализа и оценки эффективности работы организации (анализ отклонений),</w:t>
            </w:r>
            <w:r w:rsidR="00316402" w:rsidRPr="0077382D">
              <w:rPr>
                <w:rFonts w:ascii="Times New Roman" w:hAnsi="Times New Roman" w:cs="Times New Roman"/>
              </w:rPr>
              <w:t xml:space="preserve"> привлекающей проектное финансирование, тенденции мировой практики в данной области.</w:t>
            </w:r>
            <w:r w:rsidRPr="0077382D">
              <w:rPr>
                <w:rFonts w:ascii="Times New Roman" w:hAnsi="Times New Roman" w:cs="Times New Roman"/>
              </w:rPr>
              <w:t xml:space="preserve"> </w:t>
            </w:r>
          </w:p>
          <w:p w14:paraId="1D618C66" w14:textId="6B957EFE" w:rsidR="00751095" w:rsidRPr="0077382D" w:rsidRDefault="00751095" w:rsidP="009207A4">
            <w:pPr>
              <w:autoSpaceDE w:val="0"/>
              <w:autoSpaceDN w:val="0"/>
              <w:adjustRightInd w:val="0"/>
              <w:jc w:val="both"/>
              <w:rPr>
                <w:rFonts w:ascii="Times New Roman" w:hAnsi="Times New Roman" w:cs="Times New Roman"/>
              </w:rPr>
            </w:pPr>
            <w:r w:rsidRPr="0077382D">
              <w:rPr>
                <w:rFonts w:ascii="Times New Roman" w:hAnsi="Times New Roman" w:cs="Times New Roman"/>
              </w:rPr>
              <w:t xml:space="preserve">Уметь: </w:t>
            </w:r>
            <w:r w:rsidR="00FD518F" w:rsidRPr="0077382D">
              <w:rPr>
                <w:rFonts w:ascii="Times New Roman" w:hAnsi="Times New Roman" w:cs="Times New Roman"/>
              </w:rPr>
              <w:t>исследовать проблемы финансовой устойчивости, использовать анализ отклонений для определения путей повышения эффективности деятельности организации, оценивать ресурсные затраты.</w:t>
            </w:r>
          </w:p>
          <w:p w14:paraId="253C4FDD" w14:textId="6135D6D9" w:rsidR="00751095" w:rsidRPr="0077382D" w:rsidRDefault="00751095" w:rsidP="00FD518F">
            <w:pPr>
              <w:autoSpaceDE w:val="0"/>
              <w:autoSpaceDN w:val="0"/>
              <w:adjustRightInd w:val="0"/>
              <w:jc w:val="both"/>
              <w:rPr>
                <w:rFonts w:ascii="Times New Roman" w:hAnsi="Times New Roman" w:cs="Times New Roman"/>
                <w:lang w:bidi="ru-RU"/>
              </w:rPr>
            </w:pPr>
            <w:r w:rsidRPr="0077382D">
              <w:rPr>
                <w:rFonts w:ascii="Times New Roman" w:hAnsi="Times New Roman" w:cs="Times New Roman"/>
              </w:rPr>
              <w:t xml:space="preserve">Владеть: </w:t>
            </w:r>
            <w:r w:rsidR="00FD518F" w:rsidRPr="0077382D">
              <w:rPr>
                <w:rFonts w:ascii="Times New Roman" w:hAnsi="Times New Roman" w:cs="Times New Roman"/>
              </w:rPr>
              <w:t>теоретическими знаниями и практическими навыками в области учета и отчетности в проектном финансировании, навыками решения проблем финансовой устойчивости, методиками анализа для выработки эффективных методов обеспечения финансовой устойчивости.</w:t>
            </w:r>
          </w:p>
        </w:tc>
      </w:tr>
      <w:tr w:rsidR="00751095" w:rsidRPr="0077382D" w14:paraId="73ECBA1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FD4A16A" w14:textId="77777777" w:rsidR="00751095" w:rsidRPr="0077382D" w:rsidRDefault="00FD518F" w:rsidP="009207A4">
            <w:pPr>
              <w:widowControl w:val="0"/>
              <w:tabs>
                <w:tab w:val="left" w:pos="0"/>
              </w:tabs>
              <w:autoSpaceDE w:val="0"/>
              <w:autoSpaceDN w:val="0"/>
              <w:rPr>
                <w:rFonts w:ascii="Times New Roman" w:hAnsi="Times New Roman" w:cs="Times New Roman"/>
              </w:rPr>
            </w:pPr>
            <w:r w:rsidRPr="0077382D">
              <w:rPr>
                <w:rFonts w:ascii="Times New Roman" w:hAnsi="Times New Roman" w:cs="Times New Roman"/>
              </w:rPr>
              <w:t>ПК-4 - Способен ставить задачи и контролировать их исполнение, расставлять приоритеты для дальнейших планов, составлять и проводить презентации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B414AF5" w14:textId="77777777" w:rsidR="00751095" w:rsidRPr="0077382D" w:rsidRDefault="00FD518F" w:rsidP="009207A4">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ПК-4.1 - Ставит задачи и разрабатывает инструменты проведения исследований в области финансирования проектов и анализа их результатов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2E55E9E" w14:textId="77777777" w:rsidR="00751095" w:rsidRPr="0077382D" w:rsidRDefault="00751095" w:rsidP="009207A4">
            <w:pPr>
              <w:autoSpaceDE w:val="0"/>
              <w:autoSpaceDN w:val="0"/>
              <w:adjustRightInd w:val="0"/>
              <w:jc w:val="both"/>
              <w:rPr>
                <w:rFonts w:ascii="Times New Roman" w:hAnsi="Times New Roman" w:cs="Times New Roman"/>
              </w:rPr>
            </w:pPr>
            <w:r w:rsidRPr="0077382D">
              <w:rPr>
                <w:rFonts w:ascii="Times New Roman" w:hAnsi="Times New Roman" w:cs="Times New Roman"/>
              </w:rPr>
              <w:t xml:space="preserve">Знать: </w:t>
            </w:r>
            <w:r w:rsidR="00316402" w:rsidRPr="0077382D">
              <w:rPr>
                <w:rFonts w:ascii="Times New Roman" w:hAnsi="Times New Roman" w:cs="Times New Roman"/>
              </w:rPr>
              <w:t>задачи бухгалтерского учета и анализа в проектном финансировании, расставлять приоритеты.</w:t>
            </w:r>
            <w:r w:rsidRPr="0077382D">
              <w:rPr>
                <w:rFonts w:ascii="Times New Roman" w:hAnsi="Times New Roman" w:cs="Times New Roman"/>
              </w:rPr>
              <w:t xml:space="preserve"> </w:t>
            </w:r>
          </w:p>
          <w:p w14:paraId="346B7D0F" w14:textId="76D8161D" w:rsidR="00751095" w:rsidRPr="0077382D" w:rsidRDefault="00751095" w:rsidP="009207A4">
            <w:pPr>
              <w:autoSpaceDE w:val="0"/>
              <w:autoSpaceDN w:val="0"/>
              <w:adjustRightInd w:val="0"/>
              <w:jc w:val="both"/>
              <w:rPr>
                <w:rFonts w:ascii="Times New Roman" w:hAnsi="Times New Roman" w:cs="Times New Roman"/>
              </w:rPr>
            </w:pPr>
            <w:r w:rsidRPr="0077382D">
              <w:rPr>
                <w:rFonts w:ascii="Times New Roman" w:hAnsi="Times New Roman" w:cs="Times New Roman"/>
              </w:rPr>
              <w:t xml:space="preserve">Уметь: </w:t>
            </w:r>
            <w:r w:rsidR="00FD518F" w:rsidRPr="0077382D">
              <w:rPr>
                <w:rFonts w:ascii="Times New Roman" w:hAnsi="Times New Roman" w:cs="Times New Roman"/>
              </w:rPr>
              <w:t>исследовать проблемы финансовой устойчивости, использовать анализ отклонений для определения путей повышения эффективности деятельности организации, оценивать ресурсные затраты.</w:t>
            </w:r>
          </w:p>
          <w:p w14:paraId="1AA981FE" w14:textId="5AD54CFF" w:rsidR="00751095" w:rsidRPr="0077382D" w:rsidRDefault="00751095" w:rsidP="00FD518F">
            <w:pPr>
              <w:autoSpaceDE w:val="0"/>
              <w:autoSpaceDN w:val="0"/>
              <w:adjustRightInd w:val="0"/>
              <w:jc w:val="both"/>
              <w:rPr>
                <w:rFonts w:ascii="Times New Roman" w:hAnsi="Times New Roman" w:cs="Times New Roman"/>
                <w:lang w:bidi="ru-RU"/>
              </w:rPr>
            </w:pPr>
            <w:r w:rsidRPr="0077382D">
              <w:rPr>
                <w:rFonts w:ascii="Times New Roman" w:hAnsi="Times New Roman" w:cs="Times New Roman"/>
              </w:rPr>
              <w:t xml:space="preserve">Владеть: </w:t>
            </w:r>
            <w:r w:rsidR="00FD518F" w:rsidRPr="0077382D">
              <w:rPr>
                <w:rFonts w:ascii="Times New Roman" w:hAnsi="Times New Roman" w:cs="Times New Roman"/>
              </w:rPr>
              <w:t>теоретическими знаниями и практическими навыками в области учета и отчетности в проектном финансировании, навыками решения проблем финансовой устойчивости, методиками анализа для выработки эффективных методов обеспечения финансовой устойчивости.</w:t>
            </w:r>
          </w:p>
        </w:tc>
      </w:tr>
    </w:tbl>
    <w:p w14:paraId="010B1EC2" w14:textId="77777777" w:rsidR="00E1429F" w:rsidRPr="0077382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7382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7382D" w:rsidRDefault="004535A3" w:rsidP="007F544A">
            <w:pPr>
              <w:widowControl w:val="0"/>
              <w:tabs>
                <w:tab w:val="left" w:pos="0"/>
              </w:tabs>
              <w:autoSpaceDE w:val="0"/>
              <w:autoSpaceDN w:val="0"/>
              <w:jc w:val="center"/>
              <w:rPr>
                <w:rFonts w:ascii="Times New Roman" w:hAnsi="Times New Roman" w:cs="Times New Roman"/>
                <w:b/>
              </w:rPr>
            </w:pPr>
            <w:r w:rsidRPr="0077382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7382D" w:rsidRDefault="004535A3" w:rsidP="00546A9C">
            <w:pPr>
              <w:tabs>
                <w:tab w:val="left" w:pos="0"/>
              </w:tabs>
              <w:jc w:val="center"/>
              <w:rPr>
                <w:rFonts w:ascii="Times New Roman" w:hAnsi="Times New Roman" w:cs="Times New Roman"/>
                <w:b/>
              </w:rPr>
            </w:pPr>
            <w:r w:rsidRPr="0077382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7382D" w:rsidRDefault="004535A3" w:rsidP="007F544A">
            <w:pPr>
              <w:tabs>
                <w:tab w:val="left" w:pos="0"/>
              </w:tabs>
              <w:jc w:val="center"/>
              <w:rPr>
                <w:rFonts w:ascii="Times New Roman" w:hAnsi="Times New Roman" w:cs="Times New Roman"/>
                <w:b/>
              </w:rPr>
            </w:pPr>
            <w:r w:rsidRPr="0077382D">
              <w:rPr>
                <w:rFonts w:ascii="Times New Roman" w:hAnsi="Times New Roman" w:cs="Times New Roman"/>
                <w:b/>
              </w:rPr>
              <w:t xml:space="preserve">Объем дисциплины </w:t>
            </w:r>
          </w:p>
          <w:p w14:paraId="5F18268E" w14:textId="58058D90" w:rsidR="004535A3" w:rsidRPr="0077382D" w:rsidRDefault="004535A3" w:rsidP="007F544A">
            <w:pPr>
              <w:widowControl w:val="0"/>
              <w:tabs>
                <w:tab w:val="left" w:pos="0"/>
              </w:tabs>
              <w:autoSpaceDE w:val="0"/>
              <w:autoSpaceDN w:val="0"/>
              <w:jc w:val="center"/>
              <w:rPr>
                <w:rFonts w:ascii="Times New Roman" w:hAnsi="Times New Roman" w:cs="Times New Roman"/>
                <w:b/>
              </w:rPr>
            </w:pPr>
            <w:r w:rsidRPr="0077382D">
              <w:rPr>
                <w:rFonts w:ascii="Times New Roman" w:hAnsi="Times New Roman" w:cs="Times New Roman"/>
                <w:b/>
              </w:rPr>
              <w:t>(ак</w:t>
            </w:r>
            <w:r w:rsidR="00AE2B1A" w:rsidRPr="0077382D">
              <w:rPr>
                <w:rFonts w:ascii="Times New Roman" w:hAnsi="Times New Roman" w:cs="Times New Roman"/>
                <w:b/>
              </w:rPr>
              <w:t>адемические</w:t>
            </w:r>
            <w:r w:rsidRPr="0077382D">
              <w:rPr>
                <w:rFonts w:ascii="Times New Roman" w:hAnsi="Times New Roman" w:cs="Times New Roman"/>
                <w:b/>
              </w:rPr>
              <w:t xml:space="preserve"> часы)</w:t>
            </w:r>
          </w:p>
        </w:tc>
      </w:tr>
      <w:tr w:rsidR="005B37A7" w:rsidRPr="0077382D" w14:paraId="568F56F7" w14:textId="77777777" w:rsidTr="005B37A7">
        <w:trPr>
          <w:trHeight w:val="300"/>
        </w:trPr>
        <w:tc>
          <w:tcPr>
            <w:tcW w:w="1024" w:type="pct"/>
            <w:vMerge/>
            <w:shd w:val="clear" w:color="auto" w:fill="auto"/>
            <w:vAlign w:val="center"/>
            <w:hideMark/>
          </w:tcPr>
          <w:p w14:paraId="60F6C88D" w14:textId="77777777" w:rsidR="000B317E" w:rsidRPr="0077382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7382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7382D" w:rsidRDefault="000B317E" w:rsidP="007F544A">
            <w:pPr>
              <w:widowControl w:val="0"/>
              <w:tabs>
                <w:tab w:val="left" w:pos="0"/>
              </w:tabs>
              <w:autoSpaceDE w:val="0"/>
              <w:autoSpaceDN w:val="0"/>
              <w:jc w:val="center"/>
              <w:rPr>
                <w:rFonts w:ascii="Times New Roman" w:hAnsi="Times New Roman" w:cs="Times New Roman"/>
                <w:b/>
              </w:rPr>
            </w:pPr>
            <w:r w:rsidRPr="0077382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7382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7382D" w:rsidRDefault="000B317E" w:rsidP="007F544A">
            <w:pPr>
              <w:widowControl w:val="0"/>
              <w:tabs>
                <w:tab w:val="left" w:pos="0"/>
              </w:tabs>
              <w:autoSpaceDE w:val="0"/>
              <w:autoSpaceDN w:val="0"/>
              <w:jc w:val="center"/>
              <w:rPr>
                <w:rFonts w:ascii="Times New Roman" w:hAnsi="Times New Roman" w:cs="Times New Roman"/>
                <w:b/>
              </w:rPr>
            </w:pPr>
            <w:r w:rsidRPr="0077382D">
              <w:rPr>
                <w:rFonts w:ascii="Times New Roman" w:hAnsi="Times New Roman" w:cs="Times New Roman"/>
                <w:b/>
              </w:rPr>
              <w:t>СРО</w:t>
            </w:r>
          </w:p>
        </w:tc>
      </w:tr>
      <w:tr w:rsidR="005B37A7" w:rsidRPr="0077382D" w14:paraId="48EF2691" w14:textId="77777777" w:rsidTr="005B37A7">
        <w:trPr>
          <w:trHeight w:val="463"/>
        </w:trPr>
        <w:tc>
          <w:tcPr>
            <w:tcW w:w="1024" w:type="pct"/>
            <w:vMerge/>
            <w:shd w:val="clear" w:color="auto" w:fill="auto"/>
            <w:vAlign w:val="center"/>
            <w:hideMark/>
          </w:tcPr>
          <w:p w14:paraId="540838F1" w14:textId="77777777" w:rsidR="004475DA" w:rsidRPr="0077382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7382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7382D" w:rsidRDefault="004475DA" w:rsidP="007F544A">
            <w:pPr>
              <w:widowControl w:val="0"/>
              <w:tabs>
                <w:tab w:val="left" w:pos="0"/>
              </w:tabs>
              <w:autoSpaceDE w:val="0"/>
              <w:autoSpaceDN w:val="0"/>
              <w:jc w:val="center"/>
              <w:rPr>
                <w:rFonts w:ascii="Times New Roman" w:hAnsi="Times New Roman" w:cs="Times New Roman"/>
                <w:b/>
              </w:rPr>
            </w:pPr>
            <w:r w:rsidRPr="0077382D">
              <w:rPr>
                <w:rFonts w:ascii="Times New Roman" w:hAnsi="Times New Roman" w:cs="Times New Roman"/>
                <w:b/>
              </w:rPr>
              <w:t>ЗЛТ</w:t>
            </w:r>
          </w:p>
        </w:tc>
        <w:tc>
          <w:tcPr>
            <w:tcW w:w="360" w:type="pct"/>
            <w:shd w:val="clear" w:color="auto" w:fill="auto"/>
            <w:vAlign w:val="center"/>
            <w:hideMark/>
          </w:tcPr>
          <w:p w14:paraId="144D21A6" w14:textId="77777777" w:rsidR="004475DA" w:rsidRPr="0077382D" w:rsidRDefault="004475DA" w:rsidP="007F544A">
            <w:pPr>
              <w:widowControl w:val="0"/>
              <w:tabs>
                <w:tab w:val="left" w:pos="0"/>
              </w:tabs>
              <w:autoSpaceDE w:val="0"/>
              <w:autoSpaceDN w:val="0"/>
              <w:jc w:val="center"/>
              <w:rPr>
                <w:rFonts w:ascii="Times New Roman" w:hAnsi="Times New Roman" w:cs="Times New Roman"/>
                <w:b/>
              </w:rPr>
            </w:pPr>
            <w:r w:rsidRPr="0077382D">
              <w:rPr>
                <w:rFonts w:ascii="Times New Roman" w:hAnsi="Times New Roman" w:cs="Times New Roman"/>
                <w:b/>
              </w:rPr>
              <w:t>ПЗ</w:t>
            </w:r>
          </w:p>
        </w:tc>
        <w:tc>
          <w:tcPr>
            <w:tcW w:w="358" w:type="pct"/>
            <w:shd w:val="clear" w:color="auto" w:fill="auto"/>
            <w:vAlign w:val="center"/>
            <w:hideMark/>
          </w:tcPr>
          <w:p w14:paraId="19AF07D1" w14:textId="452663C9" w:rsidR="004475DA" w:rsidRPr="0077382D" w:rsidRDefault="000A0ED4" w:rsidP="004535A3">
            <w:pPr>
              <w:widowControl w:val="0"/>
              <w:tabs>
                <w:tab w:val="left" w:pos="0"/>
              </w:tabs>
              <w:autoSpaceDE w:val="0"/>
              <w:autoSpaceDN w:val="0"/>
              <w:jc w:val="center"/>
              <w:rPr>
                <w:rFonts w:ascii="Times New Roman" w:hAnsi="Times New Roman" w:cs="Times New Roman"/>
                <w:b/>
              </w:rPr>
            </w:pPr>
            <w:r w:rsidRPr="0077382D">
              <w:rPr>
                <w:rFonts w:ascii="Times New Roman" w:hAnsi="Times New Roman" w:cs="Times New Roman"/>
                <w:b/>
              </w:rPr>
              <w:t>ЛР</w:t>
            </w:r>
          </w:p>
        </w:tc>
        <w:tc>
          <w:tcPr>
            <w:tcW w:w="358" w:type="pct"/>
            <w:vMerge/>
            <w:shd w:val="clear" w:color="auto" w:fill="auto"/>
            <w:vAlign w:val="center"/>
            <w:hideMark/>
          </w:tcPr>
          <w:p w14:paraId="0F94578B" w14:textId="1775B50A" w:rsidR="004475DA" w:rsidRPr="0077382D" w:rsidRDefault="004475DA" w:rsidP="007F544A">
            <w:pPr>
              <w:widowControl w:val="0"/>
              <w:tabs>
                <w:tab w:val="left" w:pos="0"/>
              </w:tabs>
              <w:autoSpaceDE w:val="0"/>
              <w:autoSpaceDN w:val="0"/>
              <w:jc w:val="center"/>
              <w:rPr>
                <w:rFonts w:ascii="Times New Roman" w:hAnsi="Times New Roman" w:cs="Times New Roman"/>
                <w:b/>
              </w:rPr>
            </w:pPr>
          </w:p>
        </w:tc>
      </w:tr>
      <w:tr w:rsidR="005B37A7" w:rsidRPr="0077382D" w14:paraId="748498C4" w14:textId="77777777" w:rsidTr="005B37A7">
        <w:trPr>
          <w:trHeight w:val="283"/>
        </w:trPr>
        <w:tc>
          <w:tcPr>
            <w:tcW w:w="1024" w:type="pct"/>
            <w:shd w:val="clear" w:color="auto" w:fill="auto"/>
            <w:vAlign w:val="center"/>
          </w:tcPr>
          <w:p w14:paraId="5D6E08B7" w14:textId="2FA1B7AD" w:rsidR="004475DA" w:rsidRPr="0077382D" w:rsidRDefault="00E948C3" w:rsidP="001116DF">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Тема 1. Основы проектной деятельности: базовые понятия, основные определения, ключевые принципы.</w:t>
            </w:r>
          </w:p>
        </w:tc>
        <w:tc>
          <w:tcPr>
            <w:tcW w:w="2543" w:type="pct"/>
            <w:gridSpan w:val="2"/>
            <w:shd w:val="clear" w:color="auto" w:fill="auto"/>
          </w:tcPr>
          <w:p w14:paraId="39EE40A9" w14:textId="6A1029DB" w:rsidR="004475DA" w:rsidRPr="0077382D" w:rsidRDefault="0011347D" w:rsidP="001116DF">
            <w:pPr>
              <w:pStyle w:val="Style5"/>
              <w:widowControl/>
              <w:tabs>
                <w:tab w:val="left" w:pos="0"/>
                <w:tab w:val="left" w:leader="underscore" w:pos="7027"/>
              </w:tabs>
              <w:rPr>
                <w:rFonts w:eastAsiaTheme="minorHAnsi"/>
                <w:sz w:val="22"/>
                <w:szCs w:val="22"/>
                <w:lang w:eastAsia="en-US"/>
              </w:rPr>
            </w:pPr>
            <w:r w:rsidRPr="0077382D">
              <w:rPr>
                <w:sz w:val="22"/>
                <w:szCs w:val="22"/>
                <w:lang w:bidi="ru-RU"/>
              </w:rPr>
              <w:t>Понятие проекта, ключевые определения и принципы организации проектной деятельности. Принципы проектного финансирования, обоснование и реализация проектов, инвестиционная деятельность. Участники проектного финансирования. Условия привлечения проектного финансирования.</w:t>
            </w:r>
          </w:p>
        </w:tc>
        <w:tc>
          <w:tcPr>
            <w:tcW w:w="357" w:type="pct"/>
            <w:gridSpan w:val="2"/>
            <w:shd w:val="clear" w:color="auto" w:fill="auto"/>
            <w:vAlign w:val="center"/>
          </w:tcPr>
          <w:p w14:paraId="615145B2" w14:textId="0922B7BD"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4</w:t>
            </w:r>
          </w:p>
        </w:tc>
        <w:tc>
          <w:tcPr>
            <w:tcW w:w="360" w:type="pct"/>
            <w:shd w:val="clear" w:color="auto" w:fill="auto"/>
            <w:vAlign w:val="center"/>
          </w:tcPr>
          <w:p w14:paraId="05EBA91D" w14:textId="13EF86D5" w:rsidR="004475DA" w:rsidRPr="007738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7738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738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382D">
              <w:rPr>
                <w:rFonts w:ascii="Times New Roman" w:hAnsi="Times New Roman" w:cs="Times New Roman"/>
                <w:lang w:bidi="ru-RU"/>
              </w:rPr>
              <w:t>4</w:t>
            </w:r>
          </w:p>
        </w:tc>
      </w:tr>
      <w:tr w:rsidR="005B37A7" w:rsidRPr="0077382D" w14:paraId="1CA6ED2B" w14:textId="77777777" w:rsidTr="005B37A7">
        <w:trPr>
          <w:trHeight w:val="283"/>
        </w:trPr>
        <w:tc>
          <w:tcPr>
            <w:tcW w:w="1024" w:type="pct"/>
            <w:shd w:val="clear" w:color="auto" w:fill="auto"/>
            <w:vAlign w:val="center"/>
          </w:tcPr>
          <w:p w14:paraId="5BAB4BB5" w14:textId="77777777" w:rsidR="004475DA" w:rsidRPr="0077382D" w:rsidRDefault="00E948C3" w:rsidP="001116DF">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Тема 2. Учёт и отчётность в системе проектного финансирования.</w:t>
            </w:r>
          </w:p>
        </w:tc>
        <w:tc>
          <w:tcPr>
            <w:tcW w:w="2543" w:type="pct"/>
            <w:gridSpan w:val="2"/>
            <w:shd w:val="clear" w:color="auto" w:fill="auto"/>
          </w:tcPr>
          <w:p w14:paraId="558452AB" w14:textId="77777777" w:rsidR="004475DA" w:rsidRPr="0077382D" w:rsidRDefault="0011347D" w:rsidP="001116DF">
            <w:pPr>
              <w:pStyle w:val="Style5"/>
              <w:widowControl/>
              <w:tabs>
                <w:tab w:val="left" w:pos="0"/>
                <w:tab w:val="left" w:leader="underscore" w:pos="7027"/>
              </w:tabs>
              <w:rPr>
                <w:rFonts w:eastAsiaTheme="minorHAnsi"/>
                <w:sz w:val="22"/>
                <w:szCs w:val="22"/>
                <w:lang w:eastAsia="en-US"/>
              </w:rPr>
            </w:pPr>
            <w:r w:rsidRPr="0077382D">
              <w:rPr>
                <w:sz w:val="22"/>
                <w:szCs w:val="22"/>
                <w:lang w:bidi="ru-RU"/>
              </w:rPr>
              <w:t>Организация бухгалтерского учёта целевого финансирования, учёт государственной помощи и субсидий. Учёт затрат по кредитам и займам в бухгалтерском учете.  Отражение затрат на финансирование в бухгалтерской отчётности.</w:t>
            </w:r>
          </w:p>
        </w:tc>
        <w:tc>
          <w:tcPr>
            <w:tcW w:w="357" w:type="pct"/>
            <w:gridSpan w:val="2"/>
            <w:shd w:val="clear" w:color="auto" w:fill="auto"/>
            <w:vAlign w:val="center"/>
          </w:tcPr>
          <w:p w14:paraId="506443E2"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60" w:type="pct"/>
            <w:shd w:val="clear" w:color="auto" w:fill="auto"/>
            <w:vAlign w:val="center"/>
          </w:tcPr>
          <w:p w14:paraId="318D262B"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58" w:type="pct"/>
            <w:shd w:val="clear" w:color="auto" w:fill="auto"/>
            <w:vAlign w:val="center"/>
          </w:tcPr>
          <w:p w14:paraId="0EFE1D23" w14:textId="77777777" w:rsidR="004475DA" w:rsidRPr="007738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B06F34" w14:textId="77777777" w:rsidR="004475DA" w:rsidRPr="007738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382D">
              <w:rPr>
                <w:rFonts w:ascii="Times New Roman" w:hAnsi="Times New Roman" w:cs="Times New Roman"/>
                <w:lang w:bidi="ru-RU"/>
              </w:rPr>
              <w:t>14</w:t>
            </w:r>
          </w:p>
        </w:tc>
      </w:tr>
      <w:tr w:rsidR="005B37A7" w:rsidRPr="0077382D" w14:paraId="0F7FCA86" w14:textId="77777777" w:rsidTr="005B37A7">
        <w:trPr>
          <w:trHeight w:val="283"/>
        </w:trPr>
        <w:tc>
          <w:tcPr>
            <w:tcW w:w="1024" w:type="pct"/>
            <w:shd w:val="clear" w:color="auto" w:fill="auto"/>
            <w:vAlign w:val="center"/>
          </w:tcPr>
          <w:p w14:paraId="4AE544D7" w14:textId="77777777" w:rsidR="004475DA" w:rsidRPr="0077382D" w:rsidRDefault="00E948C3" w:rsidP="001116DF">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Тема 3. Структурное финансирование проектов.</w:t>
            </w:r>
          </w:p>
        </w:tc>
        <w:tc>
          <w:tcPr>
            <w:tcW w:w="2543" w:type="pct"/>
            <w:gridSpan w:val="2"/>
            <w:shd w:val="clear" w:color="auto" w:fill="auto"/>
          </w:tcPr>
          <w:p w14:paraId="588ECB1D" w14:textId="77777777" w:rsidR="004475DA" w:rsidRPr="0077382D" w:rsidRDefault="0011347D" w:rsidP="001116DF">
            <w:pPr>
              <w:pStyle w:val="Style5"/>
              <w:widowControl/>
              <w:tabs>
                <w:tab w:val="left" w:pos="0"/>
                <w:tab w:val="left" w:leader="underscore" w:pos="7027"/>
              </w:tabs>
              <w:rPr>
                <w:rFonts w:eastAsiaTheme="minorHAnsi"/>
                <w:sz w:val="22"/>
                <w:szCs w:val="22"/>
                <w:lang w:eastAsia="en-US"/>
              </w:rPr>
            </w:pPr>
            <w:r w:rsidRPr="0077382D">
              <w:rPr>
                <w:sz w:val="22"/>
                <w:szCs w:val="22"/>
                <w:lang w:bidi="ru-RU"/>
              </w:rPr>
              <w:t>1. Нормативный метод калькуляции себестоимости. Использование нормативных затрат. Общие принципы использования методов расчета нормативных затрат.  Значимость гибкого бюджета с точки зрения управления эффективностью бизнеса. Принцип контролируемости. 2. Анализ отклонений по материалам: отклонение по структуре и отклонение выработки. Расчет отклонений по номенклатуре материалов и выходу продукции. Взаимосвязь между отклонением затрат на материалы по объему использования и отклонениями по номенклатуре материалов и выходу продукции. Альтернативные методы контроля производственных процессов и  их использование. 3. Анализ отклонений по выручке: отклонение по структуре и отклонение по количеству. Расчет отклонений по ассортименту реализации и количеству проданной продукции. Взаимосвязь между отклонением по объему продаж и отклонениями по ассортименту реализации и количеству проданной продукции. 4. Плановые и операционные отклонения: Расчет пересмотренного бюджета. Факторы для пересмотра исходного бюджета. Расчет плановых и операционных отклонений. Проблемы манипулирования при пересмотре бюджета.</w:t>
            </w:r>
          </w:p>
        </w:tc>
        <w:tc>
          <w:tcPr>
            <w:tcW w:w="357" w:type="pct"/>
            <w:gridSpan w:val="2"/>
            <w:shd w:val="clear" w:color="auto" w:fill="auto"/>
            <w:vAlign w:val="center"/>
          </w:tcPr>
          <w:p w14:paraId="7912FDA9"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60" w:type="pct"/>
            <w:shd w:val="clear" w:color="auto" w:fill="auto"/>
            <w:vAlign w:val="center"/>
          </w:tcPr>
          <w:p w14:paraId="689A2C56"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58" w:type="pct"/>
            <w:shd w:val="clear" w:color="auto" w:fill="auto"/>
            <w:vAlign w:val="center"/>
          </w:tcPr>
          <w:p w14:paraId="7DA3C777" w14:textId="77777777" w:rsidR="004475DA" w:rsidRPr="007738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281379" w14:textId="77777777" w:rsidR="004475DA" w:rsidRPr="007738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382D">
              <w:rPr>
                <w:rFonts w:ascii="Times New Roman" w:hAnsi="Times New Roman" w:cs="Times New Roman"/>
                <w:lang w:bidi="ru-RU"/>
              </w:rPr>
              <w:t>12</w:t>
            </w:r>
          </w:p>
        </w:tc>
      </w:tr>
      <w:tr w:rsidR="005B37A7" w:rsidRPr="0077382D" w14:paraId="2893E122" w14:textId="77777777" w:rsidTr="005B37A7">
        <w:trPr>
          <w:trHeight w:val="283"/>
        </w:trPr>
        <w:tc>
          <w:tcPr>
            <w:tcW w:w="1024" w:type="pct"/>
            <w:shd w:val="clear" w:color="auto" w:fill="auto"/>
            <w:vAlign w:val="center"/>
          </w:tcPr>
          <w:p w14:paraId="348927AF" w14:textId="77777777" w:rsidR="004475DA" w:rsidRPr="0077382D" w:rsidRDefault="00E948C3" w:rsidP="001116DF">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Тема 4. Долговое коммерческое финансирование.</w:t>
            </w:r>
          </w:p>
        </w:tc>
        <w:tc>
          <w:tcPr>
            <w:tcW w:w="2543" w:type="pct"/>
            <w:gridSpan w:val="2"/>
            <w:shd w:val="clear" w:color="auto" w:fill="auto"/>
          </w:tcPr>
          <w:p w14:paraId="0CC43679" w14:textId="77777777" w:rsidR="004475DA" w:rsidRPr="0077382D" w:rsidRDefault="0011347D" w:rsidP="001116DF">
            <w:pPr>
              <w:pStyle w:val="Style5"/>
              <w:widowControl/>
              <w:tabs>
                <w:tab w:val="left" w:pos="0"/>
                <w:tab w:val="left" w:leader="underscore" w:pos="7027"/>
              </w:tabs>
              <w:rPr>
                <w:rFonts w:eastAsiaTheme="minorHAnsi"/>
                <w:sz w:val="22"/>
                <w:szCs w:val="22"/>
                <w:lang w:eastAsia="en-US"/>
              </w:rPr>
            </w:pPr>
            <w:r w:rsidRPr="0077382D">
              <w:rPr>
                <w:sz w:val="22"/>
                <w:szCs w:val="22"/>
                <w:lang w:bidi="ru-RU"/>
              </w:rPr>
              <w:t>Виды банковского кредитования. Анализ и оценка  риска кредитования заёмщика. Ипотечное кредитование и его базовые условия. Лизинг – основные понятия, законодательное регулирование. Бухгалтерский учет долгового коммерческого кредитования.</w:t>
            </w:r>
          </w:p>
        </w:tc>
        <w:tc>
          <w:tcPr>
            <w:tcW w:w="357" w:type="pct"/>
            <w:gridSpan w:val="2"/>
            <w:shd w:val="clear" w:color="auto" w:fill="auto"/>
            <w:vAlign w:val="center"/>
          </w:tcPr>
          <w:p w14:paraId="5E6A87E3"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60" w:type="pct"/>
            <w:shd w:val="clear" w:color="auto" w:fill="auto"/>
            <w:vAlign w:val="center"/>
          </w:tcPr>
          <w:p w14:paraId="37EBF7B1"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58" w:type="pct"/>
            <w:shd w:val="clear" w:color="auto" w:fill="auto"/>
            <w:vAlign w:val="center"/>
          </w:tcPr>
          <w:p w14:paraId="728A0E2D" w14:textId="77777777" w:rsidR="004475DA" w:rsidRPr="007738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4EBC20" w14:textId="77777777" w:rsidR="004475DA" w:rsidRPr="007738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382D">
              <w:rPr>
                <w:rFonts w:ascii="Times New Roman" w:hAnsi="Times New Roman" w:cs="Times New Roman"/>
                <w:lang w:bidi="ru-RU"/>
              </w:rPr>
              <w:t>12</w:t>
            </w:r>
          </w:p>
        </w:tc>
      </w:tr>
      <w:tr w:rsidR="005B37A7" w:rsidRPr="0077382D" w14:paraId="299C7E3B" w14:textId="77777777" w:rsidTr="005B37A7">
        <w:trPr>
          <w:trHeight w:val="283"/>
        </w:trPr>
        <w:tc>
          <w:tcPr>
            <w:tcW w:w="1024" w:type="pct"/>
            <w:shd w:val="clear" w:color="auto" w:fill="auto"/>
            <w:vAlign w:val="center"/>
          </w:tcPr>
          <w:p w14:paraId="4C309018" w14:textId="77777777" w:rsidR="004475DA" w:rsidRPr="0077382D" w:rsidRDefault="00E948C3" w:rsidP="001116DF">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Тема 5. Долевое финансирование путём участия в капитале.</w:t>
            </w:r>
          </w:p>
        </w:tc>
        <w:tc>
          <w:tcPr>
            <w:tcW w:w="2543" w:type="pct"/>
            <w:gridSpan w:val="2"/>
            <w:shd w:val="clear" w:color="auto" w:fill="auto"/>
          </w:tcPr>
          <w:p w14:paraId="7E14D224" w14:textId="77777777" w:rsidR="004475DA" w:rsidRPr="0077382D" w:rsidRDefault="0011347D" w:rsidP="001116DF">
            <w:pPr>
              <w:pStyle w:val="Style5"/>
              <w:widowControl/>
              <w:tabs>
                <w:tab w:val="left" w:pos="0"/>
                <w:tab w:val="left" w:leader="underscore" w:pos="7027"/>
              </w:tabs>
              <w:rPr>
                <w:rFonts w:eastAsiaTheme="minorHAnsi"/>
                <w:sz w:val="22"/>
                <w:szCs w:val="22"/>
                <w:lang w:eastAsia="en-US"/>
              </w:rPr>
            </w:pPr>
            <w:r w:rsidRPr="0077382D">
              <w:rPr>
                <w:sz w:val="22"/>
                <w:szCs w:val="22"/>
                <w:lang w:bidi="ru-RU"/>
              </w:rPr>
              <w:t>Эмиссия акций и приватизация как формы привлечения финансирования через участие в капитале. Первичная и вторичная эмиссия акций, конвертируемые акции, привилегированные акции. Бухгалтерский учет, анализ и аудит долевого финансирования.</w:t>
            </w:r>
          </w:p>
        </w:tc>
        <w:tc>
          <w:tcPr>
            <w:tcW w:w="357" w:type="pct"/>
            <w:gridSpan w:val="2"/>
            <w:shd w:val="clear" w:color="auto" w:fill="auto"/>
            <w:vAlign w:val="center"/>
          </w:tcPr>
          <w:p w14:paraId="7FCE9EB8"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60" w:type="pct"/>
            <w:shd w:val="clear" w:color="auto" w:fill="auto"/>
            <w:vAlign w:val="center"/>
          </w:tcPr>
          <w:p w14:paraId="34ABEB8F"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58" w:type="pct"/>
            <w:shd w:val="clear" w:color="auto" w:fill="auto"/>
            <w:vAlign w:val="center"/>
          </w:tcPr>
          <w:p w14:paraId="4278AA63" w14:textId="77777777" w:rsidR="004475DA" w:rsidRPr="007738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2D5ED9" w14:textId="77777777" w:rsidR="004475DA" w:rsidRPr="007738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382D">
              <w:rPr>
                <w:rFonts w:ascii="Times New Roman" w:hAnsi="Times New Roman" w:cs="Times New Roman"/>
                <w:lang w:bidi="ru-RU"/>
              </w:rPr>
              <w:t>12</w:t>
            </w:r>
          </w:p>
        </w:tc>
      </w:tr>
      <w:tr w:rsidR="005B37A7" w:rsidRPr="0077382D" w14:paraId="4214E37F" w14:textId="77777777" w:rsidTr="005B37A7">
        <w:trPr>
          <w:trHeight w:val="283"/>
        </w:trPr>
        <w:tc>
          <w:tcPr>
            <w:tcW w:w="1024" w:type="pct"/>
            <w:shd w:val="clear" w:color="auto" w:fill="auto"/>
            <w:vAlign w:val="center"/>
          </w:tcPr>
          <w:p w14:paraId="73A35747" w14:textId="77777777" w:rsidR="004475DA" w:rsidRPr="0077382D" w:rsidRDefault="00E948C3" w:rsidP="001116DF">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Тема 6. Государственное и негосударственное целевое финансирование. Финансирование контрактов по ГОСОБОРОНЗАКАЗУ.</w:t>
            </w:r>
          </w:p>
        </w:tc>
        <w:tc>
          <w:tcPr>
            <w:tcW w:w="2543" w:type="pct"/>
            <w:gridSpan w:val="2"/>
            <w:shd w:val="clear" w:color="auto" w:fill="auto"/>
          </w:tcPr>
          <w:p w14:paraId="5C582153" w14:textId="77777777" w:rsidR="004475DA" w:rsidRPr="0077382D" w:rsidRDefault="0011347D" w:rsidP="001116DF">
            <w:pPr>
              <w:pStyle w:val="Style5"/>
              <w:widowControl/>
              <w:tabs>
                <w:tab w:val="left" w:pos="0"/>
                <w:tab w:val="left" w:leader="underscore" w:pos="7027"/>
              </w:tabs>
              <w:rPr>
                <w:rFonts w:eastAsiaTheme="minorHAnsi"/>
                <w:sz w:val="22"/>
                <w:szCs w:val="22"/>
                <w:lang w:eastAsia="en-US"/>
              </w:rPr>
            </w:pPr>
            <w:r w:rsidRPr="0077382D">
              <w:rPr>
                <w:sz w:val="22"/>
                <w:szCs w:val="22"/>
                <w:lang w:bidi="ru-RU"/>
              </w:rPr>
              <w:t>1. Системы бюджетирования и типы бюджетов. Системы бюджетирования. Информация, используемая в системах бюджетирования, и ее источники. Преимущества различных видов бюджетов. Подготовка гибких бюджетов, скользящих бюджетов и бюджетов по видам деятельности. Модель безбюджетного управления. Установление уровня сложности бюджета. Переход на другую бюджетную систему или вид бюджета. Неопределенность при подготовке бюджетов. 2. Особенности выделение финансирования по контрактам ГОСОБОРОНЗАКАЗА. Банковское сопровождение расчетов по ГОЗ. Ведение раздельного учета финансово-хозяйственной деятельности о определение финансового результата при выполнении ГОЗ.</w:t>
            </w:r>
          </w:p>
        </w:tc>
        <w:tc>
          <w:tcPr>
            <w:tcW w:w="357" w:type="pct"/>
            <w:gridSpan w:val="2"/>
            <w:shd w:val="clear" w:color="auto" w:fill="auto"/>
            <w:vAlign w:val="center"/>
          </w:tcPr>
          <w:p w14:paraId="3C034199"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60" w:type="pct"/>
            <w:shd w:val="clear" w:color="auto" w:fill="auto"/>
            <w:vAlign w:val="center"/>
          </w:tcPr>
          <w:p w14:paraId="63F85941"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58" w:type="pct"/>
            <w:shd w:val="clear" w:color="auto" w:fill="auto"/>
            <w:vAlign w:val="center"/>
          </w:tcPr>
          <w:p w14:paraId="4985082D" w14:textId="77777777" w:rsidR="004475DA" w:rsidRPr="007738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977FF7" w14:textId="77777777" w:rsidR="004475DA" w:rsidRPr="007738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382D">
              <w:rPr>
                <w:rFonts w:ascii="Times New Roman" w:hAnsi="Times New Roman" w:cs="Times New Roman"/>
                <w:lang w:bidi="ru-RU"/>
              </w:rPr>
              <w:t>14</w:t>
            </w:r>
          </w:p>
        </w:tc>
      </w:tr>
      <w:tr w:rsidR="005B37A7" w:rsidRPr="0077382D" w14:paraId="28143138" w14:textId="77777777" w:rsidTr="005B37A7">
        <w:trPr>
          <w:trHeight w:val="283"/>
        </w:trPr>
        <w:tc>
          <w:tcPr>
            <w:tcW w:w="1024" w:type="pct"/>
            <w:shd w:val="clear" w:color="auto" w:fill="auto"/>
            <w:vAlign w:val="center"/>
          </w:tcPr>
          <w:p w14:paraId="366864E4" w14:textId="77777777" w:rsidR="004475DA" w:rsidRPr="0077382D" w:rsidRDefault="00E948C3" w:rsidP="001116DF">
            <w:pPr>
              <w:widowControl w:val="0"/>
              <w:tabs>
                <w:tab w:val="left" w:pos="0"/>
              </w:tabs>
              <w:autoSpaceDE w:val="0"/>
              <w:autoSpaceDN w:val="0"/>
              <w:rPr>
                <w:rFonts w:ascii="Times New Roman" w:hAnsi="Times New Roman" w:cs="Times New Roman"/>
                <w:lang w:bidi="ru-RU"/>
              </w:rPr>
            </w:pPr>
            <w:r w:rsidRPr="0077382D">
              <w:rPr>
                <w:rFonts w:ascii="Times New Roman" w:hAnsi="Times New Roman" w:cs="Times New Roman"/>
                <w:lang w:bidi="ru-RU"/>
              </w:rPr>
              <w:t>Тема 7. Риски и проблемные области проектного финансирования. Основные показатели эффективности проектных решений.</w:t>
            </w:r>
          </w:p>
        </w:tc>
        <w:tc>
          <w:tcPr>
            <w:tcW w:w="2543" w:type="pct"/>
            <w:gridSpan w:val="2"/>
            <w:shd w:val="clear" w:color="auto" w:fill="auto"/>
          </w:tcPr>
          <w:p w14:paraId="5DF34BEE" w14:textId="77777777" w:rsidR="004475DA" w:rsidRPr="0077382D" w:rsidRDefault="0011347D" w:rsidP="001116DF">
            <w:pPr>
              <w:pStyle w:val="Style5"/>
              <w:widowControl/>
              <w:tabs>
                <w:tab w:val="left" w:pos="0"/>
                <w:tab w:val="left" w:leader="underscore" w:pos="7027"/>
              </w:tabs>
              <w:rPr>
                <w:rFonts w:eastAsiaTheme="minorHAnsi"/>
                <w:sz w:val="22"/>
                <w:szCs w:val="22"/>
                <w:lang w:eastAsia="en-US"/>
              </w:rPr>
            </w:pPr>
            <w:r w:rsidRPr="0077382D">
              <w:rPr>
                <w:sz w:val="22"/>
                <w:szCs w:val="22"/>
                <w:lang w:bidi="ru-RU"/>
              </w:rPr>
              <w:t>Оценка результатов деятельности и поведенческие аспекты. Анализ и оценка эффективности работы (анализ отклонений). Использование анализа отклонений для определения путей повышения эффективности деятельности организации. Факторы, влияющие на поведение работников, воздействие отклонений на мотивацию и действия работников. Поведенческие проблемы, связанные с использованием нормативных затрат.</w:t>
            </w:r>
          </w:p>
        </w:tc>
        <w:tc>
          <w:tcPr>
            <w:tcW w:w="357" w:type="pct"/>
            <w:gridSpan w:val="2"/>
            <w:shd w:val="clear" w:color="auto" w:fill="auto"/>
            <w:vAlign w:val="center"/>
          </w:tcPr>
          <w:p w14:paraId="59B4BFC7"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60" w:type="pct"/>
            <w:shd w:val="clear" w:color="auto" w:fill="auto"/>
            <w:vAlign w:val="center"/>
          </w:tcPr>
          <w:p w14:paraId="062E18BA" w14:textId="77777777" w:rsidR="004475DA" w:rsidRPr="0077382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7382D">
              <w:rPr>
                <w:rFonts w:ascii="Times New Roman" w:hAnsi="Times New Roman" w:cs="Times New Roman"/>
                <w:lang w:bidi="ru-RU"/>
              </w:rPr>
              <w:t>2</w:t>
            </w:r>
          </w:p>
        </w:tc>
        <w:tc>
          <w:tcPr>
            <w:tcW w:w="358" w:type="pct"/>
            <w:shd w:val="clear" w:color="auto" w:fill="auto"/>
            <w:vAlign w:val="center"/>
          </w:tcPr>
          <w:p w14:paraId="31774C79" w14:textId="77777777" w:rsidR="004475DA" w:rsidRPr="0077382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BD7A93" w14:textId="77777777" w:rsidR="004475DA" w:rsidRPr="0077382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7382D">
              <w:rPr>
                <w:rFonts w:ascii="Times New Roman" w:hAnsi="Times New Roman" w:cs="Times New Roman"/>
                <w:lang w:bidi="ru-RU"/>
              </w:rPr>
              <w:t>12</w:t>
            </w:r>
          </w:p>
        </w:tc>
      </w:tr>
      <w:tr w:rsidR="005B37A7" w:rsidRPr="0077382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7382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7382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7382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7382D">
              <w:rPr>
                <w:rFonts w:eastAsiaTheme="minorHAnsi"/>
                <w:b/>
                <w:sz w:val="22"/>
                <w:szCs w:val="22"/>
                <w:lang w:eastAsia="en-US"/>
              </w:rPr>
              <w:t>0</w:t>
            </w:r>
          </w:p>
        </w:tc>
      </w:tr>
      <w:tr w:rsidR="005B37A7" w:rsidRPr="0077382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7382D" w:rsidRDefault="00CA7DE7" w:rsidP="00CA7DE7">
            <w:pPr>
              <w:widowControl w:val="0"/>
              <w:tabs>
                <w:tab w:val="left" w:pos="0"/>
              </w:tabs>
              <w:autoSpaceDE w:val="0"/>
              <w:autoSpaceDN w:val="0"/>
              <w:spacing w:line="240" w:lineRule="auto"/>
              <w:rPr>
                <w:b/>
              </w:rPr>
            </w:pPr>
            <w:r w:rsidRPr="0077382D">
              <w:rPr>
                <w:rFonts w:ascii="Times New Roman" w:hAnsi="Times New Roman" w:cs="Times New Roman"/>
                <w:b/>
                <w:lang w:bidi="ru-RU"/>
              </w:rPr>
              <w:t>Всего по дисциплине:</w:t>
            </w:r>
            <w:r w:rsidR="00963445" w:rsidRPr="0077382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7382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7382D">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7382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7382D">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7382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7382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7382D" w:rsidRDefault="00CA7DE7">
            <w:pPr>
              <w:pStyle w:val="Style5"/>
              <w:widowControl/>
              <w:tabs>
                <w:tab w:val="left" w:pos="0"/>
                <w:tab w:val="left" w:leader="underscore" w:pos="7027"/>
              </w:tabs>
              <w:spacing w:line="256" w:lineRule="auto"/>
              <w:jc w:val="center"/>
              <w:rPr>
                <w:b/>
                <w:sz w:val="22"/>
                <w:szCs w:val="22"/>
                <w:lang w:eastAsia="en-US"/>
              </w:rPr>
            </w:pPr>
            <w:r w:rsidRPr="0077382D">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23D38E10"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4"/>
        <w:gridCol w:w="3773"/>
      </w:tblGrid>
      <w:tr w:rsidR="00262CF0" w:rsidRPr="0077382D" w14:paraId="5F00FF08" w14:textId="77777777" w:rsidTr="00E4641F">
        <w:trPr>
          <w:trHeight w:val="641"/>
        </w:trPr>
        <w:tc>
          <w:tcPr>
            <w:tcW w:w="4080" w:type="pct"/>
            <w:shd w:val="clear" w:color="auto" w:fill="auto"/>
            <w:vAlign w:val="center"/>
            <w:hideMark/>
          </w:tcPr>
          <w:p w14:paraId="32DEE01C" w14:textId="6DE4B03A" w:rsidR="00262CF0" w:rsidRPr="0077382D" w:rsidRDefault="00984247" w:rsidP="00984247">
            <w:pPr>
              <w:jc w:val="center"/>
              <w:rPr>
                <w:rFonts w:ascii="Times New Roman" w:hAnsi="Times New Roman" w:cs="Times New Roman"/>
                <w:b/>
                <w:lang w:bidi="ru-RU"/>
              </w:rPr>
            </w:pPr>
            <w:r w:rsidRPr="0077382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7382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7382D">
              <w:rPr>
                <w:rFonts w:ascii="Times New Roman" w:hAnsi="Times New Roman" w:cs="Times New Roman"/>
                <w:b/>
              </w:rPr>
              <w:t>Электронные ресурсы</w:t>
            </w:r>
          </w:p>
        </w:tc>
      </w:tr>
      <w:tr w:rsidR="00262CF0" w:rsidRPr="0077382D" w14:paraId="1433EE91" w14:textId="77777777" w:rsidTr="00E4641F">
        <w:trPr>
          <w:trHeight w:val="354"/>
        </w:trPr>
        <w:tc>
          <w:tcPr>
            <w:tcW w:w="4080" w:type="pct"/>
            <w:shd w:val="clear" w:color="auto" w:fill="auto"/>
            <w:vAlign w:val="center"/>
          </w:tcPr>
          <w:p w14:paraId="31B092F5" w14:textId="4DED7782" w:rsidR="00262CF0" w:rsidRPr="0077382D" w:rsidRDefault="00984247" w:rsidP="00AA7A6A">
            <w:pPr>
              <w:rPr>
                <w:rFonts w:ascii="Times New Roman" w:hAnsi="Times New Roman" w:cs="Times New Roman"/>
                <w:lang w:bidi="ru-RU"/>
              </w:rPr>
            </w:pPr>
            <w:r w:rsidRPr="0077382D">
              <w:rPr>
                <w:rFonts w:ascii="Times New Roman" w:hAnsi="Times New Roman" w:cs="Times New Roman"/>
              </w:rPr>
              <w:t>Панфилова, Ольга Вячеславовна Практика проектного финансирования и инвестиционное моделирование : учебное пособие / О.В. Панфилова ; М-во науки и высш. образования</w:t>
            </w:r>
            <w:proofErr w:type="gramStart"/>
            <w:r w:rsidRPr="0077382D">
              <w:rPr>
                <w:rFonts w:ascii="Times New Roman" w:hAnsi="Times New Roman" w:cs="Times New Roman"/>
              </w:rPr>
              <w:t xml:space="preserve"> Р</w:t>
            </w:r>
            <w:proofErr w:type="gramEnd"/>
            <w:r w:rsidRPr="0077382D">
              <w:rPr>
                <w:rFonts w:ascii="Times New Roman" w:hAnsi="Times New Roman" w:cs="Times New Roman"/>
              </w:rPr>
              <w:t>ос. Федерации, С.-</w:t>
            </w:r>
            <w:proofErr w:type="spellStart"/>
            <w:r w:rsidRPr="0077382D">
              <w:rPr>
                <w:rFonts w:ascii="Times New Roman" w:hAnsi="Times New Roman" w:cs="Times New Roman"/>
              </w:rPr>
              <w:t>Петерб</w:t>
            </w:r>
            <w:proofErr w:type="spellEnd"/>
            <w:r w:rsidRPr="0077382D">
              <w:rPr>
                <w:rFonts w:ascii="Times New Roman" w:hAnsi="Times New Roman" w:cs="Times New Roman"/>
              </w:rPr>
              <w:t>. гос. экон. ун-т, Ин-т магистратуры Санкт-Петербург</w:t>
            </w:r>
            <w:proofErr w:type="gramStart"/>
            <w:r w:rsidRPr="0077382D">
              <w:rPr>
                <w:rFonts w:ascii="Times New Roman" w:hAnsi="Times New Roman" w:cs="Times New Roman"/>
              </w:rPr>
              <w:t xml:space="preserve"> :</w:t>
            </w:r>
            <w:proofErr w:type="gramEnd"/>
            <w:r w:rsidRPr="0077382D">
              <w:rPr>
                <w:rFonts w:ascii="Times New Roman" w:hAnsi="Times New Roman" w:cs="Times New Roman"/>
              </w:rPr>
              <w:t xml:space="preserve"> Изд-во СПбГЭУ, 2020</w:t>
            </w:r>
          </w:p>
        </w:tc>
        <w:tc>
          <w:tcPr>
            <w:tcW w:w="920" w:type="pct"/>
            <w:shd w:val="clear" w:color="auto" w:fill="auto"/>
            <w:vAlign w:val="center"/>
            <w:hideMark/>
          </w:tcPr>
          <w:p w14:paraId="25965B29" w14:textId="0CF2FFC1" w:rsidR="00262CF0" w:rsidRPr="0077382D" w:rsidRDefault="0033046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7382D">
                <w:rPr>
                  <w:color w:val="00008B"/>
                  <w:u w:val="single"/>
                </w:rPr>
                <w:t>http://opac.unecon.ru/elibrary ... 82%D0%BD%D0%BE%D0%B3%D0%BE.pdf</w:t>
              </w:r>
            </w:hyperlink>
          </w:p>
        </w:tc>
      </w:tr>
      <w:tr w:rsidR="00262CF0" w:rsidRPr="0077382D" w14:paraId="31A83656" w14:textId="77777777" w:rsidTr="00E4641F">
        <w:trPr>
          <w:trHeight w:val="354"/>
        </w:trPr>
        <w:tc>
          <w:tcPr>
            <w:tcW w:w="4080" w:type="pct"/>
            <w:shd w:val="clear" w:color="auto" w:fill="auto"/>
            <w:vAlign w:val="center"/>
          </w:tcPr>
          <w:p w14:paraId="29B106B0" w14:textId="77777777" w:rsidR="00262CF0" w:rsidRPr="0077382D" w:rsidRDefault="00984247" w:rsidP="00AA7A6A">
            <w:pPr>
              <w:rPr>
                <w:rFonts w:ascii="Times New Roman" w:hAnsi="Times New Roman" w:cs="Times New Roman"/>
                <w:lang w:bidi="ru-RU"/>
              </w:rPr>
            </w:pPr>
            <w:r w:rsidRPr="0077382D">
              <w:rPr>
                <w:rFonts w:ascii="Times New Roman" w:hAnsi="Times New Roman" w:cs="Times New Roman"/>
              </w:rPr>
              <w:t>Федотова, Марина Алексеевна Проектное финансирование и анализ</w:t>
            </w:r>
            <w:proofErr w:type="gramStart"/>
            <w:r w:rsidRPr="0077382D">
              <w:rPr>
                <w:rFonts w:ascii="Times New Roman" w:hAnsi="Times New Roman" w:cs="Times New Roman"/>
              </w:rPr>
              <w:t xml:space="preserve"> :</w:t>
            </w:r>
            <w:proofErr w:type="gramEnd"/>
            <w:r w:rsidRPr="0077382D">
              <w:rPr>
                <w:rFonts w:ascii="Times New Roman" w:hAnsi="Times New Roman" w:cs="Times New Roman"/>
              </w:rPr>
              <w:t xml:space="preserve"> Учебное пособие / Федотова М. А., Никонова И. А., Лысова Н. </w:t>
            </w:r>
            <w:proofErr w:type="spellStart"/>
            <w:r w:rsidRPr="0077382D">
              <w:rPr>
                <w:rFonts w:ascii="Times New Roman" w:hAnsi="Times New Roman" w:cs="Times New Roman"/>
              </w:rPr>
              <w:t>А.Электрон</w:t>
            </w:r>
            <w:proofErr w:type="spellEnd"/>
            <w:r w:rsidRPr="0077382D">
              <w:rPr>
                <w:rFonts w:ascii="Times New Roman" w:hAnsi="Times New Roman" w:cs="Times New Roman"/>
              </w:rPr>
              <w:t xml:space="preserve">. </w:t>
            </w:r>
            <w:proofErr w:type="spellStart"/>
            <w:r w:rsidRPr="0077382D">
              <w:rPr>
                <w:rFonts w:ascii="Times New Roman" w:hAnsi="Times New Roman" w:cs="Times New Roman"/>
              </w:rPr>
              <w:t>дан</w:t>
            </w:r>
            <w:proofErr w:type="gramStart"/>
            <w:r w:rsidRPr="0077382D">
              <w:rPr>
                <w:rFonts w:ascii="Times New Roman" w:hAnsi="Times New Roman" w:cs="Times New Roman"/>
              </w:rPr>
              <w:t>.М</w:t>
            </w:r>
            <w:proofErr w:type="gramEnd"/>
            <w:r w:rsidRPr="0077382D">
              <w:rPr>
                <w:rFonts w:ascii="Times New Roman" w:hAnsi="Times New Roman" w:cs="Times New Roman"/>
              </w:rPr>
              <w:t>осква</w:t>
            </w:r>
            <w:proofErr w:type="spellEnd"/>
            <w:r w:rsidRPr="0077382D">
              <w:rPr>
                <w:rFonts w:ascii="Times New Roman" w:hAnsi="Times New Roman" w:cs="Times New Roman"/>
              </w:rPr>
              <w:t xml:space="preserve"> : </w:t>
            </w:r>
            <w:proofErr w:type="spellStart"/>
            <w:r w:rsidRPr="0077382D">
              <w:rPr>
                <w:rFonts w:ascii="Times New Roman" w:hAnsi="Times New Roman" w:cs="Times New Roman"/>
              </w:rPr>
              <w:t>Юрайт</w:t>
            </w:r>
            <w:proofErr w:type="spellEnd"/>
            <w:r w:rsidRPr="0077382D">
              <w:rPr>
                <w:rFonts w:ascii="Times New Roman" w:hAnsi="Times New Roman" w:cs="Times New Roman"/>
              </w:rPr>
              <w:t>, 2019</w:t>
            </w:r>
          </w:p>
        </w:tc>
        <w:tc>
          <w:tcPr>
            <w:tcW w:w="920" w:type="pct"/>
            <w:shd w:val="clear" w:color="auto" w:fill="auto"/>
            <w:vAlign w:val="center"/>
            <w:hideMark/>
          </w:tcPr>
          <w:p w14:paraId="075A6382" w14:textId="77777777" w:rsidR="00262CF0" w:rsidRPr="0077382D" w:rsidRDefault="0033046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7382D">
                <w:rPr>
                  <w:color w:val="00008B"/>
                  <w:u w:val="single"/>
                </w:rPr>
                <w:t>https://www.urait.ru/bcode/433132</w:t>
              </w:r>
            </w:hyperlink>
          </w:p>
        </w:tc>
      </w:tr>
      <w:tr w:rsidR="00262CF0" w:rsidRPr="00812C2E" w14:paraId="0B742522" w14:textId="77777777" w:rsidTr="00E4641F">
        <w:trPr>
          <w:trHeight w:val="354"/>
        </w:trPr>
        <w:tc>
          <w:tcPr>
            <w:tcW w:w="4080" w:type="pct"/>
            <w:shd w:val="clear" w:color="auto" w:fill="auto"/>
            <w:vAlign w:val="center"/>
          </w:tcPr>
          <w:p w14:paraId="1D395F5B" w14:textId="77777777" w:rsidR="00262CF0" w:rsidRPr="0077382D" w:rsidRDefault="00984247" w:rsidP="00AA7A6A">
            <w:pPr>
              <w:rPr>
                <w:rFonts w:ascii="Times New Roman" w:hAnsi="Times New Roman" w:cs="Times New Roman"/>
                <w:lang w:val="en-US" w:bidi="ru-RU"/>
              </w:rPr>
            </w:pPr>
            <w:r w:rsidRPr="0077382D">
              <w:rPr>
                <w:rFonts w:ascii="Times New Roman" w:hAnsi="Times New Roman" w:cs="Times New Roman"/>
              </w:rPr>
              <w:t>Ткаченко, Ирина Николаевна. Государственно-частное партнерство</w:t>
            </w:r>
            <w:proofErr w:type="gramStart"/>
            <w:r w:rsidRPr="0077382D">
              <w:rPr>
                <w:rFonts w:ascii="Times New Roman" w:hAnsi="Times New Roman" w:cs="Times New Roman"/>
              </w:rPr>
              <w:t xml:space="preserve"> :</w:t>
            </w:r>
            <w:proofErr w:type="gramEnd"/>
            <w:r w:rsidRPr="0077382D">
              <w:rPr>
                <w:rFonts w:ascii="Times New Roman" w:hAnsi="Times New Roman" w:cs="Times New Roman"/>
              </w:rPr>
              <w:t xml:space="preserve"> Учебное пособие / под ред. </w:t>
            </w:r>
            <w:proofErr w:type="spellStart"/>
            <w:r w:rsidRPr="0077382D">
              <w:rPr>
                <w:rFonts w:ascii="Times New Roman" w:hAnsi="Times New Roman" w:cs="Times New Roman"/>
                <w:lang w:val="en-US"/>
              </w:rPr>
              <w:t>Ткаченко</w:t>
            </w:r>
            <w:proofErr w:type="spellEnd"/>
            <w:r w:rsidRPr="0077382D">
              <w:rPr>
                <w:rFonts w:ascii="Times New Roman" w:hAnsi="Times New Roman" w:cs="Times New Roman"/>
                <w:lang w:val="en-US"/>
              </w:rPr>
              <w:t xml:space="preserve"> И.Н. </w:t>
            </w:r>
            <w:proofErr w:type="spellStart"/>
            <w:r w:rsidRPr="0077382D">
              <w:rPr>
                <w:rFonts w:ascii="Times New Roman" w:hAnsi="Times New Roman" w:cs="Times New Roman"/>
                <w:lang w:val="en-US"/>
              </w:rPr>
              <w:t>Москва</w:t>
            </w:r>
            <w:proofErr w:type="spellEnd"/>
            <w:proofErr w:type="gramStart"/>
            <w:r w:rsidRPr="0077382D">
              <w:rPr>
                <w:rFonts w:ascii="Times New Roman" w:hAnsi="Times New Roman" w:cs="Times New Roman"/>
                <w:lang w:val="en-US"/>
              </w:rPr>
              <w:t xml:space="preserve"> :</w:t>
            </w:r>
            <w:proofErr w:type="gramEnd"/>
            <w:r w:rsidRPr="0077382D">
              <w:rPr>
                <w:rFonts w:ascii="Times New Roman" w:hAnsi="Times New Roman" w:cs="Times New Roman"/>
                <w:lang w:val="en-US"/>
              </w:rPr>
              <w:t xml:space="preserve"> Юрайт, 2019.</w:t>
            </w:r>
          </w:p>
        </w:tc>
        <w:tc>
          <w:tcPr>
            <w:tcW w:w="920" w:type="pct"/>
            <w:shd w:val="clear" w:color="auto" w:fill="auto"/>
            <w:vAlign w:val="center"/>
            <w:hideMark/>
          </w:tcPr>
          <w:p w14:paraId="3D0BDEEE" w14:textId="77777777" w:rsidR="00262CF0" w:rsidRPr="0077382D" w:rsidRDefault="0033046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7382D">
                <w:rPr>
                  <w:color w:val="00008B"/>
                  <w:u w:val="single"/>
                  <w:lang w:val="en-US"/>
                </w:rPr>
                <w:t>https://www.urait.ru/bcode/434038</w:t>
              </w:r>
            </w:hyperlink>
          </w:p>
        </w:tc>
      </w:tr>
    </w:tbl>
    <w:p w14:paraId="570D085B" w14:textId="77777777" w:rsidR="0091168E" w:rsidRPr="0077382D"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7B550D" w:rsidRPr="007E6725" w14:paraId="1D50ABF0" w14:textId="77777777" w:rsidTr="00CD76F8">
        <w:trPr>
          <w:trHeight w:val="272"/>
        </w:trPr>
        <w:tc>
          <w:tcPr>
            <w:tcW w:w="9360"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CD76F8" w:rsidRPr="007E6725" w14:paraId="6EBD11DF" w14:textId="77777777" w:rsidTr="00CD76F8">
        <w:trPr>
          <w:trHeight w:val="272"/>
        </w:trPr>
        <w:tc>
          <w:tcPr>
            <w:tcW w:w="9360" w:type="dxa"/>
          </w:tcPr>
          <w:p w14:paraId="01C14692" w14:textId="64C5C728" w:rsidR="00CD76F8" w:rsidRPr="007E6725" w:rsidRDefault="00CD76F8" w:rsidP="00CD76F8">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CD76F8" w:rsidRPr="007E6725" w14:paraId="15F5DD1B" w14:textId="77777777" w:rsidTr="00CD76F8">
        <w:trPr>
          <w:trHeight w:val="272"/>
        </w:trPr>
        <w:tc>
          <w:tcPr>
            <w:tcW w:w="9360" w:type="dxa"/>
          </w:tcPr>
          <w:p w14:paraId="6663991D" w14:textId="5CB5BCF6" w:rsidR="00CD76F8" w:rsidRPr="007E6725" w:rsidRDefault="00CD76F8" w:rsidP="00CD76F8">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14:paraId="6255FE83" w14:textId="77777777" w:rsidR="00C91DD0" w:rsidRDefault="00C91DD0" w:rsidP="00511619">
      <w:pPr>
        <w:pStyle w:val="2"/>
        <w:jc w:val="center"/>
        <w:rPr>
          <w:rFonts w:ascii="Times New Roman" w:hAnsi="Times New Roman" w:cs="Times New Roman"/>
          <w:b/>
          <w:color w:val="auto"/>
          <w:sz w:val="28"/>
          <w:szCs w:val="28"/>
        </w:rPr>
      </w:pPr>
      <w:bookmarkStart w:id="11" w:name="_Toc83656878"/>
    </w:p>
    <w:p w14:paraId="67482CC5" w14:textId="53F7BE8D" w:rsidR="007B323A" w:rsidRPr="005F42A5" w:rsidRDefault="00090AC1" w:rsidP="00511619">
      <w:pPr>
        <w:pStyle w:val="2"/>
        <w:jc w:val="center"/>
        <w:rPr>
          <w:rFonts w:ascii="Times New Roman" w:hAnsi="Times New Roman" w:cs="Times New Roman"/>
          <w:b/>
          <w:color w:val="auto"/>
          <w:sz w:val="28"/>
          <w:szCs w:val="28"/>
        </w:rPr>
      </w:pPr>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3046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7382D" w14:paraId="53424330" w14:textId="77777777" w:rsidTr="008416EB">
        <w:tc>
          <w:tcPr>
            <w:tcW w:w="7797" w:type="dxa"/>
            <w:shd w:val="clear" w:color="auto" w:fill="auto"/>
          </w:tcPr>
          <w:p w14:paraId="2986F8BC" w14:textId="77777777" w:rsidR="002C735C" w:rsidRPr="0077382D" w:rsidRDefault="002C735C" w:rsidP="002C735C">
            <w:pPr>
              <w:pStyle w:val="Style214"/>
              <w:ind w:firstLine="0"/>
              <w:jc w:val="center"/>
              <w:rPr>
                <w:b/>
                <w:sz w:val="22"/>
                <w:szCs w:val="22"/>
              </w:rPr>
            </w:pPr>
            <w:r w:rsidRPr="0077382D">
              <w:rPr>
                <w:b/>
                <w:sz w:val="22"/>
                <w:szCs w:val="22"/>
              </w:rPr>
              <w:t>Наименование учебных аудиторий, перечень</w:t>
            </w:r>
          </w:p>
        </w:tc>
        <w:tc>
          <w:tcPr>
            <w:tcW w:w="2262" w:type="dxa"/>
            <w:shd w:val="clear" w:color="auto" w:fill="auto"/>
          </w:tcPr>
          <w:p w14:paraId="3A00FEF8" w14:textId="77777777" w:rsidR="002C735C" w:rsidRPr="0077382D" w:rsidRDefault="002C735C" w:rsidP="002C735C">
            <w:pPr>
              <w:pStyle w:val="Style214"/>
              <w:ind w:firstLine="0"/>
              <w:jc w:val="center"/>
              <w:rPr>
                <w:b/>
                <w:sz w:val="22"/>
                <w:szCs w:val="22"/>
              </w:rPr>
            </w:pPr>
            <w:r w:rsidRPr="0077382D">
              <w:rPr>
                <w:b/>
                <w:sz w:val="22"/>
                <w:szCs w:val="22"/>
              </w:rPr>
              <w:t>Адрес (местоположение) учебных аудиторий</w:t>
            </w:r>
          </w:p>
        </w:tc>
      </w:tr>
      <w:tr w:rsidR="002C735C" w:rsidRPr="0077382D" w14:paraId="3B643305" w14:textId="77777777" w:rsidTr="008416EB">
        <w:tc>
          <w:tcPr>
            <w:tcW w:w="7797" w:type="dxa"/>
            <w:shd w:val="clear" w:color="auto" w:fill="auto"/>
          </w:tcPr>
          <w:p w14:paraId="30187323" w14:textId="51649087" w:rsidR="002C735C" w:rsidRPr="0077382D" w:rsidRDefault="00B43524" w:rsidP="002718E2">
            <w:pPr>
              <w:pStyle w:val="Style214"/>
              <w:ind w:firstLine="0"/>
              <w:rPr>
                <w:sz w:val="22"/>
                <w:szCs w:val="22"/>
              </w:rPr>
            </w:pPr>
            <w:r w:rsidRPr="0077382D">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7382D">
              <w:rPr>
                <w:sz w:val="22"/>
                <w:szCs w:val="22"/>
              </w:rPr>
              <w:t>комплексом.Специализированная</w:t>
            </w:r>
            <w:proofErr w:type="spellEnd"/>
            <w:r w:rsidRPr="0077382D">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77382D">
              <w:rPr>
                <w:sz w:val="22"/>
                <w:szCs w:val="22"/>
                <w:lang w:val="en-US"/>
              </w:rPr>
              <w:t>pentium</w:t>
            </w:r>
            <w:proofErr w:type="spellEnd"/>
            <w:r w:rsidRPr="0077382D">
              <w:rPr>
                <w:sz w:val="22"/>
                <w:szCs w:val="22"/>
              </w:rPr>
              <w:t xml:space="preserve"> </w:t>
            </w:r>
            <w:r w:rsidRPr="0077382D">
              <w:rPr>
                <w:sz w:val="22"/>
                <w:szCs w:val="22"/>
                <w:lang w:val="en-US"/>
              </w:rPr>
              <w:t>x</w:t>
            </w:r>
            <w:r w:rsidRPr="0077382D">
              <w:rPr>
                <w:sz w:val="22"/>
                <w:szCs w:val="22"/>
              </w:rPr>
              <w:t xml:space="preserve">2 </w:t>
            </w:r>
            <w:r w:rsidRPr="0077382D">
              <w:rPr>
                <w:sz w:val="22"/>
                <w:szCs w:val="22"/>
                <w:lang w:val="en-US"/>
              </w:rPr>
              <w:t>g</w:t>
            </w:r>
            <w:r w:rsidRPr="0077382D">
              <w:rPr>
                <w:sz w:val="22"/>
                <w:szCs w:val="22"/>
              </w:rPr>
              <w:t>3250 /8</w:t>
            </w:r>
            <w:r w:rsidRPr="0077382D">
              <w:rPr>
                <w:sz w:val="22"/>
                <w:szCs w:val="22"/>
                <w:lang w:val="en-US"/>
              </w:rPr>
              <w:t>Gb</w:t>
            </w:r>
            <w:r w:rsidRPr="0077382D">
              <w:rPr>
                <w:sz w:val="22"/>
                <w:szCs w:val="22"/>
              </w:rPr>
              <w:t>/500</w:t>
            </w:r>
            <w:proofErr w:type="spellStart"/>
            <w:r w:rsidRPr="0077382D">
              <w:rPr>
                <w:sz w:val="22"/>
                <w:szCs w:val="22"/>
                <w:lang w:val="en-US"/>
              </w:rPr>
              <w:t>gb</w:t>
            </w:r>
            <w:proofErr w:type="spellEnd"/>
            <w:r w:rsidRPr="0077382D">
              <w:rPr>
                <w:sz w:val="22"/>
                <w:szCs w:val="22"/>
              </w:rPr>
              <w:t xml:space="preserve">/ </w:t>
            </w:r>
            <w:proofErr w:type="spellStart"/>
            <w:r w:rsidRPr="0077382D">
              <w:rPr>
                <w:sz w:val="22"/>
                <w:szCs w:val="22"/>
                <w:lang w:val="en-US"/>
              </w:rPr>
              <w:t>philips</w:t>
            </w:r>
            <w:proofErr w:type="spellEnd"/>
            <w:r w:rsidRPr="0077382D">
              <w:rPr>
                <w:sz w:val="22"/>
                <w:szCs w:val="22"/>
              </w:rPr>
              <w:t xml:space="preserve"> 21.5') - 1 шт., Компьютер </w:t>
            </w:r>
            <w:r w:rsidRPr="0077382D">
              <w:rPr>
                <w:sz w:val="22"/>
                <w:szCs w:val="22"/>
                <w:lang w:val="en-US"/>
              </w:rPr>
              <w:t>Intel</w:t>
            </w:r>
            <w:r w:rsidRPr="0077382D">
              <w:rPr>
                <w:sz w:val="22"/>
                <w:szCs w:val="22"/>
              </w:rPr>
              <w:t xml:space="preserve"> </w:t>
            </w:r>
            <w:r w:rsidRPr="0077382D">
              <w:rPr>
                <w:sz w:val="22"/>
                <w:szCs w:val="22"/>
                <w:lang w:val="en-US"/>
              </w:rPr>
              <w:t>X</w:t>
            </w:r>
            <w:r w:rsidRPr="0077382D">
              <w:rPr>
                <w:sz w:val="22"/>
                <w:szCs w:val="22"/>
              </w:rPr>
              <w:t xml:space="preserve">2 </w:t>
            </w:r>
            <w:r w:rsidRPr="0077382D">
              <w:rPr>
                <w:sz w:val="22"/>
                <w:szCs w:val="22"/>
                <w:lang w:val="en-US"/>
              </w:rPr>
              <w:t>G</w:t>
            </w:r>
            <w:r w:rsidRPr="0077382D">
              <w:rPr>
                <w:sz w:val="22"/>
                <w:szCs w:val="22"/>
              </w:rPr>
              <w:t xml:space="preserve">3420/8 </w:t>
            </w:r>
            <w:r w:rsidRPr="0077382D">
              <w:rPr>
                <w:sz w:val="22"/>
                <w:szCs w:val="22"/>
                <w:lang w:val="en-US"/>
              </w:rPr>
              <w:t>Gb</w:t>
            </w:r>
            <w:r w:rsidRPr="0077382D">
              <w:rPr>
                <w:sz w:val="22"/>
                <w:szCs w:val="22"/>
              </w:rPr>
              <w:t xml:space="preserve">/500 </w:t>
            </w:r>
            <w:r w:rsidRPr="0077382D">
              <w:rPr>
                <w:sz w:val="22"/>
                <w:szCs w:val="22"/>
                <w:lang w:val="en-US"/>
              </w:rPr>
              <w:t>HDD</w:t>
            </w:r>
            <w:r w:rsidRPr="0077382D">
              <w:rPr>
                <w:sz w:val="22"/>
                <w:szCs w:val="22"/>
              </w:rPr>
              <w:t>/</w:t>
            </w:r>
            <w:r w:rsidRPr="0077382D">
              <w:rPr>
                <w:sz w:val="22"/>
                <w:szCs w:val="22"/>
                <w:lang w:val="en-US"/>
              </w:rPr>
              <w:t>PHILIPS</w:t>
            </w:r>
            <w:r w:rsidRPr="0077382D">
              <w:rPr>
                <w:sz w:val="22"/>
                <w:szCs w:val="22"/>
              </w:rPr>
              <w:t xml:space="preserve"> 200</w:t>
            </w:r>
            <w:r w:rsidRPr="0077382D">
              <w:rPr>
                <w:sz w:val="22"/>
                <w:szCs w:val="22"/>
                <w:lang w:val="en-US"/>
              </w:rPr>
              <w:t>V</w:t>
            </w:r>
            <w:r w:rsidRPr="0077382D">
              <w:rPr>
                <w:sz w:val="22"/>
                <w:szCs w:val="22"/>
              </w:rPr>
              <w:t xml:space="preserve">4- 23 шт., Ноутбук </w:t>
            </w:r>
            <w:r w:rsidRPr="0077382D">
              <w:rPr>
                <w:sz w:val="22"/>
                <w:szCs w:val="22"/>
                <w:lang w:val="en-US"/>
              </w:rPr>
              <w:t>HP</w:t>
            </w:r>
            <w:r w:rsidRPr="0077382D">
              <w:rPr>
                <w:sz w:val="22"/>
                <w:szCs w:val="22"/>
              </w:rPr>
              <w:t xml:space="preserve"> 250 </w:t>
            </w:r>
            <w:r w:rsidRPr="0077382D">
              <w:rPr>
                <w:sz w:val="22"/>
                <w:szCs w:val="22"/>
                <w:lang w:val="en-US"/>
              </w:rPr>
              <w:t>G</w:t>
            </w:r>
            <w:r w:rsidRPr="0077382D">
              <w:rPr>
                <w:sz w:val="22"/>
                <w:szCs w:val="22"/>
              </w:rPr>
              <w:t>6 1</w:t>
            </w:r>
            <w:r w:rsidRPr="0077382D">
              <w:rPr>
                <w:sz w:val="22"/>
                <w:szCs w:val="22"/>
                <w:lang w:val="en-US"/>
              </w:rPr>
              <w:t>WY</w:t>
            </w:r>
            <w:r w:rsidRPr="0077382D">
              <w:rPr>
                <w:sz w:val="22"/>
                <w:szCs w:val="22"/>
              </w:rPr>
              <w:t>58</w:t>
            </w:r>
            <w:r w:rsidRPr="0077382D">
              <w:rPr>
                <w:sz w:val="22"/>
                <w:szCs w:val="22"/>
                <w:lang w:val="en-US"/>
              </w:rPr>
              <w:t>EA</w:t>
            </w:r>
            <w:r w:rsidRPr="0077382D">
              <w:rPr>
                <w:sz w:val="22"/>
                <w:szCs w:val="22"/>
              </w:rPr>
              <w:t xml:space="preserve"> -2 шт., Мультимедийный проектор </w:t>
            </w:r>
            <w:proofErr w:type="spellStart"/>
            <w:r w:rsidRPr="0077382D">
              <w:rPr>
                <w:sz w:val="22"/>
                <w:szCs w:val="22"/>
                <w:lang w:val="en-US"/>
              </w:rPr>
              <w:t>Optoma</w:t>
            </w:r>
            <w:proofErr w:type="spellEnd"/>
            <w:r w:rsidRPr="0077382D">
              <w:rPr>
                <w:sz w:val="22"/>
                <w:szCs w:val="22"/>
              </w:rPr>
              <w:t xml:space="preserve"> </w:t>
            </w:r>
            <w:r w:rsidRPr="0077382D">
              <w:rPr>
                <w:sz w:val="22"/>
                <w:szCs w:val="22"/>
                <w:lang w:val="en-US"/>
              </w:rPr>
              <w:t>x</w:t>
            </w:r>
            <w:r w:rsidRPr="0077382D">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7382D" w:rsidRDefault="00B43524" w:rsidP="002718E2">
            <w:pPr>
              <w:pStyle w:val="Style214"/>
              <w:ind w:firstLine="0"/>
              <w:rPr>
                <w:sz w:val="22"/>
                <w:szCs w:val="22"/>
              </w:rPr>
            </w:pPr>
            <w:r w:rsidRPr="0077382D">
              <w:rPr>
                <w:sz w:val="22"/>
                <w:szCs w:val="22"/>
              </w:rPr>
              <w:t>191023, г. Санкт-Петербург, ул. Канал Грибоедова, 30/32, литер «А», «Б», «Р»</w:t>
            </w:r>
          </w:p>
        </w:tc>
      </w:tr>
      <w:tr w:rsidR="002C735C" w:rsidRPr="0077382D" w14:paraId="17620BFC" w14:textId="77777777" w:rsidTr="008416EB">
        <w:tc>
          <w:tcPr>
            <w:tcW w:w="7797" w:type="dxa"/>
            <w:shd w:val="clear" w:color="auto" w:fill="auto"/>
          </w:tcPr>
          <w:p w14:paraId="1767D3C0" w14:textId="77777777" w:rsidR="002C735C" w:rsidRPr="0077382D" w:rsidRDefault="00B43524" w:rsidP="002718E2">
            <w:pPr>
              <w:pStyle w:val="Style214"/>
              <w:ind w:firstLine="0"/>
              <w:rPr>
                <w:sz w:val="22"/>
                <w:szCs w:val="22"/>
              </w:rPr>
            </w:pPr>
            <w:r w:rsidRPr="0077382D">
              <w:rPr>
                <w:sz w:val="22"/>
                <w:szCs w:val="22"/>
              </w:rPr>
              <w:t xml:space="preserve">Ауд. 2068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7382D">
              <w:rPr>
                <w:sz w:val="22"/>
                <w:szCs w:val="22"/>
              </w:rPr>
              <w:t>комплексом.Специализированная</w:t>
            </w:r>
            <w:proofErr w:type="spellEnd"/>
            <w:r w:rsidRPr="0077382D">
              <w:rPr>
                <w:sz w:val="22"/>
                <w:szCs w:val="22"/>
              </w:rPr>
              <w:t xml:space="preserve">  мебель и оборудование: Учебная мебель на 94 посадочных места, рабочее место преподавателя, доска маркерная - 1 шт., кафедра - 1 шт., стол - 1 шт., стул - 2 шт., Компьютер </w:t>
            </w:r>
            <w:r w:rsidRPr="0077382D">
              <w:rPr>
                <w:sz w:val="22"/>
                <w:szCs w:val="22"/>
                <w:lang w:val="en-US"/>
              </w:rPr>
              <w:t>Intel</w:t>
            </w:r>
            <w:r w:rsidRPr="0077382D">
              <w:rPr>
                <w:sz w:val="22"/>
                <w:szCs w:val="22"/>
              </w:rPr>
              <w:t xml:space="preserve"> </w:t>
            </w:r>
            <w:proofErr w:type="spellStart"/>
            <w:r w:rsidRPr="0077382D">
              <w:rPr>
                <w:sz w:val="22"/>
                <w:szCs w:val="22"/>
                <w:lang w:val="en-US"/>
              </w:rPr>
              <w:t>i</w:t>
            </w:r>
            <w:proofErr w:type="spellEnd"/>
            <w:r w:rsidRPr="0077382D">
              <w:rPr>
                <w:sz w:val="22"/>
                <w:szCs w:val="22"/>
              </w:rPr>
              <w:t xml:space="preserve">3-2100 2.4 </w:t>
            </w:r>
            <w:proofErr w:type="spellStart"/>
            <w:r w:rsidRPr="0077382D">
              <w:rPr>
                <w:sz w:val="22"/>
                <w:szCs w:val="22"/>
                <w:lang w:val="en-US"/>
              </w:rPr>
              <w:t>Ghz</w:t>
            </w:r>
            <w:proofErr w:type="spellEnd"/>
            <w:r w:rsidRPr="0077382D">
              <w:rPr>
                <w:sz w:val="22"/>
                <w:szCs w:val="22"/>
              </w:rPr>
              <w:t>/500/4/</w:t>
            </w:r>
            <w:r w:rsidRPr="0077382D">
              <w:rPr>
                <w:sz w:val="22"/>
                <w:szCs w:val="22"/>
                <w:lang w:val="en-US"/>
              </w:rPr>
              <w:t>Acer</w:t>
            </w:r>
            <w:r w:rsidRPr="0077382D">
              <w:rPr>
                <w:sz w:val="22"/>
                <w:szCs w:val="22"/>
              </w:rPr>
              <w:t xml:space="preserve"> </w:t>
            </w:r>
            <w:r w:rsidRPr="0077382D">
              <w:rPr>
                <w:sz w:val="22"/>
                <w:szCs w:val="22"/>
                <w:lang w:val="en-US"/>
              </w:rPr>
              <w:t>V</w:t>
            </w:r>
            <w:r w:rsidRPr="0077382D">
              <w:rPr>
                <w:sz w:val="22"/>
                <w:szCs w:val="22"/>
              </w:rPr>
              <w:t xml:space="preserve">193 19" - 1 шт., Акустическая система </w:t>
            </w:r>
            <w:r w:rsidRPr="0077382D">
              <w:rPr>
                <w:sz w:val="22"/>
                <w:szCs w:val="22"/>
                <w:lang w:val="en-US"/>
              </w:rPr>
              <w:t>JBL</w:t>
            </w:r>
            <w:r w:rsidRPr="0077382D">
              <w:rPr>
                <w:sz w:val="22"/>
                <w:szCs w:val="22"/>
              </w:rPr>
              <w:t xml:space="preserve"> </w:t>
            </w:r>
            <w:r w:rsidRPr="0077382D">
              <w:rPr>
                <w:sz w:val="22"/>
                <w:szCs w:val="22"/>
                <w:lang w:val="en-US"/>
              </w:rPr>
              <w:t>CONTROL</w:t>
            </w:r>
            <w:r w:rsidRPr="0077382D">
              <w:rPr>
                <w:sz w:val="22"/>
                <w:szCs w:val="22"/>
              </w:rPr>
              <w:t xml:space="preserve"> 25 </w:t>
            </w:r>
            <w:r w:rsidRPr="0077382D">
              <w:rPr>
                <w:sz w:val="22"/>
                <w:szCs w:val="22"/>
                <w:lang w:val="en-US"/>
              </w:rPr>
              <w:t>WH</w:t>
            </w:r>
            <w:r w:rsidRPr="0077382D">
              <w:rPr>
                <w:sz w:val="22"/>
                <w:szCs w:val="22"/>
              </w:rPr>
              <w:t xml:space="preserve"> - 2 шт., Экран с электропривод. </w:t>
            </w:r>
            <w:r w:rsidRPr="0077382D">
              <w:rPr>
                <w:sz w:val="22"/>
                <w:szCs w:val="22"/>
                <w:lang w:val="en-US"/>
              </w:rPr>
              <w:t>DRAPER</w:t>
            </w:r>
            <w:r w:rsidRPr="0077382D">
              <w:rPr>
                <w:sz w:val="22"/>
                <w:szCs w:val="22"/>
              </w:rPr>
              <w:t xml:space="preserve">  96 - 1 шт., Акустическая система - 1 шт., Доска магнитно-маркерная 100*200 - 1 шт., Мультимедийный проектор </w:t>
            </w:r>
            <w:r w:rsidRPr="0077382D">
              <w:rPr>
                <w:sz w:val="22"/>
                <w:szCs w:val="22"/>
                <w:lang w:val="en-US"/>
              </w:rPr>
              <w:t>Panasonic</w:t>
            </w:r>
            <w:r w:rsidRPr="0077382D">
              <w:rPr>
                <w:sz w:val="22"/>
                <w:szCs w:val="22"/>
              </w:rPr>
              <w:t xml:space="preserve"> </w:t>
            </w:r>
            <w:r w:rsidRPr="0077382D">
              <w:rPr>
                <w:sz w:val="22"/>
                <w:szCs w:val="22"/>
                <w:lang w:val="en-US"/>
              </w:rPr>
              <w:t>PT</w:t>
            </w:r>
            <w:r w:rsidRPr="0077382D">
              <w:rPr>
                <w:sz w:val="22"/>
                <w:szCs w:val="22"/>
              </w:rPr>
              <w:t>-</w:t>
            </w:r>
            <w:r w:rsidRPr="0077382D">
              <w:rPr>
                <w:sz w:val="22"/>
                <w:szCs w:val="22"/>
                <w:lang w:val="en-US"/>
              </w:rPr>
              <w:t>VX</w:t>
            </w:r>
            <w:r w:rsidRPr="0077382D">
              <w:rPr>
                <w:sz w:val="22"/>
                <w:szCs w:val="22"/>
              </w:rPr>
              <w:t>610</w:t>
            </w:r>
            <w:r w:rsidRPr="0077382D">
              <w:rPr>
                <w:sz w:val="22"/>
                <w:szCs w:val="22"/>
                <w:lang w:val="en-US"/>
              </w:rPr>
              <w:t>E</w:t>
            </w:r>
            <w:r w:rsidRPr="0077382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5332D6B" w14:textId="77777777" w:rsidR="002C735C" w:rsidRPr="0077382D" w:rsidRDefault="00B43524" w:rsidP="002718E2">
            <w:pPr>
              <w:pStyle w:val="Style214"/>
              <w:ind w:firstLine="0"/>
              <w:rPr>
                <w:sz w:val="22"/>
                <w:szCs w:val="22"/>
              </w:rPr>
            </w:pPr>
            <w:r w:rsidRPr="0077382D">
              <w:rPr>
                <w:sz w:val="22"/>
                <w:szCs w:val="22"/>
              </w:rPr>
              <w:t>191023, г. Санкт-Петербург, ул. Канал Грибоедова, 30/32, литер «А», «Б», «Р»</w:t>
            </w:r>
          </w:p>
        </w:tc>
      </w:tr>
      <w:tr w:rsidR="002C735C" w:rsidRPr="0077382D" w14:paraId="13DD04FF" w14:textId="77777777" w:rsidTr="008416EB">
        <w:tc>
          <w:tcPr>
            <w:tcW w:w="7797" w:type="dxa"/>
            <w:shd w:val="clear" w:color="auto" w:fill="auto"/>
          </w:tcPr>
          <w:p w14:paraId="2772792C" w14:textId="77777777" w:rsidR="002C735C" w:rsidRPr="0077382D" w:rsidRDefault="00B43524" w:rsidP="002718E2">
            <w:pPr>
              <w:pStyle w:val="Style214"/>
              <w:ind w:firstLine="0"/>
              <w:rPr>
                <w:sz w:val="22"/>
                <w:szCs w:val="22"/>
              </w:rPr>
            </w:pPr>
            <w:r w:rsidRPr="0077382D">
              <w:rPr>
                <w:sz w:val="22"/>
                <w:szCs w:val="22"/>
              </w:rPr>
              <w:t xml:space="preserve">Ауд. 3020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7382D">
              <w:rPr>
                <w:sz w:val="22"/>
                <w:szCs w:val="22"/>
              </w:rPr>
              <w:t>комплексом.Специализированная</w:t>
            </w:r>
            <w:proofErr w:type="spellEnd"/>
            <w:r w:rsidRPr="0077382D">
              <w:rPr>
                <w:sz w:val="22"/>
                <w:szCs w:val="22"/>
              </w:rPr>
              <w:t xml:space="preserve">  мебель и оборудование: Учебная мебель на 25 посадочных мест, рабочее место преподавателя, доска меловая - 1 шт., кафедра - 1 шт., стол - 3 шт., стол - 1 шт., стол - 1 шт., стул - 9 шт., встроенные шкафы - 5 шт., витрина застекленная - 1 шт., Компьютер </w:t>
            </w:r>
            <w:r w:rsidRPr="0077382D">
              <w:rPr>
                <w:sz w:val="22"/>
                <w:szCs w:val="22"/>
                <w:lang w:val="en-US"/>
              </w:rPr>
              <w:t>Intel</w:t>
            </w:r>
            <w:r w:rsidRPr="0077382D">
              <w:rPr>
                <w:sz w:val="22"/>
                <w:szCs w:val="22"/>
              </w:rPr>
              <w:t xml:space="preserve"> </w:t>
            </w:r>
            <w:proofErr w:type="spellStart"/>
            <w:r w:rsidRPr="0077382D">
              <w:rPr>
                <w:sz w:val="22"/>
                <w:szCs w:val="22"/>
                <w:lang w:val="en-US"/>
              </w:rPr>
              <w:t>i</w:t>
            </w:r>
            <w:proofErr w:type="spellEnd"/>
            <w:r w:rsidRPr="0077382D">
              <w:rPr>
                <w:sz w:val="22"/>
                <w:szCs w:val="22"/>
              </w:rPr>
              <w:t xml:space="preserve">3-2100 2.4 </w:t>
            </w:r>
            <w:proofErr w:type="spellStart"/>
            <w:r w:rsidRPr="0077382D">
              <w:rPr>
                <w:sz w:val="22"/>
                <w:szCs w:val="22"/>
                <w:lang w:val="en-US"/>
              </w:rPr>
              <w:t>Ghz</w:t>
            </w:r>
            <w:proofErr w:type="spellEnd"/>
            <w:r w:rsidRPr="0077382D">
              <w:rPr>
                <w:sz w:val="22"/>
                <w:szCs w:val="22"/>
              </w:rPr>
              <w:t>/500/4/</w:t>
            </w:r>
            <w:r w:rsidRPr="0077382D">
              <w:rPr>
                <w:sz w:val="22"/>
                <w:szCs w:val="22"/>
                <w:lang w:val="en-US"/>
              </w:rPr>
              <w:t>Acer</w:t>
            </w:r>
            <w:r w:rsidRPr="0077382D">
              <w:rPr>
                <w:sz w:val="22"/>
                <w:szCs w:val="22"/>
              </w:rPr>
              <w:t xml:space="preserve"> </w:t>
            </w:r>
            <w:r w:rsidRPr="0077382D">
              <w:rPr>
                <w:sz w:val="22"/>
                <w:szCs w:val="22"/>
                <w:lang w:val="en-US"/>
              </w:rPr>
              <w:t>V</w:t>
            </w:r>
            <w:r w:rsidRPr="0077382D">
              <w:rPr>
                <w:sz w:val="22"/>
                <w:szCs w:val="22"/>
              </w:rPr>
              <w:t xml:space="preserve">193 19" - 1 шт., Мультимедийный проектор </w:t>
            </w:r>
            <w:proofErr w:type="spellStart"/>
            <w:r w:rsidRPr="0077382D">
              <w:rPr>
                <w:sz w:val="22"/>
                <w:szCs w:val="22"/>
                <w:lang w:val="en-US"/>
              </w:rPr>
              <w:t>Optoma</w:t>
            </w:r>
            <w:proofErr w:type="spellEnd"/>
            <w:r w:rsidRPr="0077382D">
              <w:rPr>
                <w:sz w:val="22"/>
                <w:szCs w:val="22"/>
              </w:rPr>
              <w:t xml:space="preserve"> </w:t>
            </w:r>
            <w:r w:rsidRPr="0077382D">
              <w:rPr>
                <w:sz w:val="22"/>
                <w:szCs w:val="22"/>
                <w:lang w:val="en-US"/>
              </w:rPr>
              <w:t>EX</w:t>
            </w:r>
            <w:r w:rsidRPr="0077382D">
              <w:rPr>
                <w:sz w:val="22"/>
                <w:szCs w:val="22"/>
              </w:rPr>
              <w:t xml:space="preserve">-632 - 1 шт., Точка беспроводного доступа </w:t>
            </w:r>
            <w:r w:rsidRPr="0077382D">
              <w:rPr>
                <w:sz w:val="22"/>
                <w:szCs w:val="22"/>
                <w:lang w:val="en-US"/>
              </w:rPr>
              <w:t>Wi</w:t>
            </w:r>
            <w:r w:rsidRPr="0077382D">
              <w:rPr>
                <w:sz w:val="22"/>
                <w:szCs w:val="22"/>
              </w:rPr>
              <w:t>-</w:t>
            </w:r>
            <w:r w:rsidRPr="0077382D">
              <w:rPr>
                <w:sz w:val="22"/>
                <w:szCs w:val="22"/>
                <w:lang w:val="en-US"/>
              </w:rPr>
              <w:t>Fi</w:t>
            </w:r>
            <w:r w:rsidRPr="0077382D">
              <w:rPr>
                <w:sz w:val="22"/>
                <w:szCs w:val="22"/>
              </w:rPr>
              <w:t xml:space="preserve"> Тип1 </w:t>
            </w:r>
            <w:r w:rsidRPr="0077382D">
              <w:rPr>
                <w:sz w:val="22"/>
                <w:szCs w:val="22"/>
                <w:lang w:val="en-US"/>
              </w:rPr>
              <w:t>UBIQUITI</w:t>
            </w:r>
            <w:r w:rsidRPr="0077382D">
              <w:rPr>
                <w:sz w:val="22"/>
                <w:szCs w:val="22"/>
              </w:rPr>
              <w:t xml:space="preserve"> </w:t>
            </w:r>
            <w:r w:rsidRPr="0077382D">
              <w:rPr>
                <w:sz w:val="22"/>
                <w:szCs w:val="22"/>
                <w:lang w:val="en-US"/>
              </w:rPr>
              <w:t>UAP</w:t>
            </w:r>
            <w:r w:rsidRPr="0077382D">
              <w:rPr>
                <w:sz w:val="22"/>
                <w:szCs w:val="22"/>
              </w:rPr>
              <w:t>-</w:t>
            </w:r>
            <w:r w:rsidRPr="0077382D">
              <w:rPr>
                <w:sz w:val="22"/>
                <w:szCs w:val="22"/>
                <w:lang w:val="en-US"/>
              </w:rPr>
              <w:t>AC</w:t>
            </w:r>
            <w:r w:rsidRPr="0077382D">
              <w:rPr>
                <w:sz w:val="22"/>
                <w:szCs w:val="22"/>
              </w:rPr>
              <w:t>-</w:t>
            </w:r>
            <w:r w:rsidRPr="0077382D">
              <w:rPr>
                <w:sz w:val="22"/>
                <w:szCs w:val="22"/>
                <w:lang w:val="en-US"/>
              </w:rPr>
              <w:t>PRO</w:t>
            </w:r>
            <w:r w:rsidRPr="0077382D">
              <w:rPr>
                <w:sz w:val="22"/>
                <w:szCs w:val="22"/>
              </w:rPr>
              <w:t xml:space="preserve"> - 1 шт., Коммутатор </w:t>
            </w:r>
            <w:proofErr w:type="spellStart"/>
            <w:r w:rsidRPr="0077382D">
              <w:rPr>
                <w:sz w:val="22"/>
                <w:szCs w:val="22"/>
                <w:lang w:val="en-US"/>
              </w:rPr>
              <w:t>ProCurve</w:t>
            </w:r>
            <w:proofErr w:type="spellEnd"/>
            <w:r w:rsidRPr="0077382D">
              <w:rPr>
                <w:sz w:val="22"/>
                <w:szCs w:val="22"/>
              </w:rPr>
              <w:t xml:space="preserve"> </w:t>
            </w:r>
            <w:r w:rsidRPr="0077382D">
              <w:rPr>
                <w:sz w:val="22"/>
                <w:szCs w:val="22"/>
                <w:lang w:val="en-US"/>
              </w:rPr>
              <w:t>Switch</w:t>
            </w:r>
            <w:r w:rsidRPr="0077382D">
              <w:rPr>
                <w:sz w:val="22"/>
                <w:szCs w:val="22"/>
              </w:rPr>
              <w:t xml:space="preserve"> 2626 - 1 шт., Коммутатор локальной вычислительной сети (24 порта) </w:t>
            </w:r>
            <w:r w:rsidRPr="0077382D">
              <w:rPr>
                <w:sz w:val="22"/>
                <w:szCs w:val="22"/>
                <w:lang w:val="en-US"/>
              </w:rPr>
              <w:t>Cisco</w:t>
            </w:r>
            <w:r w:rsidRPr="0077382D">
              <w:rPr>
                <w:sz w:val="22"/>
                <w:szCs w:val="22"/>
              </w:rPr>
              <w:t xml:space="preserve"> </w:t>
            </w:r>
            <w:r w:rsidRPr="0077382D">
              <w:rPr>
                <w:sz w:val="22"/>
                <w:szCs w:val="22"/>
                <w:lang w:val="en-US"/>
              </w:rPr>
              <w:t>WS</w:t>
            </w:r>
            <w:r w:rsidRPr="0077382D">
              <w:rPr>
                <w:sz w:val="22"/>
                <w:szCs w:val="22"/>
              </w:rPr>
              <w:t>-</w:t>
            </w:r>
            <w:r w:rsidRPr="0077382D">
              <w:rPr>
                <w:sz w:val="22"/>
                <w:szCs w:val="22"/>
                <w:lang w:val="en-US"/>
              </w:rPr>
              <w:t>C</w:t>
            </w:r>
            <w:r w:rsidRPr="0077382D">
              <w:rPr>
                <w:sz w:val="22"/>
                <w:szCs w:val="22"/>
              </w:rPr>
              <w:t>2960+24</w:t>
            </w:r>
            <w:r w:rsidRPr="0077382D">
              <w:rPr>
                <w:sz w:val="22"/>
                <w:szCs w:val="22"/>
                <w:lang w:val="en-US"/>
              </w:rPr>
              <w:t>PC</w:t>
            </w:r>
            <w:r w:rsidRPr="0077382D">
              <w:rPr>
                <w:sz w:val="22"/>
                <w:szCs w:val="22"/>
              </w:rPr>
              <w:t>-</w:t>
            </w:r>
            <w:r w:rsidRPr="0077382D">
              <w:rPr>
                <w:sz w:val="22"/>
                <w:szCs w:val="22"/>
                <w:lang w:val="en-US"/>
              </w:rPr>
              <w:t>L</w:t>
            </w:r>
            <w:r w:rsidRPr="0077382D">
              <w:rPr>
                <w:sz w:val="22"/>
                <w:szCs w:val="22"/>
              </w:rPr>
              <w:t xml:space="preserve"> - 1 шт., Модуль </w:t>
            </w:r>
            <w:r w:rsidRPr="0077382D">
              <w:rPr>
                <w:sz w:val="22"/>
                <w:szCs w:val="22"/>
                <w:lang w:val="en-US"/>
              </w:rPr>
              <w:t>Cisco</w:t>
            </w:r>
            <w:r w:rsidRPr="0077382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D9F506B" w14:textId="77777777" w:rsidR="002C735C" w:rsidRPr="0077382D" w:rsidRDefault="00B43524" w:rsidP="002718E2">
            <w:pPr>
              <w:pStyle w:val="Style214"/>
              <w:ind w:firstLine="0"/>
              <w:rPr>
                <w:sz w:val="22"/>
                <w:szCs w:val="22"/>
              </w:rPr>
            </w:pPr>
            <w:r w:rsidRPr="0077382D">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7382D" w14:paraId="221F1E39" w14:textId="77777777" w:rsidTr="001F69DA">
        <w:tc>
          <w:tcPr>
            <w:tcW w:w="562" w:type="dxa"/>
          </w:tcPr>
          <w:p w14:paraId="55D5A6D6" w14:textId="77777777" w:rsidR="0077382D" w:rsidRPr="00CD76F8" w:rsidRDefault="0077382D" w:rsidP="001F69DA">
            <w:pPr>
              <w:pStyle w:val="Default"/>
              <w:spacing w:after="30"/>
              <w:jc w:val="both"/>
              <w:rPr>
                <w:sz w:val="23"/>
                <w:szCs w:val="23"/>
              </w:rPr>
            </w:pPr>
          </w:p>
        </w:tc>
        <w:tc>
          <w:tcPr>
            <w:tcW w:w="8783" w:type="dxa"/>
          </w:tcPr>
          <w:p w14:paraId="006E4A25" w14:textId="77777777" w:rsidR="0077382D" w:rsidRPr="0077382D" w:rsidRDefault="0077382D" w:rsidP="001F69DA">
            <w:pPr>
              <w:pStyle w:val="Default"/>
              <w:spacing w:after="30"/>
              <w:jc w:val="both"/>
              <w:rPr>
                <w:sz w:val="23"/>
                <w:szCs w:val="23"/>
              </w:rPr>
            </w:pPr>
            <w:r w:rsidRPr="0077382D">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7382D" w:rsidRDefault="00AD3A54" w:rsidP="00801458">
            <w:pPr>
              <w:pStyle w:val="Default"/>
              <w:spacing w:after="30"/>
              <w:jc w:val="both"/>
              <w:rPr>
                <w:sz w:val="23"/>
                <w:szCs w:val="23"/>
              </w:rPr>
            </w:pPr>
            <w:r w:rsidRPr="0077382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7382D" w14:paraId="5A1C9382" w14:textId="77777777" w:rsidTr="00801458">
        <w:tc>
          <w:tcPr>
            <w:tcW w:w="2336" w:type="dxa"/>
          </w:tcPr>
          <w:p w14:paraId="4C518DAB" w14:textId="77777777" w:rsidR="005D65A5" w:rsidRPr="0077382D" w:rsidRDefault="005D65A5" w:rsidP="00801458">
            <w:pPr>
              <w:jc w:val="center"/>
              <w:rPr>
                <w:rFonts w:ascii="Times New Roman" w:hAnsi="Times New Roman" w:cs="Times New Roman"/>
                <w:b/>
              </w:rPr>
            </w:pPr>
            <w:r w:rsidRPr="0077382D">
              <w:rPr>
                <w:rFonts w:ascii="Times New Roman" w:hAnsi="Times New Roman" w:cs="Times New Roman"/>
                <w:b/>
              </w:rPr>
              <w:t>Номер контрольной точки</w:t>
            </w:r>
          </w:p>
        </w:tc>
        <w:tc>
          <w:tcPr>
            <w:tcW w:w="2336" w:type="dxa"/>
          </w:tcPr>
          <w:p w14:paraId="6FB4C23E" w14:textId="77777777" w:rsidR="005D65A5" w:rsidRPr="0077382D" w:rsidRDefault="005D65A5" w:rsidP="00801458">
            <w:pPr>
              <w:jc w:val="center"/>
              <w:rPr>
                <w:rFonts w:ascii="Times New Roman" w:hAnsi="Times New Roman" w:cs="Times New Roman"/>
                <w:b/>
              </w:rPr>
            </w:pPr>
            <w:r w:rsidRPr="0077382D">
              <w:rPr>
                <w:rFonts w:ascii="Times New Roman" w:hAnsi="Times New Roman" w:cs="Times New Roman"/>
                <w:b/>
              </w:rPr>
              <w:t>Тип контрольной точки</w:t>
            </w:r>
          </w:p>
        </w:tc>
        <w:tc>
          <w:tcPr>
            <w:tcW w:w="2336" w:type="dxa"/>
          </w:tcPr>
          <w:p w14:paraId="048CBEA9" w14:textId="77777777" w:rsidR="005D65A5" w:rsidRPr="0077382D" w:rsidRDefault="005D65A5" w:rsidP="00801458">
            <w:pPr>
              <w:jc w:val="center"/>
              <w:rPr>
                <w:rFonts w:ascii="Times New Roman" w:hAnsi="Times New Roman" w:cs="Times New Roman"/>
                <w:b/>
              </w:rPr>
            </w:pPr>
            <w:r w:rsidRPr="0077382D">
              <w:rPr>
                <w:rFonts w:ascii="Times New Roman" w:hAnsi="Times New Roman" w:cs="Times New Roman"/>
                <w:b/>
              </w:rPr>
              <w:t>Способ проведения</w:t>
            </w:r>
          </w:p>
        </w:tc>
        <w:tc>
          <w:tcPr>
            <w:tcW w:w="2337" w:type="dxa"/>
          </w:tcPr>
          <w:p w14:paraId="267B0FDF" w14:textId="77777777" w:rsidR="005D65A5" w:rsidRPr="0077382D" w:rsidRDefault="005D65A5" w:rsidP="00801458">
            <w:pPr>
              <w:jc w:val="center"/>
              <w:rPr>
                <w:rFonts w:ascii="Times New Roman" w:hAnsi="Times New Roman" w:cs="Times New Roman"/>
                <w:b/>
              </w:rPr>
            </w:pPr>
            <w:r w:rsidRPr="0077382D">
              <w:rPr>
                <w:rFonts w:ascii="Times New Roman" w:hAnsi="Times New Roman" w:cs="Times New Roman"/>
                <w:b/>
              </w:rPr>
              <w:t>Номера тем</w:t>
            </w:r>
          </w:p>
        </w:tc>
      </w:tr>
      <w:tr w:rsidR="005D65A5" w:rsidRPr="0077382D" w14:paraId="07658034" w14:textId="77777777" w:rsidTr="00801458">
        <w:tc>
          <w:tcPr>
            <w:tcW w:w="2336" w:type="dxa"/>
          </w:tcPr>
          <w:p w14:paraId="1553D698" w14:textId="78F29BFB" w:rsidR="005D65A5" w:rsidRPr="0077382D" w:rsidRDefault="007478E0" w:rsidP="00801458">
            <w:pPr>
              <w:jc w:val="center"/>
              <w:rPr>
                <w:rFonts w:ascii="Times New Roman" w:hAnsi="Times New Roman" w:cs="Times New Roman"/>
              </w:rPr>
            </w:pPr>
            <w:r w:rsidRPr="0077382D">
              <w:rPr>
                <w:rFonts w:ascii="Times New Roman" w:hAnsi="Times New Roman" w:cs="Times New Roman"/>
                <w:lang w:val="en-US"/>
              </w:rPr>
              <w:t>1</w:t>
            </w:r>
          </w:p>
        </w:tc>
        <w:tc>
          <w:tcPr>
            <w:tcW w:w="2336" w:type="dxa"/>
          </w:tcPr>
          <w:p w14:paraId="4C5C3C11" w14:textId="5E14221A" w:rsidR="005D65A5" w:rsidRPr="0077382D" w:rsidRDefault="007478E0" w:rsidP="00801458">
            <w:pPr>
              <w:rPr>
                <w:rFonts w:ascii="Times New Roman" w:hAnsi="Times New Roman" w:cs="Times New Roman"/>
              </w:rPr>
            </w:pPr>
            <w:r w:rsidRPr="0077382D">
              <w:rPr>
                <w:rFonts w:ascii="Times New Roman" w:hAnsi="Times New Roman" w:cs="Times New Roman"/>
                <w:lang w:val="en-US"/>
              </w:rPr>
              <w:t>Эссе</w:t>
            </w:r>
          </w:p>
        </w:tc>
        <w:tc>
          <w:tcPr>
            <w:tcW w:w="2336" w:type="dxa"/>
          </w:tcPr>
          <w:p w14:paraId="09793085" w14:textId="37E3864C" w:rsidR="005D65A5" w:rsidRPr="0077382D" w:rsidRDefault="007478E0" w:rsidP="00801458">
            <w:pPr>
              <w:rPr>
                <w:rFonts w:ascii="Times New Roman" w:hAnsi="Times New Roman" w:cs="Times New Roman"/>
              </w:rPr>
            </w:pPr>
            <w:r w:rsidRPr="0077382D">
              <w:rPr>
                <w:rFonts w:ascii="Times New Roman" w:hAnsi="Times New Roman" w:cs="Times New Roman"/>
                <w:lang w:val="en-US"/>
              </w:rPr>
              <w:t>письменно</w:t>
            </w:r>
          </w:p>
        </w:tc>
        <w:tc>
          <w:tcPr>
            <w:tcW w:w="2337" w:type="dxa"/>
          </w:tcPr>
          <w:p w14:paraId="094717B7" w14:textId="2660FE96" w:rsidR="005D65A5" w:rsidRPr="0077382D" w:rsidRDefault="007478E0" w:rsidP="00801458">
            <w:pPr>
              <w:rPr>
                <w:rFonts w:ascii="Times New Roman" w:hAnsi="Times New Roman" w:cs="Times New Roman"/>
              </w:rPr>
            </w:pPr>
            <w:r w:rsidRPr="0077382D">
              <w:rPr>
                <w:rFonts w:ascii="Times New Roman" w:hAnsi="Times New Roman" w:cs="Times New Roman"/>
                <w:lang w:val="en-US"/>
              </w:rPr>
              <w:t>1-2,4</w:t>
            </w:r>
          </w:p>
        </w:tc>
      </w:tr>
      <w:tr w:rsidR="005D65A5" w:rsidRPr="0077382D" w14:paraId="38F2EC0A" w14:textId="77777777" w:rsidTr="00801458">
        <w:tc>
          <w:tcPr>
            <w:tcW w:w="2336" w:type="dxa"/>
          </w:tcPr>
          <w:p w14:paraId="21156250" w14:textId="77777777" w:rsidR="005D65A5" w:rsidRPr="0077382D" w:rsidRDefault="007478E0" w:rsidP="00801458">
            <w:pPr>
              <w:jc w:val="center"/>
              <w:rPr>
                <w:rFonts w:ascii="Times New Roman" w:hAnsi="Times New Roman" w:cs="Times New Roman"/>
              </w:rPr>
            </w:pPr>
            <w:r w:rsidRPr="0077382D">
              <w:rPr>
                <w:rFonts w:ascii="Times New Roman" w:hAnsi="Times New Roman" w:cs="Times New Roman"/>
                <w:lang w:val="en-US"/>
              </w:rPr>
              <w:t>2</w:t>
            </w:r>
          </w:p>
        </w:tc>
        <w:tc>
          <w:tcPr>
            <w:tcW w:w="2336" w:type="dxa"/>
          </w:tcPr>
          <w:p w14:paraId="4C6948F7" w14:textId="77777777" w:rsidR="005D65A5" w:rsidRPr="0077382D" w:rsidRDefault="007478E0" w:rsidP="00801458">
            <w:pPr>
              <w:rPr>
                <w:rFonts w:ascii="Times New Roman" w:hAnsi="Times New Roman" w:cs="Times New Roman"/>
              </w:rPr>
            </w:pPr>
            <w:r w:rsidRPr="0077382D">
              <w:rPr>
                <w:rFonts w:ascii="Times New Roman" w:hAnsi="Times New Roman" w:cs="Times New Roman"/>
                <w:lang w:val="en-US"/>
              </w:rPr>
              <w:t>Контрольная работа</w:t>
            </w:r>
          </w:p>
        </w:tc>
        <w:tc>
          <w:tcPr>
            <w:tcW w:w="2336" w:type="dxa"/>
          </w:tcPr>
          <w:p w14:paraId="7E210484" w14:textId="77777777" w:rsidR="005D65A5" w:rsidRPr="0077382D" w:rsidRDefault="007478E0" w:rsidP="00801458">
            <w:pPr>
              <w:rPr>
                <w:rFonts w:ascii="Times New Roman" w:hAnsi="Times New Roman" w:cs="Times New Roman"/>
              </w:rPr>
            </w:pPr>
            <w:r w:rsidRPr="0077382D">
              <w:rPr>
                <w:rFonts w:ascii="Times New Roman" w:hAnsi="Times New Roman" w:cs="Times New Roman"/>
                <w:lang w:val="en-US"/>
              </w:rPr>
              <w:t>письменно</w:t>
            </w:r>
          </w:p>
        </w:tc>
        <w:tc>
          <w:tcPr>
            <w:tcW w:w="2337" w:type="dxa"/>
          </w:tcPr>
          <w:p w14:paraId="53B74585" w14:textId="77777777" w:rsidR="005D65A5" w:rsidRPr="0077382D" w:rsidRDefault="007478E0" w:rsidP="00801458">
            <w:pPr>
              <w:rPr>
                <w:rFonts w:ascii="Times New Roman" w:hAnsi="Times New Roman" w:cs="Times New Roman"/>
              </w:rPr>
            </w:pPr>
            <w:r w:rsidRPr="0077382D">
              <w:rPr>
                <w:rFonts w:ascii="Times New Roman" w:hAnsi="Times New Roman" w:cs="Times New Roman"/>
                <w:lang w:val="en-US"/>
              </w:rPr>
              <w:t>3,5-7</w:t>
            </w:r>
          </w:p>
        </w:tc>
      </w:tr>
      <w:tr w:rsidR="005D65A5" w:rsidRPr="0077382D" w14:paraId="73823B75" w14:textId="77777777" w:rsidTr="00801458">
        <w:tc>
          <w:tcPr>
            <w:tcW w:w="2336" w:type="dxa"/>
          </w:tcPr>
          <w:p w14:paraId="5A56049D" w14:textId="77777777" w:rsidR="005D65A5" w:rsidRPr="0077382D" w:rsidRDefault="007478E0" w:rsidP="00801458">
            <w:pPr>
              <w:jc w:val="center"/>
              <w:rPr>
                <w:rFonts w:ascii="Times New Roman" w:hAnsi="Times New Roman" w:cs="Times New Roman"/>
              </w:rPr>
            </w:pPr>
            <w:r w:rsidRPr="0077382D">
              <w:rPr>
                <w:rFonts w:ascii="Times New Roman" w:hAnsi="Times New Roman" w:cs="Times New Roman"/>
                <w:lang w:val="en-US"/>
              </w:rPr>
              <w:t>3</w:t>
            </w:r>
          </w:p>
        </w:tc>
        <w:tc>
          <w:tcPr>
            <w:tcW w:w="2336" w:type="dxa"/>
          </w:tcPr>
          <w:p w14:paraId="30FBD1BA" w14:textId="77777777" w:rsidR="005D65A5" w:rsidRPr="0077382D" w:rsidRDefault="007478E0" w:rsidP="00801458">
            <w:pPr>
              <w:rPr>
                <w:rFonts w:ascii="Times New Roman" w:hAnsi="Times New Roman" w:cs="Times New Roman"/>
              </w:rPr>
            </w:pPr>
            <w:r w:rsidRPr="0077382D">
              <w:rPr>
                <w:rFonts w:ascii="Times New Roman" w:hAnsi="Times New Roman" w:cs="Times New Roman"/>
                <w:lang w:val="en-US"/>
              </w:rPr>
              <w:t>Текущий контроль</w:t>
            </w:r>
          </w:p>
        </w:tc>
        <w:tc>
          <w:tcPr>
            <w:tcW w:w="2336" w:type="dxa"/>
          </w:tcPr>
          <w:p w14:paraId="47A9AC7A" w14:textId="77777777" w:rsidR="005D65A5" w:rsidRPr="0077382D" w:rsidRDefault="007478E0" w:rsidP="00801458">
            <w:pPr>
              <w:rPr>
                <w:rFonts w:ascii="Times New Roman" w:hAnsi="Times New Roman" w:cs="Times New Roman"/>
              </w:rPr>
            </w:pPr>
            <w:r w:rsidRPr="0077382D">
              <w:rPr>
                <w:rFonts w:ascii="Times New Roman" w:hAnsi="Times New Roman" w:cs="Times New Roman"/>
              </w:rPr>
              <w:t>с помощью технических средств и информационных систем</w:t>
            </w:r>
          </w:p>
        </w:tc>
        <w:tc>
          <w:tcPr>
            <w:tcW w:w="2337" w:type="dxa"/>
          </w:tcPr>
          <w:p w14:paraId="534AB157" w14:textId="77777777" w:rsidR="005D65A5" w:rsidRPr="0077382D" w:rsidRDefault="007478E0" w:rsidP="00801458">
            <w:pPr>
              <w:rPr>
                <w:rFonts w:ascii="Times New Roman" w:hAnsi="Times New Roman" w:cs="Times New Roman"/>
              </w:rPr>
            </w:pPr>
            <w:r w:rsidRPr="0077382D">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7382D" w14:paraId="032F6D0B" w14:textId="77777777" w:rsidTr="001F69DA">
        <w:tc>
          <w:tcPr>
            <w:tcW w:w="562" w:type="dxa"/>
          </w:tcPr>
          <w:p w14:paraId="1ED72DB4" w14:textId="77777777" w:rsidR="0077382D" w:rsidRPr="009E6058" w:rsidRDefault="0077382D" w:rsidP="001F69DA">
            <w:pPr>
              <w:pStyle w:val="Default"/>
              <w:spacing w:after="30"/>
              <w:jc w:val="both"/>
              <w:rPr>
                <w:sz w:val="23"/>
                <w:szCs w:val="23"/>
                <w:lang w:val="en-US"/>
              </w:rPr>
            </w:pPr>
          </w:p>
        </w:tc>
        <w:tc>
          <w:tcPr>
            <w:tcW w:w="8783" w:type="dxa"/>
          </w:tcPr>
          <w:p w14:paraId="40010BD3" w14:textId="77777777" w:rsidR="0077382D" w:rsidRPr="0077382D" w:rsidRDefault="0077382D" w:rsidP="001F69DA">
            <w:pPr>
              <w:pStyle w:val="Default"/>
              <w:spacing w:after="30"/>
              <w:jc w:val="both"/>
              <w:rPr>
                <w:sz w:val="23"/>
                <w:szCs w:val="23"/>
              </w:rPr>
            </w:pPr>
            <w:r w:rsidRPr="0077382D">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7382D" w14:paraId="0267C479" w14:textId="77777777" w:rsidTr="00801458">
        <w:tc>
          <w:tcPr>
            <w:tcW w:w="2500" w:type="pct"/>
          </w:tcPr>
          <w:p w14:paraId="37F699C9" w14:textId="77777777" w:rsidR="00B8237E" w:rsidRPr="0077382D" w:rsidRDefault="00B8237E" w:rsidP="00801458">
            <w:pPr>
              <w:jc w:val="center"/>
              <w:rPr>
                <w:rFonts w:ascii="Times New Roman" w:hAnsi="Times New Roman" w:cs="Times New Roman"/>
                <w:b/>
              </w:rPr>
            </w:pPr>
            <w:r w:rsidRPr="0077382D">
              <w:rPr>
                <w:rFonts w:ascii="Times New Roman" w:hAnsi="Times New Roman" w:cs="Times New Roman"/>
                <w:b/>
              </w:rPr>
              <w:t>Наименования самостоятельной работы</w:t>
            </w:r>
          </w:p>
        </w:tc>
        <w:tc>
          <w:tcPr>
            <w:tcW w:w="2500" w:type="pct"/>
          </w:tcPr>
          <w:p w14:paraId="0A769611" w14:textId="77777777" w:rsidR="00B8237E" w:rsidRPr="0077382D" w:rsidRDefault="00B8237E" w:rsidP="00801458">
            <w:pPr>
              <w:jc w:val="center"/>
              <w:rPr>
                <w:rFonts w:ascii="Times New Roman" w:hAnsi="Times New Roman" w:cs="Times New Roman"/>
                <w:b/>
              </w:rPr>
            </w:pPr>
            <w:r w:rsidRPr="0077382D">
              <w:rPr>
                <w:rFonts w:ascii="Times New Roman" w:hAnsi="Times New Roman" w:cs="Times New Roman"/>
                <w:b/>
              </w:rPr>
              <w:t>Номера тем</w:t>
            </w:r>
          </w:p>
        </w:tc>
      </w:tr>
      <w:tr w:rsidR="00B8237E" w:rsidRPr="0077382D" w14:paraId="3F240151" w14:textId="77777777" w:rsidTr="00801458">
        <w:tc>
          <w:tcPr>
            <w:tcW w:w="2500" w:type="pct"/>
          </w:tcPr>
          <w:p w14:paraId="61E91592" w14:textId="61A0874C" w:rsidR="00B8237E" w:rsidRPr="0077382D" w:rsidRDefault="00B8237E" w:rsidP="00801458">
            <w:pPr>
              <w:rPr>
                <w:rFonts w:ascii="Times New Roman" w:hAnsi="Times New Roman" w:cs="Times New Roman"/>
              </w:rPr>
            </w:pPr>
            <w:r w:rsidRPr="0077382D">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7382D" w:rsidRDefault="005C548A" w:rsidP="00801458">
            <w:pPr>
              <w:rPr>
                <w:rFonts w:ascii="Times New Roman" w:hAnsi="Times New Roman" w:cs="Times New Roman"/>
              </w:rPr>
            </w:pPr>
            <w:r w:rsidRPr="0077382D">
              <w:rPr>
                <w:rFonts w:ascii="Times New Roman" w:hAnsi="Times New Roman" w:cs="Times New Roman"/>
                <w:lang w:val="en-US"/>
              </w:rPr>
              <w:t>1-7</w:t>
            </w:r>
          </w:p>
        </w:tc>
      </w:tr>
      <w:tr w:rsidR="00B8237E" w:rsidRPr="0077382D" w14:paraId="785C2B80" w14:textId="77777777" w:rsidTr="00801458">
        <w:tc>
          <w:tcPr>
            <w:tcW w:w="2500" w:type="pct"/>
          </w:tcPr>
          <w:p w14:paraId="662FE413" w14:textId="77777777" w:rsidR="00B8237E" w:rsidRPr="0077382D" w:rsidRDefault="00B8237E" w:rsidP="00801458">
            <w:pPr>
              <w:rPr>
                <w:rFonts w:ascii="Times New Roman" w:hAnsi="Times New Roman" w:cs="Times New Roman"/>
                <w:lang w:val="en-US"/>
              </w:rPr>
            </w:pPr>
            <w:r w:rsidRPr="0077382D">
              <w:rPr>
                <w:rFonts w:ascii="Times New Roman" w:hAnsi="Times New Roman" w:cs="Times New Roman"/>
                <w:lang w:val="en-US"/>
              </w:rPr>
              <w:t>Написание эссе</w:t>
            </w:r>
          </w:p>
        </w:tc>
        <w:tc>
          <w:tcPr>
            <w:tcW w:w="2500" w:type="pct"/>
          </w:tcPr>
          <w:p w14:paraId="564D8E62" w14:textId="77777777" w:rsidR="00B8237E" w:rsidRPr="0077382D" w:rsidRDefault="005C548A" w:rsidP="00801458">
            <w:pPr>
              <w:rPr>
                <w:rFonts w:ascii="Times New Roman" w:hAnsi="Times New Roman" w:cs="Times New Roman"/>
              </w:rPr>
            </w:pPr>
            <w:r w:rsidRPr="0077382D">
              <w:rPr>
                <w:rFonts w:ascii="Times New Roman" w:hAnsi="Times New Roman" w:cs="Times New Roman"/>
                <w:lang w:val="en-US"/>
              </w:rPr>
              <w:t>1-7</w:t>
            </w:r>
          </w:p>
        </w:tc>
      </w:tr>
      <w:tr w:rsidR="00B8237E" w:rsidRPr="0077382D" w14:paraId="71AE7153" w14:textId="77777777" w:rsidTr="00801458">
        <w:tc>
          <w:tcPr>
            <w:tcW w:w="2500" w:type="pct"/>
          </w:tcPr>
          <w:p w14:paraId="02FDCEE8" w14:textId="77777777" w:rsidR="00B8237E" w:rsidRPr="0077382D" w:rsidRDefault="00B8237E" w:rsidP="00801458">
            <w:pPr>
              <w:rPr>
                <w:rFonts w:ascii="Times New Roman" w:hAnsi="Times New Roman" w:cs="Times New Roman"/>
                <w:lang w:val="en-US"/>
              </w:rPr>
            </w:pPr>
            <w:r w:rsidRPr="0077382D">
              <w:rPr>
                <w:rFonts w:ascii="Times New Roman" w:hAnsi="Times New Roman" w:cs="Times New Roman"/>
                <w:lang w:val="en-US"/>
              </w:rPr>
              <w:t>Решение профессиональных задач</w:t>
            </w:r>
          </w:p>
        </w:tc>
        <w:tc>
          <w:tcPr>
            <w:tcW w:w="2500" w:type="pct"/>
          </w:tcPr>
          <w:p w14:paraId="5DF74211" w14:textId="77777777" w:rsidR="00B8237E" w:rsidRPr="0077382D" w:rsidRDefault="005C548A" w:rsidP="00801458">
            <w:pPr>
              <w:rPr>
                <w:rFonts w:ascii="Times New Roman" w:hAnsi="Times New Roman" w:cs="Times New Roman"/>
              </w:rPr>
            </w:pPr>
            <w:r w:rsidRPr="0077382D">
              <w:rPr>
                <w:rFonts w:ascii="Times New Roman" w:hAnsi="Times New Roman" w:cs="Times New Roman"/>
                <w:lang w:val="en-US"/>
              </w:rPr>
              <w:t>2-6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065DB" w14:textId="77777777" w:rsidR="0033046F" w:rsidRDefault="0033046F" w:rsidP="00315CA6">
      <w:pPr>
        <w:spacing w:after="0" w:line="240" w:lineRule="auto"/>
      </w:pPr>
      <w:r>
        <w:separator/>
      </w:r>
    </w:p>
  </w:endnote>
  <w:endnote w:type="continuationSeparator" w:id="0">
    <w:p w14:paraId="5F4B2FC3" w14:textId="77777777" w:rsidR="0033046F" w:rsidRDefault="0033046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12C2E">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10A63" w14:textId="77777777" w:rsidR="0033046F" w:rsidRDefault="0033046F" w:rsidP="00315CA6">
      <w:pPr>
        <w:spacing w:after="0" w:line="240" w:lineRule="auto"/>
      </w:pPr>
      <w:r>
        <w:separator/>
      </w:r>
    </w:p>
  </w:footnote>
  <w:footnote w:type="continuationSeparator" w:id="0">
    <w:p w14:paraId="405B7284" w14:textId="77777777" w:rsidR="0033046F" w:rsidRDefault="0033046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3046F"/>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7382D"/>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12C2E"/>
    <w:rsid w:val="008416EB"/>
    <w:rsid w:val="00853C95"/>
    <w:rsid w:val="00871E14"/>
    <w:rsid w:val="008741FA"/>
    <w:rsid w:val="00884B86"/>
    <w:rsid w:val="008900DF"/>
    <w:rsid w:val="008A191A"/>
    <w:rsid w:val="008A2742"/>
    <w:rsid w:val="008B7149"/>
    <w:rsid w:val="008C0FFC"/>
    <w:rsid w:val="008C5E4A"/>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1DD0"/>
    <w:rsid w:val="00C9559A"/>
    <w:rsid w:val="00C96700"/>
    <w:rsid w:val="00CA0A1D"/>
    <w:rsid w:val="00CA7DE7"/>
    <w:rsid w:val="00CC7A75"/>
    <w:rsid w:val="00CD76F8"/>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313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9F%D1%80%D0%B0%D0%BA%D1%82%D0%B8%D0%BA%D0%B0%20%D0%BF%D1%80%D0%BE%D0%B5%D0%BA%D1%82%D0%BD%D0%BE%D0%B3%D0%BE.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4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040508-C575-4AAC-BBE1-AFA9DB2A6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4314</TotalTime>
  <Pages>12</Pages>
  <Words>3336</Words>
  <Characters>19019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2024-01-26T12:59:00Z</cp:lastPrinted>
  <dcterms:created xsi:type="dcterms:W3CDTF">2021-05-12T16:57:00Z</dcterms:created>
  <dcterms:modified xsi:type="dcterms:W3CDTF">2024-01-26T12:59:00Z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