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4C51BF8E" w:rsidR="001400FE" w:rsidRPr="00352B6F" w:rsidRDefault="00B95790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B95790">
        <w:rPr>
          <w:rFonts w:ascii="Times New Roman" w:hAnsi="Times New Roman" w:cs="Times New Roman"/>
          <w:b/>
          <w:bCs/>
          <w:i/>
          <w:sz w:val="32"/>
          <w:szCs w:val="32"/>
        </w:rPr>
        <w:t>Продуктовый</w:t>
      </w:r>
      <w:proofErr w:type="gramEnd"/>
      <w:r w:rsidRPr="00B9579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дизайн в финансовой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B63990" w:rsidR="00A77598" w:rsidRPr="00B95790" w:rsidRDefault="00B957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6F6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6F6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D6F6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D6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D6F67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3D6F67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979EEA" w:rsidR="004475DA" w:rsidRPr="00B95790" w:rsidRDefault="00B957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9DE7F9" w14:textId="77777777" w:rsidR="003D6F6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391062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_Toc184391062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3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39D9403B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63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_Toc184391063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3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5E81EC2D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64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_Toc184391064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3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394E64E5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65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_Toc184391065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4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0F818A46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66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_Toc184391066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4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77A2542D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67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_Toc184391067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4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29843DC2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68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_Toc184391068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5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5141F53F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69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_Toc184391069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5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6A6A4D72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0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_Toc184391070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6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0B2A0D45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1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_Toc184391071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7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674BD765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2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_Toc184391072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8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63933AE5" w14:textId="77777777" w:rsidR="003D6F67" w:rsidRDefault="00CD13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3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_Toc184391073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10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2247510A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4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_Toc184391074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10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24FCAB0D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5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_Toc184391075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10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0C3AD0F7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6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_Toc184391076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10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476F52E5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7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_Toc184391077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10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14CBF9C1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8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_Toc184391078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10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70391D6E" w14:textId="77777777" w:rsidR="003D6F67" w:rsidRDefault="00CD13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91079" w:history="1">
            <w:r w:rsidR="003D6F67" w:rsidRPr="005313C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D6F67">
              <w:rPr>
                <w:noProof/>
                <w:webHidden/>
              </w:rPr>
              <w:tab/>
            </w:r>
            <w:r w:rsidR="003D6F67">
              <w:rPr>
                <w:noProof/>
                <w:webHidden/>
              </w:rPr>
              <w:fldChar w:fldCharType="begin"/>
            </w:r>
            <w:r w:rsidR="003D6F67">
              <w:rPr>
                <w:noProof/>
                <w:webHidden/>
              </w:rPr>
              <w:instrText xml:space="preserve"> PAGEREF _Toc184391079 \h </w:instrText>
            </w:r>
            <w:r w:rsidR="003D6F67">
              <w:rPr>
                <w:noProof/>
                <w:webHidden/>
              </w:rPr>
            </w:r>
            <w:r w:rsidR="003D6F67">
              <w:rPr>
                <w:noProof/>
                <w:webHidden/>
              </w:rPr>
              <w:fldChar w:fldCharType="separate"/>
            </w:r>
            <w:r w:rsidR="003D6F67">
              <w:rPr>
                <w:noProof/>
                <w:webHidden/>
              </w:rPr>
              <w:t>10</w:t>
            </w:r>
            <w:r w:rsidR="003D6F6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3910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потребительскими трендами, с методами дизайн-мышления по исследованию клиентского опыта (проекционный мэппинг).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391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32D71FFA" w14:textId="3DAE70BD" w:rsidR="00B95790" w:rsidRDefault="00ED39ED" w:rsidP="00B9579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B95790">
        <w:rPr>
          <w:sz w:val="28"/>
          <w:szCs w:val="28"/>
        </w:rPr>
        <w:t xml:space="preserve"> Б</w:t>
      </w:r>
      <w:proofErr w:type="gramStart"/>
      <w:r w:rsidR="00B95790">
        <w:rPr>
          <w:sz w:val="28"/>
          <w:szCs w:val="28"/>
        </w:rPr>
        <w:t>1</w:t>
      </w:r>
      <w:proofErr w:type="gramEnd"/>
      <w:r w:rsidR="00B95790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</w:t>
      </w:r>
      <w:r w:rsidR="00B95790" w:rsidRPr="00B95790">
        <w:rPr>
          <w:sz w:val="28"/>
          <w:szCs w:val="28"/>
        </w:rPr>
        <w:t>Продуктовый дизайн в финансовой сфере</w:t>
      </w:r>
      <w:r w:rsidR="00B95790">
        <w:rPr>
          <w:sz w:val="28"/>
          <w:szCs w:val="28"/>
        </w:rPr>
        <w:t xml:space="preserve"> </w:t>
      </w:r>
      <w:r w:rsidR="00B95790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4EC5CDE9" w14:textId="3AD93675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  <w:bookmarkStart w:id="2" w:name="_GoBack"/>
      <w:bookmarkEnd w:id="2"/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391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6F6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6F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6F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6F6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6F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6F6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6F6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D6F6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D6F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6F6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6F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3D6F6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6F67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6F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F67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3D6F6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D6F67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6F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6F67">
              <w:rPr>
                <w:rFonts w:ascii="Times New Roman" w:hAnsi="Times New Roman" w:cs="Times New Roman"/>
              </w:rPr>
              <w:t>методы командной работы для достижения поставленной цели</w:t>
            </w:r>
            <w:r w:rsidR="00316402" w:rsidRPr="003D6F67">
              <w:rPr>
                <w:rFonts w:ascii="Times New Roman" w:hAnsi="Times New Roman" w:cs="Times New Roman"/>
              </w:rPr>
              <w:br/>
            </w:r>
            <w:r w:rsidRPr="003D6F6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D6F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6F67">
              <w:rPr>
                <w:rFonts w:ascii="Times New Roman" w:hAnsi="Times New Roman" w:cs="Times New Roman"/>
              </w:rPr>
              <w:t>руководить работой команды, вырабатывая командную стратегию для достижения поставленной цели</w:t>
            </w:r>
            <w:r w:rsidRPr="003D6F6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D6F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6F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6F67">
              <w:rPr>
                <w:rFonts w:ascii="Times New Roman" w:hAnsi="Times New Roman" w:cs="Times New Roman"/>
              </w:rPr>
              <w:t>методами командной работы для достижения поставленной цели</w:t>
            </w:r>
            <w:r w:rsidRPr="003D6F6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D6F67" w14:paraId="4E0451A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30AFF" w14:textId="77777777" w:rsidR="00751095" w:rsidRPr="003D6F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3D6F6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6F67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9951B" w14:textId="77777777" w:rsidR="00751095" w:rsidRPr="003D6F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6F67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F6B1" w14:textId="77777777" w:rsidR="00751095" w:rsidRPr="003D6F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6F67">
              <w:rPr>
                <w:rFonts w:ascii="Times New Roman" w:hAnsi="Times New Roman" w:cs="Times New Roman"/>
              </w:rPr>
              <w:t>приоритеты деятельности компании по созданию новых продуктов и сервисов на рынке</w:t>
            </w:r>
            <w:r w:rsidRPr="003D6F67">
              <w:rPr>
                <w:rFonts w:ascii="Times New Roman" w:hAnsi="Times New Roman" w:cs="Times New Roman"/>
              </w:rPr>
              <w:t xml:space="preserve"> </w:t>
            </w:r>
          </w:p>
          <w:p w14:paraId="56699B86" w14:textId="77777777" w:rsidR="00751095" w:rsidRPr="003D6F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6F67">
              <w:rPr>
                <w:rFonts w:ascii="Times New Roman" w:hAnsi="Times New Roman" w:cs="Times New Roman"/>
              </w:rPr>
              <w:t>ставить цели для созданиях новых продуктов и сервисов с учетом  требований рынка</w:t>
            </w:r>
            <w:r w:rsidRPr="003D6F67">
              <w:rPr>
                <w:rFonts w:ascii="Times New Roman" w:hAnsi="Times New Roman" w:cs="Times New Roman"/>
              </w:rPr>
              <w:t xml:space="preserve">. </w:t>
            </w:r>
          </w:p>
          <w:p w14:paraId="2C803880" w14:textId="77777777" w:rsidR="00751095" w:rsidRPr="003D6F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6F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6F67">
              <w:rPr>
                <w:rFonts w:ascii="Times New Roman" w:hAnsi="Times New Roman" w:cs="Times New Roman"/>
              </w:rPr>
              <w:t xml:space="preserve">методами сервис-дизайна для </w:t>
            </w:r>
            <w:proofErr w:type="gramStart"/>
            <w:r w:rsidR="00FD518F" w:rsidRPr="003D6F67">
              <w:rPr>
                <w:rFonts w:ascii="Times New Roman" w:hAnsi="Times New Roman" w:cs="Times New Roman"/>
              </w:rPr>
              <w:t>созданиях</w:t>
            </w:r>
            <w:proofErr w:type="gramEnd"/>
            <w:r w:rsidR="00FD518F" w:rsidRPr="003D6F67">
              <w:rPr>
                <w:rFonts w:ascii="Times New Roman" w:hAnsi="Times New Roman" w:cs="Times New Roman"/>
              </w:rPr>
              <w:t xml:space="preserve"> новых продуктов и сервисов с учетом требований рынка</w:t>
            </w:r>
            <w:r w:rsidRPr="003D6F6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D6F6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39106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Поведение потребителя. Вызовы и факторы, влияющие на поведение потребителей. Трендвотчинг. Потребительские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Практика регулярного отслеживания потребительских и индустриальных трендов, включающая оценку и прогнозирование бизнес-факторов (спроса, предложения, стиля и моды). Создание инновационных продуктов и услуг  на основе трендов. Закономерности в поведении и предпочтениях потребителей как новые возможности для создания инновационных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C8688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D54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дизайн-мышления в исследовании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459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Теоретический блок: вводная по теории и кейсам Дизайн-мышления, методы дизайн-мышления по исследованию клиентского опыта (проекционный мэппинг): построение карты эмпатии (Customer Empathy Map, CEM); построение карты путешествия потребителя (Customer Journey Map, CJM); построение карты HMW, построение модели «Гость-Время-Пространство».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EAD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E512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FCF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702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D4F27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36B2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Сервис-дизайн продуктов и услуг с использованием методов дизайн-мышления по исследованию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72C3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Практико-ориентированный блок.  CJM. Инструменты сбора и анализа информации. Подготовка к CJM – Карта пути клиента. Эмпатия: погружение в опыт клиентов. Глубинное интервью. Построение CJM. Дизайн нового продукта на основе анализа CJM (HMW, сервисное проектирование, карта сервис-дизайна).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CBF8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5AA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6394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46EF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39106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3910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6F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6F6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продуктовой политикой</w:t>
            </w:r>
            <w:proofErr w:type="gram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, 2023.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978-5-534-01142-5. — Текст</w:t>
            </w:r>
            <w:proofErr w:type="gram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13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262CF0" w:rsidRPr="007E6725" w14:paraId="48B0FE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AE845B" w14:textId="77777777" w:rsidR="00262CF0" w:rsidRPr="003D6F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6F6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продуктом</w:t>
            </w:r>
            <w:proofErr w:type="gram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, 2023.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978-5-534-01486-0. — Текст</w:t>
            </w:r>
            <w:proofErr w:type="gram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6F6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1848E4" w14:textId="77777777" w:rsidR="00262CF0" w:rsidRPr="007E6725" w:rsidRDefault="00CD13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https://urait.ru/bcode/511383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3910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3DD3D1" w14:textId="77777777" w:rsidTr="007B550D">
        <w:tc>
          <w:tcPr>
            <w:tcW w:w="9345" w:type="dxa"/>
          </w:tcPr>
          <w:p w14:paraId="49181D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E9D1E5" w14:textId="77777777" w:rsidTr="007B550D">
        <w:tc>
          <w:tcPr>
            <w:tcW w:w="9345" w:type="dxa"/>
          </w:tcPr>
          <w:p w14:paraId="07F3C5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15B557" w14:textId="77777777" w:rsidTr="007B550D">
        <w:tc>
          <w:tcPr>
            <w:tcW w:w="9345" w:type="dxa"/>
          </w:tcPr>
          <w:p w14:paraId="7E261C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FB7F1C" w14:textId="77777777" w:rsidTr="007B550D">
        <w:tc>
          <w:tcPr>
            <w:tcW w:w="9345" w:type="dxa"/>
          </w:tcPr>
          <w:p w14:paraId="36DA7D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3910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13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3910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6F6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6F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6F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6F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6F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6F6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6F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F6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D6F67">
              <w:rPr>
                <w:sz w:val="22"/>
                <w:szCs w:val="22"/>
              </w:rPr>
              <w:t>комплекс</w:t>
            </w:r>
            <w:proofErr w:type="gramStart"/>
            <w:r w:rsidRPr="003D6F67">
              <w:rPr>
                <w:sz w:val="22"/>
                <w:szCs w:val="22"/>
              </w:rPr>
              <w:t>"С</w:t>
            </w:r>
            <w:proofErr w:type="gramEnd"/>
            <w:r w:rsidRPr="003D6F67">
              <w:rPr>
                <w:sz w:val="22"/>
                <w:szCs w:val="22"/>
              </w:rPr>
              <w:t>пециализированная</w:t>
            </w:r>
            <w:proofErr w:type="spellEnd"/>
            <w:r w:rsidRPr="003D6F6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D6F67">
              <w:rPr>
                <w:sz w:val="22"/>
                <w:szCs w:val="22"/>
              </w:rPr>
              <w:t>кресела</w:t>
            </w:r>
            <w:proofErr w:type="spellEnd"/>
            <w:r w:rsidRPr="003D6F6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3D6F67">
              <w:rPr>
                <w:sz w:val="22"/>
                <w:szCs w:val="22"/>
              </w:rPr>
              <w:t>.К</w:t>
            </w:r>
            <w:proofErr w:type="gramEnd"/>
            <w:r w:rsidRPr="003D6F67">
              <w:rPr>
                <w:sz w:val="22"/>
                <w:szCs w:val="22"/>
              </w:rPr>
              <w:t xml:space="preserve">омпьютер </w:t>
            </w:r>
            <w:r w:rsidRPr="003D6F67">
              <w:rPr>
                <w:sz w:val="22"/>
                <w:szCs w:val="22"/>
                <w:lang w:val="en-US"/>
              </w:rPr>
              <w:t>Intel</w:t>
            </w:r>
            <w:r w:rsidRPr="003D6F67">
              <w:rPr>
                <w:sz w:val="22"/>
                <w:szCs w:val="22"/>
              </w:rPr>
              <w:t xml:space="preserve"> </w:t>
            </w:r>
            <w:proofErr w:type="spellStart"/>
            <w:r w:rsidRPr="003D6F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6F67">
              <w:rPr>
                <w:sz w:val="22"/>
                <w:szCs w:val="22"/>
              </w:rPr>
              <w:t xml:space="preserve">5 4460/1Тб/8Гб/монитор </w:t>
            </w:r>
            <w:r w:rsidRPr="003D6F67">
              <w:rPr>
                <w:sz w:val="22"/>
                <w:szCs w:val="22"/>
                <w:lang w:val="en-US"/>
              </w:rPr>
              <w:t>Samsung</w:t>
            </w:r>
            <w:r w:rsidRPr="003D6F67">
              <w:rPr>
                <w:sz w:val="22"/>
                <w:szCs w:val="22"/>
              </w:rPr>
              <w:t xml:space="preserve"> 23" - 1 шт., Компьютер </w:t>
            </w:r>
            <w:r w:rsidRPr="003D6F67">
              <w:rPr>
                <w:sz w:val="22"/>
                <w:szCs w:val="22"/>
                <w:lang w:val="en-US"/>
              </w:rPr>
              <w:t>Intel</w:t>
            </w:r>
            <w:r w:rsidRPr="003D6F67">
              <w:rPr>
                <w:sz w:val="22"/>
                <w:szCs w:val="22"/>
              </w:rPr>
              <w:t xml:space="preserve"> </w:t>
            </w:r>
            <w:proofErr w:type="spellStart"/>
            <w:r w:rsidRPr="003D6F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6F67">
              <w:rPr>
                <w:sz w:val="22"/>
                <w:szCs w:val="22"/>
              </w:rPr>
              <w:t xml:space="preserve">5 4460/1Тб/8Гб/ монитор </w:t>
            </w:r>
            <w:r w:rsidRPr="003D6F67">
              <w:rPr>
                <w:sz w:val="22"/>
                <w:szCs w:val="22"/>
                <w:lang w:val="en-US"/>
              </w:rPr>
              <w:t>Samsung</w:t>
            </w:r>
            <w:r w:rsidRPr="003D6F6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6F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F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F67" w14:paraId="39C6C98C" w14:textId="77777777" w:rsidTr="008416EB">
        <w:tc>
          <w:tcPr>
            <w:tcW w:w="7797" w:type="dxa"/>
            <w:shd w:val="clear" w:color="auto" w:fill="auto"/>
          </w:tcPr>
          <w:p w14:paraId="294841E5" w14:textId="77777777" w:rsidR="002C735C" w:rsidRPr="003D6F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F67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D6F67">
              <w:rPr>
                <w:sz w:val="22"/>
                <w:szCs w:val="22"/>
              </w:rPr>
              <w:t>комплексом</w:t>
            </w:r>
            <w:proofErr w:type="gramStart"/>
            <w:r w:rsidRPr="003D6F67">
              <w:rPr>
                <w:sz w:val="22"/>
                <w:szCs w:val="22"/>
              </w:rPr>
              <w:t>.С</w:t>
            </w:r>
            <w:proofErr w:type="gramEnd"/>
            <w:r w:rsidRPr="003D6F67">
              <w:rPr>
                <w:sz w:val="22"/>
                <w:szCs w:val="22"/>
              </w:rPr>
              <w:t>пециализированная</w:t>
            </w:r>
            <w:proofErr w:type="spellEnd"/>
            <w:r w:rsidRPr="003D6F6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3D6F67">
              <w:rPr>
                <w:sz w:val="22"/>
                <w:szCs w:val="22"/>
              </w:rPr>
              <w:t>.К</w:t>
            </w:r>
            <w:proofErr w:type="gramEnd"/>
            <w:r w:rsidRPr="003D6F67">
              <w:rPr>
                <w:sz w:val="22"/>
                <w:szCs w:val="22"/>
              </w:rPr>
              <w:t xml:space="preserve">омпьютер </w:t>
            </w:r>
            <w:r w:rsidRPr="003D6F67">
              <w:rPr>
                <w:sz w:val="22"/>
                <w:szCs w:val="22"/>
                <w:lang w:val="en-US"/>
              </w:rPr>
              <w:t>I</w:t>
            </w:r>
            <w:r w:rsidRPr="003D6F67">
              <w:rPr>
                <w:sz w:val="22"/>
                <w:szCs w:val="22"/>
              </w:rPr>
              <w:t>5-7400/8</w:t>
            </w:r>
            <w:r w:rsidRPr="003D6F67">
              <w:rPr>
                <w:sz w:val="22"/>
                <w:szCs w:val="22"/>
                <w:lang w:val="en-US"/>
              </w:rPr>
              <w:t>Gb</w:t>
            </w:r>
            <w:r w:rsidRPr="003D6F67">
              <w:rPr>
                <w:sz w:val="22"/>
                <w:szCs w:val="22"/>
              </w:rPr>
              <w:t>/1</w:t>
            </w:r>
            <w:r w:rsidRPr="003D6F67">
              <w:rPr>
                <w:sz w:val="22"/>
                <w:szCs w:val="22"/>
                <w:lang w:val="en-US"/>
              </w:rPr>
              <w:t>Tb</w:t>
            </w:r>
            <w:r w:rsidRPr="003D6F67">
              <w:rPr>
                <w:sz w:val="22"/>
                <w:szCs w:val="22"/>
              </w:rPr>
              <w:t>/</w:t>
            </w:r>
            <w:r w:rsidRPr="003D6F67">
              <w:rPr>
                <w:sz w:val="22"/>
                <w:szCs w:val="22"/>
                <w:lang w:val="en-US"/>
              </w:rPr>
              <w:t>DELL</w:t>
            </w:r>
            <w:r w:rsidRPr="003D6F67">
              <w:rPr>
                <w:sz w:val="22"/>
                <w:szCs w:val="22"/>
              </w:rPr>
              <w:t xml:space="preserve"> </w:t>
            </w:r>
            <w:r w:rsidRPr="003D6F67">
              <w:rPr>
                <w:sz w:val="22"/>
                <w:szCs w:val="22"/>
                <w:lang w:val="en-US"/>
              </w:rPr>
              <w:t>S</w:t>
            </w:r>
            <w:r w:rsidRPr="003D6F67">
              <w:rPr>
                <w:sz w:val="22"/>
                <w:szCs w:val="22"/>
              </w:rPr>
              <w:t>2218</w:t>
            </w:r>
            <w:r w:rsidRPr="003D6F67">
              <w:rPr>
                <w:sz w:val="22"/>
                <w:szCs w:val="22"/>
                <w:lang w:val="en-US"/>
              </w:rPr>
              <w:t>H</w:t>
            </w:r>
            <w:r w:rsidRPr="003D6F67">
              <w:rPr>
                <w:sz w:val="22"/>
                <w:szCs w:val="22"/>
              </w:rPr>
              <w:t xml:space="preserve"> - 21 шт., Сетевой коммутатор </w:t>
            </w:r>
            <w:r w:rsidRPr="003D6F67">
              <w:rPr>
                <w:sz w:val="22"/>
                <w:szCs w:val="22"/>
                <w:lang w:val="en-US"/>
              </w:rPr>
              <w:t>Cisco</w:t>
            </w:r>
            <w:r w:rsidRPr="003D6F67">
              <w:rPr>
                <w:sz w:val="22"/>
                <w:szCs w:val="22"/>
              </w:rPr>
              <w:t xml:space="preserve"> </w:t>
            </w:r>
            <w:r w:rsidRPr="003D6F67">
              <w:rPr>
                <w:sz w:val="22"/>
                <w:szCs w:val="22"/>
                <w:lang w:val="en-US"/>
              </w:rPr>
              <w:t>WS</w:t>
            </w:r>
            <w:r w:rsidRPr="003D6F67">
              <w:rPr>
                <w:sz w:val="22"/>
                <w:szCs w:val="22"/>
              </w:rPr>
              <w:t>-</w:t>
            </w:r>
            <w:r w:rsidRPr="003D6F67">
              <w:rPr>
                <w:sz w:val="22"/>
                <w:szCs w:val="22"/>
                <w:lang w:val="en-US"/>
              </w:rPr>
              <w:t>C</w:t>
            </w:r>
            <w:r w:rsidRPr="003D6F67">
              <w:rPr>
                <w:sz w:val="22"/>
                <w:szCs w:val="22"/>
              </w:rPr>
              <w:t>2960-48</w:t>
            </w:r>
            <w:r w:rsidRPr="003D6F67">
              <w:rPr>
                <w:sz w:val="22"/>
                <w:szCs w:val="22"/>
                <w:lang w:val="en-US"/>
              </w:rPr>
              <w:t>TT</w:t>
            </w:r>
            <w:r w:rsidRPr="003D6F67">
              <w:rPr>
                <w:sz w:val="22"/>
                <w:szCs w:val="22"/>
              </w:rPr>
              <w:t>-</w:t>
            </w:r>
            <w:r w:rsidRPr="003D6F67">
              <w:rPr>
                <w:sz w:val="22"/>
                <w:szCs w:val="22"/>
                <w:lang w:val="en-US"/>
              </w:rPr>
              <w:t>L</w:t>
            </w:r>
            <w:r w:rsidRPr="003D6F67">
              <w:rPr>
                <w:sz w:val="22"/>
                <w:szCs w:val="22"/>
              </w:rPr>
              <w:t xml:space="preserve"> (</w:t>
            </w:r>
            <w:r w:rsidRPr="003D6F67">
              <w:rPr>
                <w:sz w:val="22"/>
                <w:szCs w:val="22"/>
                <w:lang w:val="en-US"/>
              </w:rPr>
              <w:t>Catalyst</w:t>
            </w:r>
            <w:r w:rsidRPr="003D6F67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D6F67">
              <w:rPr>
                <w:sz w:val="22"/>
                <w:szCs w:val="22"/>
                <w:lang w:val="en-US"/>
              </w:rPr>
              <w:t>Cisco</w:t>
            </w:r>
            <w:r w:rsidRPr="003D6F67">
              <w:rPr>
                <w:sz w:val="22"/>
                <w:szCs w:val="22"/>
              </w:rPr>
              <w:t xml:space="preserve"> </w:t>
            </w:r>
            <w:r w:rsidRPr="003D6F67">
              <w:rPr>
                <w:sz w:val="22"/>
                <w:szCs w:val="22"/>
                <w:lang w:val="en-US"/>
              </w:rPr>
              <w:t>Catalyst</w:t>
            </w:r>
            <w:r w:rsidRPr="003D6F67">
              <w:rPr>
                <w:sz w:val="22"/>
                <w:szCs w:val="22"/>
              </w:rPr>
              <w:t xml:space="preserve"> 2960 24 </w:t>
            </w:r>
            <w:r w:rsidRPr="003D6F67">
              <w:rPr>
                <w:sz w:val="22"/>
                <w:szCs w:val="22"/>
                <w:lang w:val="en-US"/>
              </w:rPr>
              <w:t>WS</w:t>
            </w:r>
            <w:r w:rsidRPr="003D6F67">
              <w:rPr>
                <w:sz w:val="22"/>
                <w:szCs w:val="22"/>
              </w:rPr>
              <w:t>-</w:t>
            </w:r>
            <w:r w:rsidRPr="003D6F67">
              <w:rPr>
                <w:sz w:val="22"/>
                <w:szCs w:val="22"/>
                <w:lang w:val="en-US"/>
              </w:rPr>
              <w:t>C</w:t>
            </w:r>
            <w:r w:rsidRPr="003D6F67">
              <w:rPr>
                <w:sz w:val="22"/>
                <w:szCs w:val="22"/>
              </w:rPr>
              <w:t>2960-24</w:t>
            </w:r>
            <w:r w:rsidRPr="003D6F67">
              <w:rPr>
                <w:sz w:val="22"/>
                <w:szCs w:val="22"/>
                <w:lang w:val="en-US"/>
              </w:rPr>
              <w:t>PC</w:t>
            </w:r>
            <w:r w:rsidRPr="003D6F67">
              <w:rPr>
                <w:sz w:val="22"/>
                <w:szCs w:val="22"/>
              </w:rPr>
              <w:t>-</w:t>
            </w:r>
            <w:r w:rsidRPr="003D6F67">
              <w:rPr>
                <w:sz w:val="22"/>
                <w:szCs w:val="22"/>
                <w:lang w:val="en-US"/>
              </w:rPr>
              <w:t>L</w:t>
            </w:r>
            <w:r w:rsidRPr="003D6F6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14B73F" w14:textId="77777777" w:rsidR="002C735C" w:rsidRPr="003D6F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F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6F67" w14:paraId="1A0A6294" w14:textId="77777777" w:rsidTr="008416EB">
        <w:tc>
          <w:tcPr>
            <w:tcW w:w="7797" w:type="dxa"/>
            <w:shd w:val="clear" w:color="auto" w:fill="auto"/>
          </w:tcPr>
          <w:p w14:paraId="1A2EDBA6" w14:textId="77777777" w:rsidR="002C735C" w:rsidRPr="003D6F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F67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6F67">
              <w:rPr>
                <w:sz w:val="22"/>
                <w:szCs w:val="22"/>
              </w:rPr>
              <w:t>комплексом</w:t>
            </w:r>
            <w:proofErr w:type="gramStart"/>
            <w:r w:rsidRPr="003D6F67">
              <w:rPr>
                <w:sz w:val="22"/>
                <w:szCs w:val="22"/>
              </w:rPr>
              <w:t>.С</w:t>
            </w:r>
            <w:proofErr w:type="gramEnd"/>
            <w:r w:rsidRPr="003D6F67">
              <w:rPr>
                <w:sz w:val="22"/>
                <w:szCs w:val="22"/>
              </w:rPr>
              <w:t>пециализированная</w:t>
            </w:r>
            <w:proofErr w:type="spellEnd"/>
            <w:r w:rsidRPr="003D6F6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D6F67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D6F67">
              <w:rPr>
                <w:sz w:val="22"/>
                <w:szCs w:val="22"/>
                <w:lang w:val="en-US"/>
              </w:rPr>
              <w:t>Intel</w:t>
            </w:r>
            <w:r w:rsidRPr="003D6F67">
              <w:rPr>
                <w:sz w:val="22"/>
                <w:szCs w:val="22"/>
              </w:rPr>
              <w:t xml:space="preserve"> </w:t>
            </w:r>
            <w:proofErr w:type="spellStart"/>
            <w:r w:rsidRPr="003D6F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6F67">
              <w:rPr>
                <w:sz w:val="22"/>
                <w:szCs w:val="22"/>
              </w:rPr>
              <w:t xml:space="preserve">3-2100 2.4 </w:t>
            </w:r>
            <w:proofErr w:type="spellStart"/>
            <w:r w:rsidRPr="003D6F6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D6F67">
              <w:rPr>
                <w:sz w:val="22"/>
                <w:szCs w:val="22"/>
              </w:rPr>
              <w:t xml:space="preserve"> /4</w:t>
            </w:r>
            <w:r w:rsidRPr="003D6F67">
              <w:rPr>
                <w:sz w:val="22"/>
                <w:szCs w:val="22"/>
                <w:lang w:val="en-US"/>
              </w:rPr>
              <w:t>Gb</w:t>
            </w:r>
            <w:r w:rsidRPr="003D6F67">
              <w:rPr>
                <w:sz w:val="22"/>
                <w:szCs w:val="22"/>
              </w:rPr>
              <w:t>/500</w:t>
            </w:r>
            <w:r w:rsidRPr="003D6F67">
              <w:rPr>
                <w:sz w:val="22"/>
                <w:szCs w:val="22"/>
                <w:lang w:val="en-US"/>
              </w:rPr>
              <w:t>Gb</w:t>
            </w:r>
            <w:r w:rsidRPr="003D6F67">
              <w:rPr>
                <w:sz w:val="22"/>
                <w:szCs w:val="22"/>
              </w:rPr>
              <w:t>/</w:t>
            </w:r>
            <w:r w:rsidRPr="003D6F67">
              <w:rPr>
                <w:sz w:val="22"/>
                <w:szCs w:val="22"/>
                <w:lang w:val="en-US"/>
              </w:rPr>
              <w:t>Acer</w:t>
            </w:r>
            <w:r w:rsidRPr="003D6F67">
              <w:rPr>
                <w:sz w:val="22"/>
                <w:szCs w:val="22"/>
              </w:rPr>
              <w:t xml:space="preserve"> </w:t>
            </w:r>
            <w:r w:rsidRPr="003D6F67">
              <w:rPr>
                <w:sz w:val="22"/>
                <w:szCs w:val="22"/>
                <w:lang w:val="en-US"/>
              </w:rPr>
              <w:t>V</w:t>
            </w:r>
            <w:r w:rsidRPr="003D6F67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D6F6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D6F67">
              <w:rPr>
                <w:sz w:val="22"/>
                <w:szCs w:val="22"/>
              </w:rPr>
              <w:t xml:space="preserve"> </w:t>
            </w:r>
            <w:r w:rsidRPr="003D6F67">
              <w:rPr>
                <w:sz w:val="22"/>
                <w:szCs w:val="22"/>
                <w:lang w:val="en-US"/>
              </w:rPr>
              <w:t>Champion</w:t>
            </w:r>
            <w:r w:rsidRPr="003D6F67">
              <w:rPr>
                <w:sz w:val="22"/>
                <w:szCs w:val="22"/>
              </w:rPr>
              <w:t xml:space="preserve"> 244х183см </w:t>
            </w:r>
            <w:r w:rsidRPr="003D6F67">
              <w:rPr>
                <w:sz w:val="22"/>
                <w:szCs w:val="22"/>
                <w:lang w:val="en-US"/>
              </w:rPr>
              <w:t>SCM</w:t>
            </w:r>
            <w:r w:rsidRPr="003D6F67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D6F67">
              <w:rPr>
                <w:sz w:val="22"/>
                <w:szCs w:val="22"/>
                <w:lang w:val="en-US"/>
              </w:rPr>
              <w:t>Panasonic</w:t>
            </w:r>
            <w:r w:rsidRPr="003D6F67">
              <w:rPr>
                <w:sz w:val="22"/>
                <w:szCs w:val="22"/>
              </w:rPr>
              <w:t xml:space="preserve"> </w:t>
            </w:r>
            <w:r w:rsidRPr="003D6F67">
              <w:rPr>
                <w:sz w:val="22"/>
                <w:szCs w:val="22"/>
                <w:lang w:val="en-US"/>
              </w:rPr>
              <w:t>PT</w:t>
            </w:r>
            <w:r w:rsidRPr="003D6F67">
              <w:rPr>
                <w:sz w:val="22"/>
                <w:szCs w:val="22"/>
              </w:rPr>
              <w:t>-</w:t>
            </w:r>
            <w:r w:rsidRPr="003D6F67">
              <w:rPr>
                <w:sz w:val="22"/>
                <w:szCs w:val="22"/>
                <w:lang w:val="en-US"/>
              </w:rPr>
              <w:t>VX</w:t>
            </w:r>
            <w:r w:rsidRPr="003D6F67">
              <w:rPr>
                <w:sz w:val="22"/>
                <w:szCs w:val="22"/>
              </w:rPr>
              <w:t>610Е - 1</w:t>
            </w:r>
            <w:proofErr w:type="gramEnd"/>
            <w:r w:rsidRPr="003D6F67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AD3657" w14:textId="77777777" w:rsidR="002C735C" w:rsidRPr="003D6F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6F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39107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3910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3910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3910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6F67" w14:paraId="1D505B8C" w14:textId="77777777" w:rsidTr="00BF22D7">
        <w:tc>
          <w:tcPr>
            <w:tcW w:w="562" w:type="dxa"/>
          </w:tcPr>
          <w:p w14:paraId="7EE81AC2" w14:textId="77777777" w:rsidR="003D6F67" w:rsidRPr="00B95790" w:rsidRDefault="003D6F67" w:rsidP="00BF22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57832F" w14:textId="77777777" w:rsidR="003D6F67" w:rsidRPr="003D6F67" w:rsidRDefault="003D6F67" w:rsidP="00BF22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F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3910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6F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F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391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6F6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6F67" w14:paraId="5A1C9382" w14:textId="77777777" w:rsidTr="00801458">
        <w:tc>
          <w:tcPr>
            <w:tcW w:w="2336" w:type="dxa"/>
          </w:tcPr>
          <w:p w14:paraId="4C518DAB" w14:textId="77777777" w:rsidR="005D65A5" w:rsidRPr="003D6F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F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6F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F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6F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F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6F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F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6F67" w14:paraId="07658034" w14:textId="77777777" w:rsidTr="00801458">
        <w:tc>
          <w:tcPr>
            <w:tcW w:w="2336" w:type="dxa"/>
          </w:tcPr>
          <w:p w14:paraId="1553D698" w14:textId="78F29BFB" w:rsidR="005D65A5" w:rsidRPr="003D6F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D6F67" w14:paraId="190DD618" w14:textId="77777777" w:rsidTr="00801458">
        <w:tc>
          <w:tcPr>
            <w:tcW w:w="2336" w:type="dxa"/>
          </w:tcPr>
          <w:p w14:paraId="1B74795F" w14:textId="77777777" w:rsidR="005D65A5" w:rsidRPr="003D6F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60EE6D" w14:textId="77777777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7A7BF49" w14:textId="77777777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623EBF" w14:textId="77777777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3D6F67" w14:paraId="46DE5A10" w14:textId="77777777" w:rsidTr="00801458">
        <w:tc>
          <w:tcPr>
            <w:tcW w:w="2336" w:type="dxa"/>
          </w:tcPr>
          <w:p w14:paraId="42DB0CBE" w14:textId="77777777" w:rsidR="005D65A5" w:rsidRPr="003D6F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84AD70" w14:textId="77777777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FE886A" w14:textId="77777777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C42578" w14:textId="77777777" w:rsidR="005D65A5" w:rsidRPr="003D6F67" w:rsidRDefault="007478E0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D6F6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6F6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391077"/>
      <w:r w:rsidRPr="003D6F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D6F6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6F67" w:rsidRPr="003D6F67" w14:paraId="23B92F55" w14:textId="77777777" w:rsidTr="00BF22D7">
        <w:tc>
          <w:tcPr>
            <w:tcW w:w="562" w:type="dxa"/>
          </w:tcPr>
          <w:p w14:paraId="3444E8D6" w14:textId="77777777" w:rsidR="003D6F67" w:rsidRPr="003D6F67" w:rsidRDefault="003D6F67" w:rsidP="00BF22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2A51F93" w14:textId="77777777" w:rsidR="003D6F67" w:rsidRPr="003D6F67" w:rsidRDefault="003D6F67" w:rsidP="00BF22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6F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D4C98D" w14:textId="77777777" w:rsidR="003D6F67" w:rsidRPr="003D6F67" w:rsidRDefault="003D6F6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6F6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391078"/>
      <w:r w:rsidRPr="003D6F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D6F6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D6F6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6F67" w14:paraId="0267C479" w14:textId="77777777" w:rsidTr="00801458">
        <w:tc>
          <w:tcPr>
            <w:tcW w:w="2500" w:type="pct"/>
          </w:tcPr>
          <w:p w14:paraId="37F699C9" w14:textId="77777777" w:rsidR="00B8237E" w:rsidRPr="003D6F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F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6F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6F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6F67" w14:paraId="3F240151" w14:textId="77777777" w:rsidTr="00801458">
        <w:tc>
          <w:tcPr>
            <w:tcW w:w="2500" w:type="pct"/>
          </w:tcPr>
          <w:p w14:paraId="61E91592" w14:textId="61A0874C" w:rsidR="00B8237E" w:rsidRPr="003D6F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D6F67" w:rsidRDefault="005C548A" w:rsidP="00801458">
            <w:pPr>
              <w:rPr>
                <w:rFonts w:ascii="Times New Roman" w:hAnsi="Times New Roman" w:cs="Times New Roman"/>
              </w:rPr>
            </w:pPr>
            <w:r w:rsidRPr="003D6F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3D6F6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3910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AF230" w14:textId="77777777" w:rsidR="00CD13A1" w:rsidRDefault="00CD13A1" w:rsidP="00315CA6">
      <w:pPr>
        <w:spacing w:after="0" w:line="240" w:lineRule="auto"/>
      </w:pPr>
      <w:r>
        <w:separator/>
      </w:r>
    </w:p>
  </w:endnote>
  <w:endnote w:type="continuationSeparator" w:id="0">
    <w:p w14:paraId="17838B46" w14:textId="77777777" w:rsidR="00CD13A1" w:rsidRDefault="00CD13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79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D3312" w14:textId="77777777" w:rsidR="00CD13A1" w:rsidRDefault="00CD13A1" w:rsidP="00315CA6">
      <w:pPr>
        <w:spacing w:after="0" w:line="240" w:lineRule="auto"/>
      </w:pPr>
      <w:r>
        <w:separator/>
      </w:r>
    </w:p>
  </w:footnote>
  <w:footnote w:type="continuationSeparator" w:id="0">
    <w:p w14:paraId="16814C34" w14:textId="77777777" w:rsidR="00CD13A1" w:rsidRDefault="00CD13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423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D6F6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579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3A1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6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6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0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8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E29FF-31D7-423A-8AD3-7A25DA76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2757</Words>
  <Characters>15717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