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Практика учета, анализа и аудита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отраслях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69F62F" w:rsidR="00A77598" w:rsidRPr="006427BA" w:rsidRDefault="006427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32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2F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F1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B2F14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FB2F14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FB2F14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FB6431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7F8FA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2F496E" w:rsidR="004475DA" w:rsidRPr="006427BA" w:rsidRDefault="006427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324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3E0D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8C334D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781F85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BF4CEE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7D8187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66D78DC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89A691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5D31C7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7621DF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1C7447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4A0890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DD8245" w:rsidR="00D75436" w:rsidRDefault="00E35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D08896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06715D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728B48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A6F2EF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602320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8FC608" w:rsidR="00D75436" w:rsidRDefault="00E35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студента целостного представления об основах организации и практике ведения учета, формирования отчетности и аудита в торговых организациях, а также особенностях ведения учета, составления отчетности, анализу и аудиту в бюджетных организациях.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Практика учета, анализа и аудита в отраслях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FB2F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2F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2F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2F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2F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B2F1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B2F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2F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2F14">
              <w:rPr>
                <w:rFonts w:ascii="Times New Roman" w:hAnsi="Times New Roman" w:cs="Times New Roman"/>
              </w:rPr>
              <w:t xml:space="preserve">основные подходы к критическому анализу </w:t>
            </w:r>
            <w:proofErr w:type="gramStart"/>
            <w:r w:rsidR="00316402" w:rsidRPr="00FB2F14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316402" w:rsidRPr="00FB2F14">
              <w:rPr>
                <w:rFonts w:ascii="Times New Roman" w:hAnsi="Times New Roman" w:cs="Times New Roman"/>
              </w:rPr>
              <w:t xml:space="preserve"> ситуаций.</w:t>
            </w:r>
            <w:r w:rsidRPr="00FB2F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6D5FD8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найти и критически проанализировать  информацию по проблеме, </w:t>
            </w:r>
            <w:proofErr w:type="gramStart"/>
            <w:r w:rsidR="00FD518F" w:rsidRPr="00FB2F14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FD518F" w:rsidRPr="00FB2F14">
              <w:rPr>
                <w:rFonts w:ascii="Times New Roman" w:hAnsi="Times New Roman" w:cs="Times New Roman"/>
              </w:rPr>
              <w:t xml:space="preserve"> которое надо найти.</w:t>
            </w:r>
          </w:p>
          <w:p w14:paraId="253C4FDD" w14:textId="3002BF48" w:rsidR="00751095" w:rsidRPr="00FB2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методами, методологией научного поиска, навыками системного подхода к критическому  анализу </w:t>
            </w:r>
            <w:proofErr w:type="gramStart"/>
            <w:r w:rsidR="00FD518F" w:rsidRPr="00FB2F14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FB2F14">
              <w:rPr>
                <w:rFonts w:ascii="Times New Roman" w:hAnsi="Times New Roman" w:cs="Times New Roman"/>
              </w:rPr>
              <w:t xml:space="preserve"> ситуаций и выработке  стратегии действия и принятия оптимального управленческого решения.</w:t>
            </w:r>
          </w:p>
        </w:tc>
      </w:tr>
      <w:tr w:rsidR="00751095" w:rsidRPr="00FB2F14" w14:paraId="08C1A34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D89C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 w:rsidRPr="00FB2F1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FB2F1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B2F14">
              <w:rPr>
                <w:rFonts w:ascii="Times New Roman" w:hAnsi="Times New Roman" w:cs="Times New Roman"/>
              </w:rPr>
              <w:t xml:space="preserve"> собирать информацию из различных источников, выявлять и оценивать факторы, которые могут повлиять на бухгалтерскую </w:t>
            </w:r>
            <w:r w:rsidRPr="00FB2F14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финансовую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отчетность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аудируемого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лица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92D1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 xml:space="preserve">ПК-5.1 - Использует основные принципы, инструменты и формы организации учета, анализа и аудита в различных </w:t>
            </w:r>
            <w:proofErr w:type="gramStart"/>
            <w:r w:rsidRPr="00FB2F14">
              <w:rPr>
                <w:rFonts w:ascii="Times New Roman" w:hAnsi="Times New Roman" w:cs="Times New Roman"/>
                <w:lang w:bidi="ru-RU"/>
              </w:rPr>
              <w:t>отраслях</w:t>
            </w:r>
            <w:proofErr w:type="gramEnd"/>
            <w:r w:rsidRPr="00FB2F14">
              <w:rPr>
                <w:rFonts w:ascii="Times New Roman" w:hAnsi="Times New Roman" w:cs="Times New Roman"/>
                <w:lang w:bidi="ru-RU"/>
              </w:rPr>
              <w:t xml:space="preserve">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33F7" w14:textId="77777777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2F14">
              <w:rPr>
                <w:rFonts w:ascii="Times New Roman" w:hAnsi="Times New Roman" w:cs="Times New Roman"/>
              </w:rPr>
              <w:t xml:space="preserve">основные аспекты бухгалтерского финансового и налогового учета и отчетности  и аудита в розничной торговле, в частности, сетевых </w:t>
            </w:r>
            <w:proofErr w:type="spellStart"/>
            <w:r w:rsidR="00316402" w:rsidRPr="00FB2F14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316402" w:rsidRPr="00FB2F14">
              <w:rPr>
                <w:rFonts w:ascii="Times New Roman" w:hAnsi="Times New Roman" w:cs="Times New Roman"/>
              </w:rPr>
              <w:t xml:space="preserve"> организациях, бюджетных организаций, дающими возможность  осуществления консалтинга.</w:t>
            </w:r>
            <w:r w:rsidRPr="00FB2F14">
              <w:rPr>
                <w:rFonts w:ascii="Times New Roman" w:hAnsi="Times New Roman" w:cs="Times New Roman"/>
              </w:rPr>
              <w:t xml:space="preserve"> </w:t>
            </w:r>
          </w:p>
          <w:p w14:paraId="34BE74FB" w14:textId="2BC7DD1C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выявить проблемы ведения учета и найти решение и варианты оптимизации учета, анализа в </w:t>
            </w:r>
            <w:proofErr w:type="spellStart"/>
            <w:r w:rsidR="00FD518F" w:rsidRPr="00FB2F14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FD518F" w:rsidRPr="00FB2F14">
              <w:rPr>
                <w:rFonts w:ascii="Times New Roman" w:hAnsi="Times New Roman" w:cs="Times New Roman"/>
              </w:rPr>
              <w:t xml:space="preserve"> сетевых, бюджетных и других организаций.</w:t>
            </w:r>
          </w:p>
          <w:p w14:paraId="099A8A8B" w14:textId="2D7A370B" w:rsidR="00751095" w:rsidRPr="00FB2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теоретическими знаниями, практическими навыками в области бухгалтерского учета, отчетности, анализа, аудита, дающими возможность консультировать по проблемам учета в </w:t>
            </w:r>
            <w:proofErr w:type="spellStart"/>
            <w:r w:rsidR="00FD518F" w:rsidRPr="00FB2F14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FD518F" w:rsidRPr="00FB2F14">
              <w:rPr>
                <w:rFonts w:ascii="Times New Roman" w:hAnsi="Times New Roman" w:cs="Times New Roman"/>
              </w:rPr>
              <w:t>, бюджетных организаций и организаций других сфер экономики, дающими возможность осуществлять консалтинг в этой сфере.</w:t>
            </w:r>
          </w:p>
        </w:tc>
      </w:tr>
      <w:tr w:rsidR="00751095" w:rsidRPr="00FB2F14" w14:paraId="5102E3A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B2A5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ПК-8 - Способен координировать процесс составления и детализировать показатели по статьям форм отчетов бухгалтерской (финансовой) отчетности,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061D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ПК-8.2 -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336A" w14:textId="77777777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2F14">
              <w:rPr>
                <w:rFonts w:ascii="Times New Roman" w:hAnsi="Times New Roman" w:cs="Times New Roman"/>
              </w:rPr>
              <w:t>как координировать процесс составления и детализировать показатели по статьям форм отчетов бухгалтерской (финансовой) отчетности торговых и бюджетных организаций, в т.ч. в бухгалтерских электронных программах.</w:t>
            </w:r>
            <w:r w:rsidRPr="00FB2F14">
              <w:rPr>
                <w:rFonts w:ascii="Times New Roman" w:hAnsi="Times New Roman" w:cs="Times New Roman"/>
              </w:rPr>
              <w:t xml:space="preserve"> </w:t>
            </w:r>
          </w:p>
          <w:p w14:paraId="77886224" w14:textId="09DC0EF8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сформировать показатели для анализа и аудита в торговых и бюджетных </w:t>
            </w:r>
            <w:proofErr w:type="gramStart"/>
            <w:r w:rsidR="00FD518F" w:rsidRPr="00FB2F14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FD518F" w:rsidRPr="00FB2F14">
              <w:rPr>
                <w:rFonts w:ascii="Times New Roman" w:hAnsi="Times New Roman" w:cs="Times New Roman"/>
              </w:rPr>
              <w:t>.</w:t>
            </w:r>
          </w:p>
          <w:p w14:paraId="4629EA00" w14:textId="5A36EB8D" w:rsidR="00751095" w:rsidRPr="00FB2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2F14">
              <w:rPr>
                <w:rFonts w:ascii="Times New Roman" w:hAnsi="Times New Roman" w:cs="Times New Roman"/>
              </w:rPr>
              <w:t>методикой составления и анализа данных финансовой отчетности торговых и бюджетных организаций.</w:t>
            </w:r>
          </w:p>
        </w:tc>
      </w:tr>
    </w:tbl>
    <w:p w14:paraId="010B1EC2" w14:textId="77777777" w:rsidR="00E1429F" w:rsidRPr="00FB2F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FB2F1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2F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2F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2F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2F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(ак</w:t>
            </w:r>
            <w:r w:rsidR="00AE2B1A" w:rsidRPr="00FB2F14">
              <w:rPr>
                <w:rFonts w:ascii="Times New Roman" w:hAnsi="Times New Roman" w:cs="Times New Roman"/>
                <w:b/>
              </w:rPr>
              <w:t>адемические</w:t>
            </w:r>
            <w:r w:rsidRPr="00FB2F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B2F1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B2F1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2F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B2F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  <w:lang w:bidi="ru-RU"/>
              </w:rPr>
              <w:t>Раздел I. Учет и аудит в розничной торговле.</w:t>
            </w:r>
          </w:p>
        </w:tc>
      </w:tr>
      <w:tr w:rsidR="005B37A7" w:rsidRPr="005B37A7" w14:paraId="748498C4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 xml:space="preserve">Тема 1. Основы организации бухгалтерского учета в торговых </w:t>
            </w:r>
            <w:proofErr w:type="gramStart"/>
            <w:r w:rsidRPr="00FB2F14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FB2F14">
              <w:rPr>
                <w:rFonts w:ascii="Times New Roman" w:hAnsi="Times New Roman" w:cs="Times New Roman"/>
                <w:lang w:bidi="ru-RU"/>
              </w:rPr>
              <w:t>. Учет движения товаров.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 xml:space="preserve">Государственное регулирование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торговой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 xml:space="preserve"> деятельности. Система лицензирования и сертификации торговой деятельности. Система нормативного регулирования бухгалтерского учета в торговле. Товары: понятие, классификация. Товарооборот: понятие, классификация. Содержание, цели и задачи бухгалтерского учета в розничной торговле.  Организация материальной ответственности в торговых организациях.  Цели, задачи и принципы учета товарных операций.  Счета для учета товаров: балансовые и забалансовые.   Определение покупной и первоначальной (балансовой) стоимости товаров: покупная цена и балансовая стоимость, торговая наценка.  Документальное оформление движения товаров.  Отражение операции по движению товаров на бухгалтерских счетах.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82A66A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6E38B53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2. Бухгалтерский и налоговый учет в розничной торговле.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64E851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 xml:space="preserve">2.1. Переоценка товаров: порядок проведения и оформления результатов в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учете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 xml:space="preserve">.  2.2. Бухгалтерский  и налоговый учет полученных и предоставленных скидок.  2.3. Продажа товаров в кредит: правовые основы, порядок оформления, учет. 2.4. Расчеты кредитными картами.   2.5. Продажа с использованием дисконтных и подарочных карт: понятие, документальное оформление, особенности бухгалтерского и налогового учета.  Специфика применения в ритейлинговых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 xml:space="preserve">.  2.6. Особенности бухгалтерского учета в ритейлингах-супермаркетах: учет товаров, расчетов и взаиморасчетов с поставщиками, расчетов и взаиморасчетов с покупателями, система дисконтов, собственного производства в магазине, учет потерь товаров, в отделах общественного питания, консолидированный учет в сети магазинов.   2.7. Бухгалтерский учет продаж товаров с использованием дисконтных карт. Расчеты кредитными картами: учет. Бухгалтерский учет скидок. 2.8.  Возврат (обмен) товаров: документальное оформление, кассовые операции; нюансы бухгалтерского учета.  2.9. Бухгалтерский учет товарных потерь.  2.10. Бухгалтерский учет расходов на продажу товаров.  2.11. Учёт собственного производства в продовольственном ритейле и в торговом подразделении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производственной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 xml:space="preserve"> организации.  2. 12. Учет продажи товаров работникам со скидками.  2.13. Особенности налогового учета в розничной торговле.  2.13.1. Налоговый учет расходов на изготовление дисконтных карт при общем и упрощенном режиме налогообложения.  2.13.2. Скидки – налог на прибыль: объект налогообложения, налогооблагаемый доход, принимаемые к вычету расходы и льготы по налогу, расчет налогооблагаемой базы и задолженности по налогу на прибыль, декларирование - заполнение уточненной  декларации, расчет задолженности по налогу.  2.13.3. Скидки – НДС: объект налогообложения, налогооблагаемый доход, принимаемые к вычету расходы и льготы по налогу, расчет налогооблагаемой базы и задолженности по НДС, декларирование - заполнение уточненной  декларации.  2.13.4. Возврат товаров покупателем: НДС – порядок уплаты налога и отражение в декларации.  2.13.5. Налоговый учет товарных потерь в рознице: расчет налога на прибыль, отражение в учете.  2.13.6. Налоговый учет товарных потерь в рознице: НДС – расчет, порядок уплаты и представления в отчетности.   2.13.7. Налоговый учет продажи товаров работникам со скидками:  налог на прибыль при общем и упрощенном режиме налогообложения.  2.13.8. Налоговый учет продажи товаров работникам со скидками: НДС при общем и упрощенном режиме налогообложения.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3113F6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7A879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6F735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69081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7946DF91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F370C98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 xml:space="preserve">Тема 3. Аудит в торговых </w:t>
            </w:r>
            <w:proofErr w:type="gramStart"/>
            <w:r w:rsidRPr="00FB2F14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FB2F14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DEB0620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 xml:space="preserve">Общая организация процесса аудита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торговой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 xml:space="preserve"> организации.  Аудит кассовых и банковских операций. Аудит движения товаров. Аудит операций по учету издержек обращения Аудит налогового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6CA79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25D6D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6CD6E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3BC97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B374C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FBC167" w14:textId="77777777" w:rsidR="00313ACD" w:rsidRPr="00FB2F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  <w:lang w:bidi="ru-RU"/>
              </w:rPr>
              <w:t xml:space="preserve">Раздел II. Учет и анализ в бюджетных </w:t>
            </w:r>
            <w:proofErr w:type="gramStart"/>
            <w:r w:rsidRPr="00FB2F14">
              <w:rPr>
                <w:rFonts w:ascii="Times New Roman" w:hAnsi="Times New Roman" w:cs="Times New Roman"/>
                <w:b/>
                <w:lang w:bidi="ru-RU"/>
              </w:rPr>
              <w:t>организациях</w:t>
            </w:r>
            <w:proofErr w:type="gramEnd"/>
            <w:r w:rsidRPr="00FB2F14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14:paraId="33F99146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37DF022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 xml:space="preserve">Тема 4. Организация бухгалтерского учёта в бюджетных </w:t>
            </w:r>
            <w:proofErr w:type="gramStart"/>
            <w:r w:rsidRPr="00FB2F14">
              <w:rPr>
                <w:rFonts w:ascii="Times New Roman" w:hAnsi="Times New Roman" w:cs="Times New Roman"/>
                <w:lang w:bidi="ru-RU"/>
              </w:rPr>
              <w:t>учреждениях</w:t>
            </w:r>
            <w:proofErr w:type="gramEnd"/>
            <w:r w:rsidRPr="00FB2F14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72464E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Предмет и метод бюджетного учета.  Цели, задачи и принципы организации бюджетного учета. Нормативно-правовое регулирование бухгалтерского (бюджетного) учета и отчетности. Единый план счетов бюджетного учёта. Планы счетов для бюджетных, автономных и казенных учреждений.   Классификация доходов и расходов бюджетов. Первичные учетные документы и регистры бухгалтерского учета. Использование автоматизированных систем обработки учетных данных и составления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000523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D1F1A5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0304A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B96F8F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676CBE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846F97C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5. Учет финансовых и нефинансовых активов.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DDAF5D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 xml:space="preserve">Порядок бюджетного учета операций с денежными средствами бюджетов при казначейской системе исполнения бюджетов. Учёт расчётов по платежам из бюджета с финансовым органом в казённых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учреждениях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>. Учёт расчётов с финансовым органом по наличным денежным средствам. Учет кассовых операций  Классификация и оценка основных средств. Учёт вложений в основные средства. Документальное оформление и учет движения основных средств. Порядок начисления и учет амортизации основных средств.  Состав материальных запасов и их группировка.  Учет материальных запасов.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D47CB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81BBF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D68E5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DF25B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F3C9208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8C38D23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6. Учет расчетов по принятым обязательствам.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0A68EF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Виды обязательств, причины их образования. Порядок списания просроченной задолженности. Учет расчетов с кредиторами по долговым обязательствам. Аналитический учет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85DE8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77940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382B6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A60B4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A001C37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BB4965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7. Учет финансового результата.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8FB97B6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Учет доходов текущего финансового года. Учёт расходов текущего финансового года. Учёт финансового результата прошлых отчётных периодов. Учет операций при заключении счетов финансового 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7E9CD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D1184A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DBF46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FCBF4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711462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475C3E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8. Учет санкционирования расходов.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9AAB6E0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Главные распорядители, распорядители и получатели средств бюджета, их виды, права, обязанности и ответственность. Санкционирование расходов бюджетов. Бюджетные ассигнования и бюджетные обязательства, их учет. Учет лимитов бюджетных обязательств.  Бюджетная отчетность, ее виды и содержание, порядок и сроки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368F10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B0A91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712788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6517E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1B8AB0E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727C3A1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 xml:space="preserve">Тема 9. Анализ в бюджетных </w:t>
            </w:r>
            <w:proofErr w:type="gramStart"/>
            <w:r w:rsidRPr="00FB2F14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FB2F14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B88AAAB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 xml:space="preserve">Оценка результатов деятельности </w:t>
            </w:r>
            <w:proofErr w:type="gramStart"/>
            <w:r w:rsidRPr="00FB2F14">
              <w:rPr>
                <w:sz w:val="22"/>
                <w:szCs w:val="22"/>
                <w:lang w:bidi="ru-RU"/>
              </w:rPr>
              <w:t>некоммерческой</w:t>
            </w:r>
            <w:proofErr w:type="gramEnd"/>
            <w:r w:rsidRPr="00FB2F14">
              <w:rPr>
                <w:sz w:val="22"/>
                <w:szCs w:val="22"/>
                <w:lang w:bidi="ru-RU"/>
              </w:rPr>
              <w:t xml:space="preserve"> организации государственного сектора: Оценка эффективности организаций в данном секторе. Концепция эффективности использования ресурсов (VFM) в качестве одной из целей организаций государственного сектора. Нефинансовые показатели эффективности (NFPI). Анализ показателей эффективности за прошлые периоды.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817EB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A7C40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D499E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DE5DF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2F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2F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2F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2F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2F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FB2F1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2F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B2F1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B2F1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B2F1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B2F1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2F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2F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2F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2F14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, Лора </w:t>
            </w:r>
            <w:proofErr w:type="spellStart"/>
            <w:r w:rsidRPr="00FB2F14">
              <w:rPr>
                <w:rFonts w:ascii="Times New Roman" w:hAnsi="Times New Roman" w:cs="Times New Roman"/>
              </w:rPr>
              <w:t>Жураповна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. Контроль, учет и аудит деятельности организаций на международном рынке : учебное пособие / Л.Ж. </w:t>
            </w:r>
            <w:proofErr w:type="spellStart"/>
            <w:r w:rsidRPr="00FB2F14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B2F1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B2F1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B2F1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B2F14">
              <w:rPr>
                <w:rFonts w:ascii="Times New Roman" w:hAnsi="Times New Roman" w:cs="Times New Roman"/>
              </w:rPr>
              <w:t>. гос. экономический ун-т, Ин-т магистратуры Санкт-Петербург</w:t>
            </w:r>
            <w:proofErr w:type="gramStart"/>
            <w:r w:rsidRPr="00FB2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2F14">
              <w:rPr>
                <w:rFonts w:ascii="Times New Roman" w:hAnsi="Times New Roman" w:cs="Times New Roman"/>
              </w:rPr>
              <w:t xml:space="preserve"> Изд-во СПбГЭУ, 2018. - 89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2F14" w:rsidRDefault="00E35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2F14">
                <w:rPr>
                  <w:color w:val="00008B"/>
                  <w:u w:val="single"/>
                </w:rPr>
                <w:t>http://opac.unecon.ru/elibrary ... B0%D1%83%D0%B4%D0%B8%D1%82.pdf</w:t>
              </w:r>
            </w:hyperlink>
          </w:p>
        </w:tc>
      </w:tr>
      <w:tr w:rsidR="00262CF0" w:rsidRPr="00C93244" w14:paraId="6974C9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86E21F" w14:textId="77777777" w:rsidR="00262CF0" w:rsidRPr="00FB2F1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2F14">
              <w:rPr>
                <w:rFonts w:ascii="Times New Roman" w:hAnsi="Times New Roman" w:cs="Times New Roman"/>
              </w:rPr>
              <w:t>Полещук, Татьяна Александровна. Бухгалтерский учет в бюджетных организациях</w:t>
            </w:r>
            <w:proofErr w:type="gramStart"/>
            <w:r w:rsidRPr="00FB2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2F14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FB2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2F14">
              <w:rPr>
                <w:rFonts w:ascii="Times New Roman" w:hAnsi="Times New Roman" w:cs="Times New Roman"/>
              </w:rPr>
              <w:t xml:space="preserve"> ВО - Бакалавриат / Владивостокский государственный университет экономики и сервиса, </w:t>
            </w:r>
            <w:proofErr w:type="spellStart"/>
            <w:r w:rsidRPr="00FB2F14">
              <w:rPr>
                <w:rFonts w:ascii="Times New Roman" w:hAnsi="Times New Roman" w:cs="Times New Roman"/>
              </w:rPr>
              <w:t>испр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FB2F1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Вузовский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>, 2020. - 138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9D9548" w14:textId="77777777" w:rsidR="00262CF0" w:rsidRPr="00FB2F14" w:rsidRDefault="00E35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2F14">
                <w:rPr>
                  <w:color w:val="00008B"/>
                  <w:u w:val="single"/>
                  <w:lang w:val="en-US"/>
                </w:rPr>
                <w:t>https://znanium.com/catalog/document?pid=1065813</w:t>
              </w:r>
            </w:hyperlink>
          </w:p>
        </w:tc>
      </w:tr>
    </w:tbl>
    <w:p w14:paraId="570D085B" w14:textId="77777777" w:rsidR="0091168E" w:rsidRPr="00FB2F1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888B33" w14:textId="77777777" w:rsidTr="007B550D">
        <w:tc>
          <w:tcPr>
            <w:tcW w:w="9345" w:type="dxa"/>
          </w:tcPr>
          <w:p w14:paraId="406B54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CE0BC34" w14:textId="77777777" w:rsidTr="007B550D">
        <w:tc>
          <w:tcPr>
            <w:tcW w:w="9345" w:type="dxa"/>
          </w:tcPr>
          <w:p w14:paraId="41510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5D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2F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2F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2F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2F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2F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2F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B2F14">
              <w:rPr>
                <w:sz w:val="22"/>
                <w:szCs w:val="22"/>
              </w:rPr>
              <w:t>комплекс</w:t>
            </w:r>
            <w:proofErr w:type="gramStart"/>
            <w:r w:rsidRPr="00FB2F14">
              <w:rPr>
                <w:sz w:val="22"/>
                <w:szCs w:val="22"/>
              </w:rPr>
              <w:t>"С</w:t>
            </w:r>
            <w:proofErr w:type="gramEnd"/>
            <w:r w:rsidRPr="00FB2F14">
              <w:rPr>
                <w:sz w:val="22"/>
                <w:szCs w:val="22"/>
              </w:rPr>
              <w:t>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FB2F14">
              <w:rPr>
                <w:sz w:val="22"/>
                <w:szCs w:val="22"/>
              </w:rPr>
              <w:t>)д</w:t>
            </w:r>
            <w:proofErr w:type="gramEnd"/>
            <w:r w:rsidRPr="00FB2F14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FB2F14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>5-8400/8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/500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_</w:t>
            </w:r>
            <w:r w:rsidRPr="00FB2F14">
              <w:rPr>
                <w:sz w:val="22"/>
                <w:szCs w:val="22"/>
                <w:lang w:val="en-US"/>
              </w:rPr>
              <w:t>SSD</w:t>
            </w:r>
            <w:r w:rsidRPr="00FB2F14">
              <w:rPr>
                <w:sz w:val="22"/>
                <w:szCs w:val="22"/>
              </w:rPr>
              <w:t>/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VA</w:t>
            </w:r>
            <w:r w:rsidRPr="00FB2F14">
              <w:rPr>
                <w:sz w:val="22"/>
                <w:szCs w:val="22"/>
              </w:rPr>
              <w:t>2410-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B2F1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</w:t>
            </w:r>
            <w:r w:rsidRPr="00FB2F14">
              <w:rPr>
                <w:sz w:val="22"/>
                <w:szCs w:val="22"/>
              </w:rPr>
              <w:t xml:space="preserve">2 </w:t>
            </w:r>
            <w:r w:rsidRPr="00FB2F14">
              <w:rPr>
                <w:sz w:val="22"/>
                <w:szCs w:val="22"/>
                <w:lang w:val="en-US"/>
              </w:rPr>
              <w:t>g</w:t>
            </w:r>
            <w:r w:rsidRPr="00FB2F14">
              <w:rPr>
                <w:sz w:val="22"/>
                <w:szCs w:val="22"/>
              </w:rPr>
              <w:t xml:space="preserve">3250 </w:t>
            </w:r>
            <w:proofErr w:type="spellStart"/>
            <w:r w:rsidRPr="00FB2F14">
              <w:rPr>
                <w:sz w:val="22"/>
                <w:szCs w:val="22"/>
              </w:rPr>
              <w:t>клавиатура+мышь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B2F14">
              <w:rPr>
                <w:sz w:val="22"/>
                <w:szCs w:val="22"/>
              </w:rPr>
              <w:t xml:space="preserve">,монитор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B2F1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2F14" w14:paraId="5BF6E5AE" w14:textId="77777777" w:rsidTr="008416EB">
        <w:tc>
          <w:tcPr>
            <w:tcW w:w="7797" w:type="dxa"/>
            <w:shd w:val="clear" w:color="auto" w:fill="auto"/>
          </w:tcPr>
          <w:p w14:paraId="34A0F00E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2F14">
              <w:rPr>
                <w:sz w:val="22"/>
                <w:szCs w:val="22"/>
              </w:rPr>
              <w:t>комплексом</w:t>
            </w:r>
            <w:proofErr w:type="gramStart"/>
            <w:r w:rsidRPr="00FB2F14">
              <w:rPr>
                <w:sz w:val="22"/>
                <w:szCs w:val="22"/>
              </w:rPr>
              <w:t>.С</w:t>
            </w:r>
            <w:proofErr w:type="gramEnd"/>
            <w:r w:rsidRPr="00FB2F14">
              <w:rPr>
                <w:sz w:val="22"/>
                <w:szCs w:val="22"/>
              </w:rPr>
              <w:t>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2F14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>5-8400/8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/500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_</w:t>
            </w:r>
            <w:r w:rsidRPr="00FB2F14">
              <w:rPr>
                <w:sz w:val="22"/>
                <w:szCs w:val="22"/>
                <w:lang w:val="en-US"/>
              </w:rPr>
              <w:t>SSD</w:t>
            </w:r>
            <w:r w:rsidRPr="00FB2F14">
              <w:rPr>
                <w:sz w:val="22"/>
                <w:szCs w:val="22"/>
              </w:rPr>
              <w:t>/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VA</w:t>
            </w:r>
            <w:r w:rsidRPr="00FB2F14">
              <w:rPr>
                <w:sz w:val="22"/>
                <w:szCs w:val="22"/>
              </w:rPr>
              <w:t>2410-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B2F14">
              <w:rPr>
                <w:sz w:val="22"/>
                <w:szCs w:val="22"/>
              </w:rPr>
              <w:t xml:space="preserve"> -34 шт., Коммутатор </w:t>
            </w:r>
            <w:r w:rsidRPr="00FB2F14">
              <w:rPr>
                <w:sz w:val="22"/>
                <w:szCs w:val="22"/>
                <w:lang w:val="en-US"/>
              </w:rPr>
              <w:t>Cisco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Catalyst</w:t>
            </w:r>
            <w:r w:rsidRPr="00FB2F14">
              <w:rPr>
                <w:sz w:val="22"/>
                <w:szCs w:val="22"/>
              </w:rPr>
              <w:t xml:space="preserve"> 2960-48</w:t>
            </w:r>
            <w:r w:rsidRPr="00FB2F14">
              <w:rPr>
                <w:sz w:val="22"/>
                <w:szCs w:val="22"/>
                <w:lang w:val="en-US"/>
              </w:rPr>
              <w:t>PST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(в т.ч. Сервисный контракт </w:t>
            </w:r>
            <w:r w:rsidRPr="00FB2F14">
              <w:rPr>
                <w:sz w:val="22"/>
                <w:szCs w:val="22"/>
                <w:lang w:val="en-US"/>
              </w:rPr>
              <w:t>SmartNet</w:t>
            </w:r>
            <w:proofErr w:type="gram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CON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SNT</w:t>
            </w:r>
            <w:r w:rsidRPr="00FB2F14">
              <w:rPr>
                <w:sz w:val="22"/>
                <w:szCs w:val="22"/>
              </w:rPr>
              <w:t>-2964</w:t>
            </w:r>
            <w:r w:rsidRPr="00FB2F14">
              <w:rPr>
                <w:sz w:val="22"/>
                <w:szCs w:val="22"/>
                <w:lang w:val="en-US"/>
              </w:rPr>
              <w:t>STL</w:t>
            </w:r>
            <w:r w:rsidRPr="00FB2F1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B2F14">
              <w:rPr>
                <w:sz w:val="22"/>
                <w:szCs w:val="22"/>
                <w:lang w:val="en-US"/>
              </w:rPr>
              <w:t>Wi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Тип1 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UAP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AC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 xml:space="preserve"> - 1 шт., Проектор </w:t>
            </w:r>
            <w:r w:rsidRPr="00FB2F14">
              <w:rPr>
                <w:sz w:val="22"/>
                <w:szCs w:val="22"/>
                <w:lang w:val="en-US"/>
              </w:rPr>
              <w:t>NEC</w:t>
            </w:r>
            <w:r w:rsidRPr="00FB2F1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B2F14">
              <w:rPr>
                <w:sz w:val="22"/>
                <w:szCs w:val="22"/>
                <w:lang w:val="en-US"/>
              </w:rPr>
              <w:t>Cisco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WS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C</w:t>
            </w:r>
            <w:r w:rsidRPr="00FB2F14">
              <w:rPr>
                <w:sz w:val="22"/>
                <w:szCs w:val="22"/>
              </w:rPr>
              <w:t>2960+48</w:t>
            </w:r>
            <w:r w:rsidRPr="00FB2F14">
              <w:rPr>
                <w:sz w:val="22"/>
                <w:szCs w:val="22"/>
                <w:lang w:val="en-US"/>
              </w:rPr>
              <w:t>PST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Switch</w:t>
            </w:r>
            <w:r w:rsidRPr="00FB2F14">
              <w:rPr>
                <w:sz w:val="22"/>
                <w:szCs w:val="22"/>
              </w:rPr>
              <w:t xml:space="preserve"> 2626 - 1 шт., Компьютер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</w:t>
            </w:r>
            <w:r w:rsidRPr="00FB2F14">
              <w:rPr>
                <w:sz w:val="22"/>
                <w:szCs w:val="22"/>
              </w:rPr>
              <w:t xml:space="preserve">2 </w:t>
            </w:r>
            <w:r w:rsidRPr="00FB2F14">
              <w:rPr>
                <w:sz w:val="22"/>
                <w:szCs w:val="22"/>
                <w:lang w:val="en-US"/>
              </w:rPr>
              <w:t>g</w:t>
            </w:r>
            <w:r w:rsidRPr="00FB2F14">
              <w:rPr>
                <w:sz w:val="22"/>
                <w:szCs w:val="22"/>
              </w:rPr>
              <w:t>3250 /500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B2F14">
              <w:rPr>
                <w:sz w:val="22"/>
                <w:szCs w:val="22"/>
              </w:rPr>
              <w:t xml:space="preserve">/монитор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B2F14">
              <w:rPr>
                <w:sz w:val="22"/>
                <w:szCs w:val="22"/>
              </w:rPr>
              <w:t xml:space="preserve"> 21.5' - 1 шт., </w:t>
            </w:r>
            <w:r w:rsidRPr="00FB2F14">
              <w:rPr>
                <w:sz w:val="22"/>
                <w:szCs w:val="22"/>
                <w:lang w:val="en-US"/>
              </w:rPr>
              <w:t>IP</w:t>
            </w:r>
            <w:r w:rsidRPr="00FB2F14">
              <w:rPr>
                <w:sz w:val="22"/>
                <w:szCs w:val="22"/>
              </w:rPr>
              <w:t xml:space="preserve"> видеокамера 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B2F14">
              <w:rPr>
                <w:sz w:val="22"/>
                <w:szCs w:val="22"/>
                <w:lang w:val="en-US"/>
              </w:rPr>
              <w:t>UNI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AP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>/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628C6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2F14" w14:paraId="55A5CBF7" w14:textId="77777777" w:rsidTr="008416EB">
        <w:tc>
          <w:tcPr>
            <w:tcW w:w="7797" w:type="dxa"/>
            <w:shd w:val="clear" w:color="auto" w:fill="auto"/>
          </w:tcPr>
          <w:p w14:paraId="29D6356E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2F14">
              <w:rPr>
                <w:sz w:val="22"/>
                <w:szCs w:val="22"/>
              </w:rPr>
              <w:t>комплексом</w:t>
            </w:r>
            <w:proofErr w:type="gramStart"/>
            <w:r w:rsidRPr="00FB2F14">
              <w:rPr>
                <w:sz w:val="22"/>
                <w:szCs w:val="22"/>
              </w:rPr>
              <w:t>.С</w:t>
            </w:r>
            <w:proofErr w:type="gramEnd"/>
            <w:r w:rsidRPr="00FB2F14">
              <w:rPr>
                <w:sz w:val="22"/>
                <w:szCs w:val="22"/>
              </w:rPr>
              <w:t>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2F14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 xml:space="preserve">3-2100 2.4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2F14">
              <w:rPr>
                <w:sz w:val="22"/>
                <w:szCs w:val="22"/>
              </w:rPr>
              <w:t>/500/4/</w:t>
            </w:r>
            <w:r w:rsidRPr="00FB2F14">
              <w:rPr>
                <w:sz w:val="22"/>
                <w:szCs w:val="22"/>
                <w:lang w:val="en-US"/>
              </w:rPr>
              <w:t>Acer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</w:t>
            </w:r>
            <w:r w:rsidRPr="00FB2F1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B2F14">
              <w:rPr>
                <w:sz w:val="22"/>
                <w:szCs w:val="22"/>
                <w:lang w:val="en-US"/>
              </w:rPr>
              <w:t>Panasonic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VX</w:t>
            </w:r>
            <w:r w:rsidRPr="00FB2F1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B2F14">
              <w:rPr>
                <w:sz w:val="22"/>
                <w:szCs w:val="22"/>
                <w:lang w:val="en-US"/>
              </w:rPr>
              <w:t>Hi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MASKGT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W</w:t>
            </w:r>
            <w:r w:rsidRPr="00FB2F14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FB2F14">
              <w:rPr>
                <w:sz w:val="22"/>
                <w:szCs w:val="22"/>
              </w:rPr>
              <w:t xml:space="preserve">. в </w:t>
            </w:r>
            <w:proofErr w:type="gramStart"/>
            <w:r w:rsidRPr="00FB2F14">
              <w:rPr>
                <w:sz w:val="22"/>
                <w:szCs w:val="22"/>
              </w:rPr>
              <w:t>комплекте</w:t>
            </w:r>
            <w:proofErr w:type="gramEnd"/>
            <w:r w:rsidRPr="00FB2F14">
              <w:rPr>
                <w:sz w:val="22"/>
                <w:szCs w:val="22"/>
              </w:rPr>
              <w:t xml:space="preserve"> с </w:t>
            </w:r>
            <w:r w:rsidRPr="00FB2F14">
              <w:rPr>
                <w:sz w:val="22"/>
                <w:szCs w:val="22"/>
                <w:lang w:val="en-US"/>
              </w:rPr>
              <w:t>Behringer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XM</w:t>
            </w:r>
            <w:r w:rsidRPr="00FB2F14">
              <w:rPr>
                <w:sz w:val="22"/>
                <w:szCs w:val="22"/>
              </w:rPr>
              <w:t xml:space="preserve">8500 </w:t>
            </w:r>
            <w:r w:rsidRPr="00FB2F14">
              <w:rPr>
                <w:sz w:val="22"/>
                <w:szCs w:val="22"/>
                <w:lang w:val="en-US"/>
              </w:rPr>
              <w:t>ULTRAVOICE</w:t>
            </w:r>
            <w:r w:rsidRPr="00FB2F1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C820C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Организация материальной ответственности в торговых организациях.</w:t>
            </w:r>
          </w:p>
        </w:tc>
      </w:tr>
      <w:tr w:rsidR="009E6058" w14:paraId="4D1EDDD9" w14:textId="77777777" w:rsidTr="00F00293">
        <w:tc>
          <w:tcPr>
            <w:tcW w:w="562" w:type="dxa"/>
          </w:tcPr>
          <w:p w14:paraId="548EB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608D71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Цели, задачи и принципы учета товарных операций.</w:t>
            </w:r>
          </w:p>
        </w:tc>
      </w:tr>
      <w:tr w:rsidR="009E6058" w14:paraId="213E2BD2" w14:textId="77777777" w:rsidTr="00F00293">
        <w:tc>
          <w:tcPr>
            <w:tcW w:w="562" w:type="dxa"/>
          </w:tcPr>
          <w:p w14:paraId="3431B7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2617E7B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Счета для учета товаров: балансовые и забалансовые.</w:t>
            </w:r>
          </w:p>
        </w:tc>
      </w:tr>
      <w:tr w:rsidR="009E6058" w14:paraId="1E498748" w14:textId="77777777" w:rsidTr="00F00293">
        <w:tc>
          <w:tcPr>
            <w:tcW w:w="562" w:type="dxa"/>
          </w:tcPr>
          <w:p w14:paraId="6923E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D25D14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Определение покупной и первоначальной (балансовой) стоимости товаров: покупная цена и балансовая стоимость, торговая наценка.</w:t>
            </w:r>
          </w:p>
        </w:tc>
      </w:tr>
      <w:tr w:rsidR="009E6058" w14:paraId="37CB558A" w14:textId="77777777" w:rsidTr="00F00293">
        <w:tc>
          <w:tcPr>
            <w:tcW w:w="562" w:type="dxa"/>
          </w:tcPr>
          <w:p w14:paraId="05D7A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FFAE37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Документальное оформление движения товаров.  Отражение операции по движению товаров на бухгалтерских счетах.</w:t>
            </w:r>
          </w:p>
        </w:tc>
      </w:tr>
      <w:tr w:rsidR="009E6058" w14:paraId="11BC1597" w14:textId="77777777" w:rsidTr="00F00293">
        <w:tc>
          <w:tcPr>
            <w:tcW w:w="562" w:type="dxa"/>
          </w:tcPr>
          <w:p w14:paraId="0E9D55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EB4B7F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Переоценка товаров: порядок проведения и оформления результатов в </w:t>
            </w:r>
            <w:proofErr w:type="gramStart"/>
            <w:r w:rsidRPr="00FB2F14">
              <w:rPr>
                <w:sz w:val="23"/>
                <w:szCs w:val="23"/>
              </w:rPr>
              <w:t>учете</w:t>
            </w:r>
            <w:proofErr w:type="gramEnd"/>
            <w:r w:rsidRPr="00FB2F14">
              <w:rPr>
                <w:sz w:val="23"/>
                <w:szCs w:val="23"/>
              </w:rPr>
              <w:t>.</w:t>
            </w:r>
          </w:p>
        </w:tc>
      </w:tr>
      <w:tr w:rsidR="009E6058" w14:paraId="195B91BD" w14:textId="77777777" w:rsidTr="00F00293">
        <w:tc>
          <w:tcPr>
            <w:tcW w:w="562" w:type="dxa"/>
          </w:tcPr>
          <w:p w14:paraId="7794F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9A23C9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 и налоговый учет полученных и предоставленных скидок.</w:t>
            </w:r>
          </w:p>
        </w:tc>
      </w:tr>
      <w:tr w:rsidR="009E6058" w14:paraId="0AD99963" w14:textId="77777777" w:rsidTr="00F00293">
        <w:tc>
          <w:tcPr>
            <w:tcW w:w="562" w:type="dxa"/>
          </w:tcPr>
          <w:p w14:paraId="68F2D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38C4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расчетов кредитными картами.</w:t>
            </w:r>
          </w:p>
        </w:tc>
      </w:tr>
      <w:tr w:rsidR="009E6058" w14:paraId="0B6036A4" w14:textId="77777777" w:rsidTr="00F00293">
        <w:tc>
          <w:tcPr>
            <w:tcW w:w="562" w:type="dxa"/>
          </w:tcPr>
          <w:p w14:paraId="58DE3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564349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и налоговый учет продаж с использованием дисконтных и подарочных карт.</w:t>
            </w:r>
          </w:p>
        </w:tc>
      </w:tr>
      <w:tr w:rsidR="009E6058" w14:paraId="209ABBFC" w14:textId="77777777" w:rsidTr="00F00293">
        <w:tc>
          <w:tcPr>
            <w:tcW w:w="562" w:type="dxa"/>
          </w:tcPr>
          <w:p w14:paraId="051CF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B1230F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и налоговый учет товарных потерь.</w:t>
            </w:r>
          </w:p>
        </w:tc>
      </w:tr>
      <w:tr w:rsidR="009E6058" w14:paraId="13223640" w14:textId="77777777" w:rsidTr="00F00293">
        <w:tc>
          <w:tcPr>
            <w:tcW w:w="562" w:type="dxa"/>
          </w:tcPr>
          <w:p w14:paraId="6B2A7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D4A09B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Нормативно-правовое регулирование бюджетного учета и отчетности.</w:t>
            </w:r>
          </w:p>
        </w:tc>
      </w:tr>
      <w:tr w:rsidR="009E6058" w14:paraId="0E40B606" w14:textId="77777777" w:rsidTr="00F00293">
        <w:tc>
          <w:tcPr>
            <w:tcW w:w="562" w:type="dxa"/>
          </w:tcPr>
          <w:p w14:paraId="2287E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3D21A6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Порядок бюджетного учета операций с денежными средствами бюджетов при казначейской системе исполнения бюджетов.</w:t>
            </w:r>
          </w:p>
        </w:tc>
      </w:tr>
      <w:tr w:rsidR="009E6058" w14:paraId="2A8C0448" w14:textId="77777777" w:rsidTr="00F00293">
        <w:tc>
          <w:tcPr>
            <w:tcW w:w="562" w:type="dxa"/>
          </w:tcPr>
          <w:p w14:paraId="6393B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5557591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Учёт расчётов по платежам из бюджета с финансовым органом в казённых </w:t>
            </w:r>
            <w:proofErr w:type="gramStart"/>
            <w:r w:rsidRPr="00FB2F14">
              <w:rPr>
                <w:sz w:val="23"/>
                <w:szCs w:val="23"/>
              </w:rPr>
              <w:t>учреждениях</w:t>
            </w:r>
            <w:proofErr w:type="gramEnd"/>
            <w:r w:rsidRPr="00FB2F14">
              <w:rPr>
                <w:sz w:val="23"/>
                <w:szCs w:val="23"/>
              </w:rPr>
              <w:t>.</w:t>
            </w:r>
          </w:p>
        </w:tc>
      </w:tr>
      <w:tr w:rsidR="009E6058" w14:paraId="10F4B88C" w14:textId="77777777" w:rsidTr="00F00293">
        <w:tc>
          <w:tcPr>
            <w:tcW w:w="562" w:type="dxa"/>
          </w:tcPr>
          <w:p w14:paraId="588D1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ECC2AA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расчётов с финансовым органом по наличным денежным средствам.</w:t>
            </w:r>
          </w:p>
        </w:tc>
      </w:tr>
      <w:tr w:rsidR="009E6058" w14:paraId="6DEBBE9C" w14:textId="77777777" w:rsidTr="00F00293">
        <w:tc>
          <w:tcPr>
            <w:tcW w:w="562" w:type="dxa"/>
          </w:tcPr>
          <w:p w14:paraId="17587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B0B3BA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Учёт вложений в основные средства в </w:t>
            </w:r>
            <w:proofErr w:type="gramStart"/>
            <w:r w:rsidRPr="00FB2F14">
              <w:rPr>
                <w:sz w:val="23"/>
                <w:szCs w:val="23"/>
              </w:rPr>
              <w:t>бюджетной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5D834086" w14:textId="77777777" w:rsidTr="00F00293">
        <w:tc>
          <w:tcPr>
            <w:tcW w:w="562" w:type="dxa"/>
          </w:tcPr>
          <w:p w14:paraId="07FC50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B93716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Порядок начисления и учет амортизации основных средств в бюджетной организации.</w:t>
            </w:r>
          </w:p>
        </w:tc>
      </w:tr>
      <w:tr w:rsidR="009E6058" w14:paraId="7697A14F" w14:textId="77777777" w:rsidTr="00F00293">
        <w:tc>
          <w:tcPr>
            <w:tcW w:w="562" w:type="dxa"/>
          </w:tcPr>
          <w:p w14:paraId="0F4F4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F504C9A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Состав, группировка и  учет материальных запасов в </w:t>
            </w:r>
            <w:proofErr w:type="gramStart"/>
            <w:r w:rsidRPr="00FB2F14">
              <w:rPr>
                <w:sz w:val="23"/>
                <w:szCs w:val="23"/>
              </w:rPr>
              <w:t>бюджетной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01569DF6" w14:textId="77777777" w:rsidTr="00F00293">
        <w:tc>
          <w:tcPr>
            <w:tcW w:w="562" w:type="dxa"/>
          </w:tcPr>
          <w:p w14:paraId="32144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FE0E24E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Виды обязательств, причины их образования.  Порядок списания просроченной задолженности в  бюджетной сфере.</w:t>
            </w:r>
          </w:p>
        </w:tc>
      </w:tr>
      <w:tr w:rsidR="009E6058" w14:paraId="687AA330" w14:textId="77777777" w:rsidTr="00F00293">
        <w:tc>
          <w:tcPr>
            <w:tcW w:w="562" w:type="dxa"/>
          </w:tcPr>
          <w:p w14:paraId="72F68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CF5847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Учет доходов и расходов текущего финансового года </w:t>
            </w:r>
            <w:proofErr w:type="gramStart"/>
            <w:r w:rsidRPr="00FB2F14">
              <w:rPr>
                <w:sz w:val="23"/>
                <w:szCs w:val="23"/>
              </w:rPr>
              <w:t>бюджетной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5C82FCEF" w14:textId="77777777" w:rsidTr="00F00293">
        <w:tc>
          <w:tcPr>
            <w:tcW w:w="562" w:type="dxa"/>
          </w:tcPr>
          <w:p w14:paraId="43D34A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EFE077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Учёт финансового результата прошлых отчётных периодов </w:t>
            </w:r>
            <w:proofErr w:type="gramStart"/>
            <w:r w:rsidRPr="00FB2F14">
              <w:rPr>
                <w:sz w:val="23"/>
                <w:szCs w:val="23"/>
              </w:rPr>
              <w:t>бюджетной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учета и анализа финансовых обязательств.</w:t>
            </w:r>
          </w:p>
        </w:tc>
      </w:tr>
      <w:tr w:rsidR="00AD3A54" w14:paraId="2E34C5E2" w14:textId="77777777" w:rsidTr="00F00293">
        <w:tc>
          <w:tcPr>
            <w:tcW w:w="562" w:type="dxa"/>
          </w:tcPr>
          <w:p w14:paraId="282E5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B9927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анализа и оптимизации денежных потоков.</w:t>
            </w:r>
          </w:p>
        </w:tc>
      </w:tr>
      <w:tr w:rsidR="00AD3A54" w14:paraId="039A7BA1" w14:textId="77777777" w:rsidTr="00F00293">
        <w:tc>
          <w:tcPr>
            <w:tcW w:w="562" w:type="dxa"/>
          </w:tcPr>
          <w:p w14:paraId="399843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152E15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учет инвестиций в человеческий капитал.</w:t>
            </w:r>
          </w:p>
        </w:tc>
      </w:tr>
      <w:tr w:rsidR="00AD3A54" w14:paraId="3A8E156B" w14:textId="77777777" w:rsidTr="00F00293">
        <w:tc>
          <w:tcPr>
            <w:tcW w:w="562" w:type="dxa"/>
          </w:tcPr>
          <w:p w14:paraId="588580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9F33A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учет в оборонной промышленности.</w:t>
            </w:r>
          </w:p>
        </w:tc>
      </w:tr>
      <w:tr w:rsidR="00AD3A54" w14:paraId="42D6F7E9" w14:textId="77777777" w:rsidTr="00F00293">
        <w:tc>
          <w:tcPr>
            <w:tcW w:w="562" w:type="dxa"/>
          </w:tcPr>
          <w:p w14:paraId="77D86B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A9D82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Бухгалтерский и налоговый учет движения основных средств в </w:t>
            </w:r>
            <w:proofErr w:type="gramStart"/>
            <w:r w:rsidRPr="00FB2F14">
              <w:rPr>
                <w:sz w:val="23"/>
                <w:szCs w:val="23"/>
              </w:rPr>
              <w:t>коммерческой</w:t>
            </w:r>
            <w:proofErr w:type="gramEnd"/>
            <w:r w:rsidRPr="00FB2F14">
              <w:rPr>
                <w:sz w:val="23"/>
                <w:szCs w:val="23"/>
              </w:rPr>
              <w:t xml:space="preserve">  организации.</w:t>
            </w:r>
          </w:p>
        </w:tc>
      </w:tr>
      <w:tr w:rsidR="00AD3A54" w14:paraId="14008AD8" w14:textId="77777777" w:rsidTr="00F00293">
        <w:tc>
          <w:tcPr>
            <w:tcW w:w="562" w:type="dxa"/>
          </w:tcPr>
          <w:p w14:paraId="4BF17D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55ADFD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Формирование и представление консолидированной финансовой отчетности.</w:t>
            </w:r>
          </w:p>
        </w:tc>
      </w:tr>
      <w:tr w:rsidR="00AD3A54" w14:paraId="52A76B0A" w14:textId="77777777" w:rsidTr="00F00293">
        <w:tc>
          <w:tcPr>
            <w:tcW w:w="562" w:type="dxa"/>
          </w:tcPr>
          <w:p w14:paraId="73DB42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D8C83C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Перспективы развития бухгалтерского учета в </w:t>
            </w:r>
            <w:proofErr w:type="gramStart"/>
            <w:r w:rsidRPr="00FB2F14">
              <w:rPr>
                <w:sz w:val="23"/>
                <w:szCs w:val="23"/>
              </w:rPr>
              <w:t>условиях</w:t>
            </w:r>
            <w:proofErr w:type="gramEnd"/>
            <w:r w:rsidRPr="00FB2F14">
              <w:rPr>
                <w:sz w:val="23"/>
                <w:szCs w:val="23"/>
              </w:rPr>
              <w:t xml:space="preserve"> цифровой экономики.</w:t>
            </w:r>
          </w:p>
        </w:tc>
      </w:tr>
      <w:tr w:rsidR="00AD3A54" w14:paraId="2D379290" w14:textId="77777777" w:rsidTr="00F00293">
        <w:tc>
          <w:tcPr>
            <w:tcW w:w="562" w:type="dxa"/>
          </w:tcPr>
          <w:p w14:paraId="7BC235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9E6FE5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Исследование теоретических основ аудита основных средств.</w:t>
            </w:r>
          </w:p>
        </w:tc>
      </w:tr>
      <w:tr w:rsidR="00AD3A54" w14:paraId="5AFEC950" w14:textId="77777777" w:rsidTr="00F00293">
        <w:tc>
          <w:tcPr>
            <w:tcW w:w="562" w:type="dxa"/>
          </w:tcPr>
          <w:p w14:paraId="47FE67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C7BF33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Источники формирования активов: содержание, структура и эффективность использования.</w:t>
            </w:r>
          </w:p>
        </w:tc>
      </w:tr>
      <w:tr w:rsidR="00AD3A54" w14:paraId="43028159" w14:textId="77777777" w:rsidTr="00F00293">
        <w:tc>
          <w:tcPr>
            <w:tcW w:w="562" w:type="dxa"/>
          </w:tcPr>
          <w:p w14:paraId="7B7DEE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92D1EC7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Экономический анализ как инструмент управления оборотными средствами.</w:t>
            </w:r>
          </w:p>
        </w:tc>
      </w:tr>
      <w:tr w:rsidR="00AD3A54" w14:paraId="4EA478D8" w14:textId="77777777" w:rsidTr="00F00293">
        <w:tc>
          <w:tcPr>
            <w:tcW w:w="562" w:type="dxa"/>
          </w:tcPr>
          <w:p w14:paraId="522910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7DBC1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Учетно-аналитические аспекты формирования и использования капитала </w:t>
            </w:r>
            <w:proofErr w:type="gramStart"/>
            <w:r w:rsidRPr="00FB2F14">
              <w:rPr>
                <w:sz w:val="23"/>
                <w:szCs w:val="23"/>
              </w:rPr>
              <w:t>коммерческой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AD3A54" w14:paraId="1F50CAF8" w14:textId="77777777" w:rsidTr="00F00293">
        <w:tc>
          <w:tcPr>
            <w:tcW w:w="562" w:type="dxa"/>
          </w:tcPr>
          <w:p w14:paraId="16BCD7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5AFAB7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B2F14">
              <w:rPr>
                <w:sz w:val="23"/>
                <w:szCs w:val="23"/>
              </w:rPr>
              <w:t>Теоретические основы анализа финансового состояния коммерческой организации.</w:t>
            </w:r>
            <w:proofErr w:type="gramEnd"/>
          </w:p>
        </w:tc>
      </w:tr>
      <w:tr w:rsidR="00AD3A54" w14:paraId="7FC6F4DB" w14:textId="77777777" w:rsidTr="00F00293">
        <w:tc>
          <w:tcPr>
            <w:tcW w:w="562" w:type="dxa"/>
          </w:tcPr>
          <w:p w14:paraId="798759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7E491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Формирование и анализ показателей бухгалтерского учета в </w:t>
            </w:r>
            <w:proofErr w:type="gramStart"/>
            <w:r w:rsidRPr="00FB2F14">
              <w:rPr>
                <w:sz w:val="23"/>
                <w:szCs w:val="23"/>
              </w:rPr>
              <w:t>рамках</w:t>
            </w:r>
            <w:proofErr w:type="gramEnd"/>
            <w:r w:rsidRPr="00FB2F14">
              <w:rPr>
                <w:sz w:val="23"/>
                <w:szCs w:val="23"/>
              </w:rPr>
              <w:t xml:space="preserve"> управления.</w:t>
            </w:r>
          </w:p>
        </w:tc>
      </w:tr>
      <w:tr w:rsidR="00AD3A54" w14:paraId="0E9F41D7" w14:textId="77777777" w:rsidTr="00F00293">
        <w:tc>
          <w:tcPr>
            <w:tcW w:w="562" w:type="dxa"/>
          </w:tcPr>
          <w:p w14:paraId="0EAC7F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A9B9B3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Заемные средства как объект бухгалтерского учёта.</w:t>
            </w:r>
          </w:p>
        </w:tc>
      </w:tr>
      <w:tr w:rsidR="00AD3A54" w14:paraId="1F070E64" w14:textId="77777777" w:rsidTr="00F00293">
        <w:tc>
          <w:tcPr>
            <w:tcW w:w="562" w:type="dxa"/>
          </w:tcPr>
          <w:p w14:paraId="0EAD7D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C5602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 и анализ доходов организации государственного сектора.</w:t>
            </w:r>
          </w:p>
        </w:tc>
      </w:tr>
      <w:tr w:rsidR="00AD3A54" w14:paraId="65DDB64E" w14:textId="77777777" w:rsidTr="00F00293">
        <w:tc>
          <w:tcPr>
            <w:tcW w:w="562" w:type="dxa"/>
          </w:tcPr>
          <w:p w14:paraId="6CBFD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DD4CF3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 и анализ расходов организации государственного сектора.</w:t>
            </w:r>
          </w:p>
        </w:tc>
      </w:tr>
      <w:tr w:rsidR="00AD3A54" w14:paraId="1AFD3B0C" w14:textId="77777777" w:rsidTr="00F00293">
        <w:tc>
          <w:tcPr>
            <w:tcW w:w="562" w:type="dxa"/>
          </w:tcPr>
          <w:p w14:paraId="05A7B8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E66DB7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Санкционирование расходов как элемент </w:t>
            </w:r>
            <w:proofErr w:type="gramStart"/>
            <w:r w:rsidRPr="00FB2F14">
              <w:rPr>
                <w:sz w:val="23"/>
                <w:szCs w:val="23"/>
              </w:rPr>
              <w:t>внутреннего</w:t>
            </w:r>
            <w:proofErr w:type="gramEnd"/>
            <w:r w:rsidRPr="00FB2F14">
              <w:rPr>
                <w:sz w:val="23"/>
                <w:szCs w:val="23"/>
              </w:rPr>
              <w:t xml:space="preserve"> контроля.</w:t>
            </w:r>
          </w:p>
        </w:tc>
      </w:tr>
      <w:tr w:rsidR="00AD3A54" w14:paraId="74F174FC" w14:textId="77777777" w:rsidTr="00F00293">
        <w:tc>
          <w:tcPr>
            <w:tcW w:w="562" w:type="dxa"/>
          </w:tcPr>
          <w:p w14:paraId="7FCEE9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D8A2F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Анализ результатов деятельности </w:t>
            </w:r>
            <w:proofErr w:type="gramStart"/>
            <w:r w:rsidRPr="00FB2F14">
              <w:rPr>
                <w:sz w:val="23"/>
                <w:szCs w:val="23"/>
              </w:rPr>
              <w:t>некоммерческой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 государственного сектора.</w:t>
            </w:r>
          </w:p>
        </w:tc>
      </w:tr>
      <w:tr w:rsidR="00AD3A54" w14:paraId="653EA1DC" w14:textId="77777777" w:rsidTr="00F00293">
        <w:tc>
          <w:tcPr>
            <w:tcW w:w="562" w:type="dxa"/>
          </w:tcPr>
          <w:p w14:paraId="6E21E6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59F244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Соотношение бухгалтерского и налогового учета оценочных обязательств и резервов.</w:t>
            </w:r>
          </w:p>
        </w:tc>
      </w:tr>
      <w:tr w:rsidR="00AD3A54" w14:paraId="60CD1AE9" w14:textId="77777777" w:rsidTr="00F00293">
        <w:tc>
          <w:tcPr>
            <w:tcW w:w="562" w:type="dxa"/>
          </w:tcPr>
          <w:p w14:paraId="2ED463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4F4DCF3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Учетно-аналитическое обеспечение формирования затрат в гостиничном </w:t>
            </w:r>
            <w:proofErr w:type="gramStart"/>
            <w:r w:rsidRPr="00FB2F14">
              <w:rPr>
                <w:sz w:val="23"/>
                <w:szCs w:val="23"/>
              </w:rPr>
              <w:t>бизнесе</w:t>
            </w:r>
            <w:proofErr w:type="gramEnd"/>
            <w:r w:rsidRPr="00FB2F14">
              <w:rPr>
                <w:sz w:val="23"/>
                <w:szCs w:val="23"/>
              </w:rPr>
              <w:t>.</w:t>
            </w:r>
          </w:p>
        </w:tc>
      </w:tr>
      <w:tr w:rsidR="00AD3A54" w14:paraId="7323F2CD" w14:textId="77777777" w:rsidTr="00F00293">
        <w:tc>
          <w:tcPr>
            <w:tcW w:w="562" w:type="dxa"/>
          </w:tcPr>
          <w:p w14:paraId="378E4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006B5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Развитие теории бухгалтерского учета НМА.</w:t>
            </w:r>
          </w:p>
        </w:tc>
      </w:tr>
      <w:tr w:rsidR="00AD3A54" w14:paraId="2E9AAF77" w14:textId="77777777" w:rsidTr="00F00293">
        <w:tc>
          <w:tcPr>
            <w:tcW w:w="562" w:type="dxa"/>
          </w:tcPr>
          <w:p w14:paraId="452693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3FF924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бухгалтерского учёта и аудита расчётов с поставщиками.</w:t>
            </w:r>
          </w:p>
        </w:tc>
      </w:tr>
      <w:tr w:rsidR="00AD3A54" w14:paraId="553C6CB7" w14:textId="77777777" w:rsidTr="00F00293">
        <w:tc>
          <w:tcPr>
            <w:tcW w:w="562" w:type="dxa"/>
          </w:tcPr>
          <w:p w14:paraId="7F4A38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710E3F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Организация экологического учета в </w:t>
            </w:r>
            <w:proofErr w:type="gramStart"/>
            <w:r w:rsidRPr="00FB2F14">
              <w:rPr>
                <w:sz w:val="23"/>
                <w:szCs w:val="23"/>
              </w:rPr>
              <w:t>производстве</w:t>
            </w:r>
            <w:proofErr w:type="gramEnd"/>
            <w:r w:rsidRPr="00FB2F14">
              <w:rPr>
                <w:sz w:val="23"/>
                <w:szCs w:val="23"/>
              </w:rPr>
              <w:t>.</w:t>
            </w:r>
          </w:p>
        </w:tc>
      </w:tr>
      <w:tr w:rsidR="00AD3A54" w14:paraId="2CEC8FAD" w14:textId="77777777" w:rsidTr="00F00293">
        <w:tc>
          <w:tcPr>
            <w:tcW w:w="562" w:type="dxa"/>
          </w:tcPr>
          <w:p w14:paraId="0A237C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6DFF6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учета затрат (расходов) на продвижение товаров (работ, услуг).</w:t>
            </w:r>
          </w:p>
        </w:tc>
      </w:tr>
      <w:tr w:rsidR="00AD3A54" w14:paraId="72E9B31F" w14:textId="77777777" w:rsidTr="00F00293">
        <w:tc>
          <w:tcPr>
            <w:tcW w:w="562" w:type="dxa"/>
          </w:tcPr>
          <w:p w14:paraId="0A50B7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59FEA3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Методы проведения аналитических процедур аудита финансовой отчетности коммерческой организации.</w:t>
            </w:r>
          </w:p>
        </w:tc>
      </w:tr>
      <w:tr w:rsidR="00AD3A54" w14:paraId="2CE5CB90" w14:textId="77777777" w:rsidTr="00F00293">
        <w:tc>
          <w:tcPr>
            <w:tcW w:w="562" w:type="dxa"/>
          </w:tcPr>
          <w:p w14:paraId="0A8996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B5A29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основы аудита выручки.</w:t>
            </w:r>
          </w:p>
        </w:tc>
      </w:tr>
      <w:tr w:rsidR="00AD3A54" w14:paraId="3B82E9C6" w14:textId="77777777" w:rsidTr="00F00293">
        <w:tc>
          <w:tcPr>
            <w:tcW w:w="562" w:type="dxa"/>
          </w:tcPr>
          <w:p w14:paraId="06BF26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E25CEF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учёта финансовых результатов деятельности организации.</w:t>
            </w:r>
          </w:p>
        </w:tc>
      </w:tr>
      <w:tr w:rsidR="00AD3A54" w14:paraId="71BD3ECB" w14:textId="77777777" w:rsidTr="00F00293">
        <w:tc>
          <w:tcPr>
            <w:tcW w:w="562" w:type="dxa"/>
          </w:tcPr>
          <w:p w14:paraId="284F22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E6A7B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оценочных обязательств и оценочных резервов.</w:t>
            </w:r>
          </w:p>
        </w:tc>
      </w:tr>
      <w:tr w:rsidR="00AD3A54" w14:paraId="2A813DA0" w14:textId="77777777" w:rsidTr="00F00293">
        <w:tc>
          <w:tcPr>
            <w:tcW w:w="562" w:type="dxa"/>
          </w:tcPr>
          <w:p w14:paraId="041EE2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FF02326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вопросы учета кредиторской задолженности.</w:t>
            </w:r>
          </w:p>
        </w:tc>
      </w:tr>
      <w:tr w:rsidR="00AD3A54" w14:paraId="73CA733C" w14:textId="77777777" w:rsidTr="00F00293">
        <w:tc>
          <w:tcPr>
            <w:tcW w:w="562" w:type="dxa"/>
          </w:tcPr>
          <w:p w14:paraId="3B25EE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932FAC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Теория учёта и контроля кредиторской задолженности.</w:t>
            </w:r>
          </w:p>
        </w:tc>
      </w:tr>
      <w:tr w:rsidR="00AD3A54" w14:paraId="3DE35003" w14:textId="77777777" w:rsidTr="00F00293">
        <w:tc>
          <w:tcPr>
            <w:tcW w:w="562" w:type="dxa"/>
          </w:tcPr>
          <w:p w14:paraId="38B3BC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25A5106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B2F14">
              <w:rPr>
                <w:sz w:val="23"/>
                <w:szCs w:val="23"/>
              </w:rPr>
              <w:t>Теоретические основы формирования и анализа развития экономического потенциала коммерческой организации.</w:t>
            </w:r>
            <w:proofErr w:type="gramEnd"/>
          </w:p>
        </w:tc>
      </w:tr>
      <w:tr w:rsidR="00AD3A54" w14:paraId="621E5363" w14:textId="77777777" w:rsidTr="00F00293">
        <w:tc>
          <w:tcPr>
            <w:tcW w:w="562" w:type="dxa"/>
          </w:tcPr>
          <w:p w14:paraId="54814E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F9DC1B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Теория учёта и контроля дебиторской задолженности.</w:t>
            </w:r>
          </w:p>
        </w:tc>
      </w:tr>
      <w:tr w:rsidR="00AD3A54" w14:paraId="20506FC2" w14:textId="77777777" w:rsidTr="00F00293">
        <w:tc>
          <w:tcPr>
            <w:tcW w:w="562" w:type="dxa"/>
          </w:tcPr>
          <w:p w14:paraId="4071F4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B13BCF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учет источников финансирования основных средств организации.</w:t>
            </w:r>
          </w:p>
        </w:tc>
      </w:tr>
      <w:tr w:rsidR="00AD3A54" w14:paraId="395FF6EF" w14:textId="77777777" w:rsidTr="00F00293">
        <w:tc>
          <w:tcPr>
            <w:tcW w:w="562" w:type="dxa"/>
          </w:tcPr>
          <w:p w14:paraId="48DC2D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1BE3765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методики анализа финансового состояния стартапов в России.</w:t>
            </w:r>
          </w:p>
        </w:tc>
      </w:tr>
      <w:tr w:rsidR="00AD3A54" w14:paraId="3924CFA3" w14:textId="77777777" w:rsidTr="00F00293">
        <w:tc>
          <w:tcPr>
            <w:tcW w:w="562" w:type="dxa"/>
          </w:tcPr>
          <w:p w14:paraId="3190EF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031FF8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Современная теория финансового учёта и аудита операций с ценными бумагами.</w:t>
            </w:r>
          </w:p>
        </w:tc>
      </w:tr>
      <w:tr w:rsidR="00AD3A54" w14:paraId="6052B34A" w14:textId="77777777" w:rsidTr="00F00293">
        <w:tc>
          <w:tcPr>
            <w:tcW w:w="562" w:type="dxa"/>
          </w:tcPr>
          <w:p w14:paraId="543E61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839E6A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B2F14">
              <w:rPr>
                <w:sz w:val="23"/>
                <w:szCs w:val="23"/>
              </w:rPr>
              <w:t>Теоретические основы бюджетирования в условиях цифровой экономики.</w:t>
            </w:r>
            <w:proofErr w:type="gramEnd"/>
          </w:p>
        </w:tc>
      </w:tr>
      <w:tr w:rsidR="00AD3A54" w14:paraId="0D32F82C" w14:textId="77777777" w:rsidTr="00F00293">
        <w:tc>
          <w:tcPr>
            <w:tcW w:w="562" w:type="dxa"/>
          </w:tcPr>
          <w:p w14:paraId="5FB50C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FA3E272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Бенчмаркинг как способ анализа и оценки рыночной устойчивости организации.</w:t>
            </w:r>
          </w:p>
        </w:tc>
      </w:tr>
      <w:tr w:rsidR="00AD3A54" w14:paraId="3402C3B7" w14:textId="77777777" w:rsidTr="00F00293">
        <w:tc>
          <w:tcPr>
            <w:tcW w:w="562" w:type="dxa"/>
          </w:tcPr>
          <w:p w14:paraId="776771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6847E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упрощенного бухгалтерского учета.</w:t>
            </w:r>
          </w:p>
        </w:tc>
      </w:tr>
      <w:tr w:rsidR="00AD3A54" w14:paraId="6CE9EC94" w14:textId="77777777" w:rsidTr="00F00293">
        <w:tc>
          <w:tcPr>
            <w:tcW w:w="562" w:type="dxa"/>
          </w:tcPr>
          <w:p w14:paraId="691B13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EC81567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Теория бухгалтерского учета и внутреннего контроля оплаты труда.</w:t>
            </w:r>
          </w:p>
        </w:tc>
      </w:tr>
      <w:tr w:rsidR="00AD3A54" w14:paraId="4868F50C" w14:textId="77777777" w:rsidTr="00F00293">
        <w:tc>
          <w:tcPr>
            <w:tcW w:w="562" w:type="dxa"/>
          </w:tcPr>
          <w:p w14:paraId="6525D3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3507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Управленческий учет рисков организации.</w:t>
            </w:r>
          </w:p>
        </w:tc>
      </w:tr>
      <w:tr w:rsidR="00AD3A54" w14:paraId="176EA500" w14:textId="77777777" w:rsidTr="00F00293">
        <w:tc>
          <w:tcPr>
            <w:tcW w:w="562" w:type="dxa"/>
          </w:tcPr>
          <w:p w14:paraId="7D8D9A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7CB669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Анализ финансовых результатов деятельности </w:t>
            </w:r>
            <w:proofErr w:type="gramStart"/>
            <w:r w:rsidRPr="00FB2F14">
              <w:rPr>
                <w:sz w:val="23"/>
                <w:szCs w:val="23"/>
              </w:rPr>
              <w:t>коммерческой</w:t>
            </w:r>
            <w:proofErr w:type="gramEnd"/>
            <w:r w:rsidRPr="00FB2F1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AD3A54" w14:paraId="5D08F6F8" w14:textId="77777777" w:rsidTr="00F00293">
        <w:tc>
          <w:tcPr>
            <w:tcW w:w="562" w:type="dxa"/>
          </w:tcPr>
          <w:p w14:paraId="0ABCB6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4A22F9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 оценки экономической эффективности деятельности коммерческой организации.</w:t>
            </w:r>
          </w:p>
        </w:tc>
      </w:tr>
      <w:tr w:rsidR="00AD3A54" w14:paraId="11953CF7" w14:textId="77777777" w:rsidTr="00F00293">
        <w:tc>
          <w:tcPr>
            <w:tcW w:w="562" w:type="dxa"/>
          </w:tcPr>
          <w:p w14:paraId="3BF761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C69600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Стандартизация процедур внутреннего контроля организаций государственного сектора.</w:t>
            </w:r>
          </w:p>
        </w:tc>
      </w:tr>
      <w:tr w:rsidR="00AD3A54" w14:paraId="2B2617A4" w14:textId="77777777" w:rsidTr="00F00293">
        <w:tc>
          <w:tcPr>
            <w:tcW w:w="562" w:type="dxa"/>
          </w:tcPr>
          <w:p w14:paraId="25509C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08F0E5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налогового и управленческого учета и аудита оплаты труда.</w:t>
            </w:r>
          </w:p>
        </w:tc>
      </w:tr>
      <w:tr w:rsidR="00AD3A54" w14:paraId="7AE46C8A" w14:textId="77777777" w:rsidTr="00F00293">
        <w:tc>
          <w:tcPr>
            <w:tcW w:w="562" w:type="dxa"/>
          </w:tcPr>
          <w:p w14:paraId="6F65C7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EB54352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Концепции </w:t>
            </w:r>
            <w:proofErr w:type="gramStart"/>
            <w:r w:rsidRPr="00FB2F14">
              <w:rPr>
                <w:sz w:val="23"/>
                <w:szCs w:val="23"/>
              </w:rPr>
              <w:t>внутреннего</w:t>
            </w:r>
            <w:proofErr w:type="gramEnd"/>
            <w:r w:rsidRPr="00FB2F14">
              <w:rPr>
                <w:sz w:val="23"/>
                <w:szCs w:val="23"/>
              </w:rPr>
              <w:t xml:space="preserve"> контроля в организации.</w:t>
            </w:r>
          </w:p>
        </w:tc>
      </w:tr>
      <w:tr w:rsidR="00AD3A54" w14:paraId="6F1F425D" w14:textId="77777777" w:rsidTr="00F00293">
        <w:tc>
          <w:tcPr>
            <w:tcW w:w="562" w:type="dxa"/>
          </w:tcPr>
          <w:p w14:paraId="2824DC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92AEEF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Управленческие аспекты учета затрат в логистических </w:t>
            </w:r>
            <w:proofErr w:type="gramStart"/>
            <w:r w:rsidRPr="00FB2F14">
              <w:rPr>
                <w:sz w:val="23"/>
                <w:szCs w:val="23"/>
              </w:rPr>
              <w:t>организациях</w:t>
            </w:r>
            <w:proofErr w:type="gramEnd"/>
            <w:r w:rsidRPr="00FB2F14">
              <w:rPr>
                <w:sz w:val="23"/>
                <w:szCs w:val="23"/>
              </w:rPr>
              <w:t>.</w:t>
            </w:r>
          </w:p>
        </w:tc>
      </w:tr>
      <w:tr w:rsidR="00AD3A54" w14:paraId="7B724389" w14:textId="77777777" w:rsidTr="00F00293">
        <w:tc>
          <w:tcPr>
            <w:tcW w:w="562" w:type="dxa"/>
          </w:tcPr>
          <w:p w14:paraId="1D41DD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2DD362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формирования методологии анализа и оценки конкурентоспособности организаций.</w:t>
            </w:r>
          </w:p>
        </w:tc>
      </w:tr>
      <w:tr w:rsidR="00AD3A54" w14:paraId="39F14D6D" w14:textId="77777777" w:rsidTr="00F00293">
        <w:tc>
          <w:tcPr>
            <w:tcW w:w="562" w:type="dxa"/>
          </w:tcPr>
          <w:p w14:paraId="6995DD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569E13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автоматизации бухгалтерского учета торговых операций.</w:t>
            </w:r>
          </w:p>
        </w:tc>
      </w:tr>
      <w:tr w:rsidR="00AD3A54" w14:paraId="5F965573" w14:textId="77777777" w:rsidTr="00F00293">
        <w:tc>
          <w:tcPr>
            <w:tcW w:w="562" w:type="dxa"/>
          </w:tcPr>
          <w:p w14:paraId="793417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E7C3F5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Особенности учета затрат и доходов в строительстве.</w:t>
            </w:r>
          </w:p>
        </w:tc>
      </w:tr>
      <w:tr w:rsidR="00AD3A54" w14:paraId="7995BA0D" w14:textId="77777777" w:rsidTr="00F00293">
        <w:tc>
          <w:tcPr>
            <w:tcW w:w="562" w:type="dxa"/>
          </w:tcPr>
          <w:p w14:paraId="255918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5FEC342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внутреннего аудита коммерческого банка.</w:t>
            </w:r>
          </w:p>
        </w:tc>
      </w:tr>
      <w:tr w:rsidR="00AD3A54" w14:paraId="6DCA0054" w14:textId="77777777" w:rsidTr="00F00293">
        <w:tc>
          <w:tcPr>
            <w:tcW w:w="562" w:type="dxa"/>
          </w:tcPr>
          <w:p w14:paraId="000F8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EC745B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учёт затрат на восстановление основных средств.</w:t>
            </w:r>
          </w:p>
        </w:tc>
      </w:tr>
      <w:tr w:rsidR="00AD3A54" w14:paraId="2D76409E" w14:textId="77777777" w:rsidTr="00F00293">
        <w:tc>
          <w:tcPr>
            <w:tcW w:w="562" w:type="dxa"/>
          </w:tcPr>
          <w:p w14:paraId="797B7A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113537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 xml:space="preserve">Исследование теоретических основ аудита основных средств в </w:t>
            </w:r>
            <w:proofErr w:type="gramStart"/>
            <w:r w:rsidRPr="00FB2F14">
              <w:rPr>
                <w:sz w:val="23"/>
                <w:szCs w:val="23"/>
              </w:rPr>
              <w:t>условиях</w:t>
            </w:r>
            <w:proofErr w:type="gramEnd"/>
            <w:r w:rsidRPr="00FB2F14">
              <w:rPr>
                <w:sz w:val="23"/>
                <w:szCs w:val="23"/>
              </w:rPr>
              <w:t xml:space="preserve"> международных стандартов аудита.</w:t>
            </w:r>
          </w:p>
        </w:tc>
      </w:tr>
      <w:tr w:rsidR="00AD3A54" w14:paraId="6373FA49" w14:textId="77777777" w:rsidTr="00F00293">
        <w:tc>
          <w:tcPr>
            <w:tcW w:w="562" w:type="dxa"/>
          </w:tcPr>
          <w:p w14:paraId="2C99CA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2F31B8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особенности применения аналитических процедур в аудите.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2F14" w14:paraId="5A1C9382" w14:textId="77777777" w:rsidTr="00801458">
        <w:tc>
          <w:tcPr>
            <w:tcW w:w="2336" w:type="dxa"/>
          </w:tcPr>
          <w:p w14:paraId="4C518DAB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2F14" w14:paraId="07658034" w14:textId="77777777" w:rsidTr="00801458">
        <w:tc>
          <w:tcPr>
            <w:tcW w:w="2336" w:type="dxa"/>
          </w:tcPr>
          <w:p w14:paraId="1553D698" w14:textId="78F29BFB" w:rsidR="005D65A5" w:rsidRPr="00FB2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B2F14" w14:paraId="600C0A41" w14:textId="77777777" w:rsidTr="00801458">
        <w:tc>
          <w:tcPr>
            <w:tcW w:w="2336" w:type="dxa"/>
          </w:tcPr>
          <w:p w14:paraId="7355A01A" w14:textId="77777777" w:rsidR="005D65A5" w:rsidRPr="00FB2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EC00A1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6E0EBA5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BCD389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FB2F14" w14:paraId="4DA43D5E" w14:textId="77777777" w:rsidTr="00801458">
        <w:tc>
          <w:tcPr>
            <w:tcW w:w="2336" w:type="dxa"/>
          </w:tcPr>
          <w:p w14:paraId="48F25780" w14:textId="77777777" w:rsidR="005D65A5" w:rsidRPr="00FB2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1394F5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462B1B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F09C2C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2F14" w14:paraId="5C86819B" w14:textId="77777777" w:rsidTr="00FB2F14">
        <w:tc>
          <w:tcPr>
            <w:tcW w:w="562" w:type="dxa"/>
          </w:tcPr>
          <w:p w14:paraId="3751CCF5" w14:textId="77777777" w:rsidR="00FB2F14" w:rsidRDefault="00FB2F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30A067" w14:textId="77777777" w:rsidR="00FB2F14" w:rsidRDefault="00FB2F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2F14" w14:paraId="0267C479" w14:textId="77777777" w:rsidTr="00801458">
        <w:tc>
          <w:tcPr>
            <w:tcW w:w="2500" w:type="pct"/>
          </w:tcPr>
          <w:p w14:paraId="37F699C9" w14:textId="77777777" w:rsidR="00B8237E" w:rsidRPr="00FB2F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2F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2F14" w14:paraId="3F240151" w14:textId="77777777" w:rsidTr="00801458">
        <w:tc>
          <w:tcPr>
            <w:tcW w:w="2500" w:type="pct"/>
          </w:tcPr>
          <w:p w14:paraId="61E91592" w14:textId="61A0874C" w:rsidR="00B8237E" w:rsidRPr="00FB2F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B2F14" w:rsidRDefault="005C548A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B2F14" w14:paraId="77178E15" w14:textId="77777777" w:rsidTr="00801458">
        <w:tc>
          <w:tcPr>
            <w:tcW w:w="2500" w:type="pct"/>
          </w:tcPr>
          <w:p w14:paraId="30D322E1" w14:textId="77777777" w:rsidR="00B8237E" w:rsidRPr="00FB2F14" w:rsidRDefault="00B8237E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EDE283" w14:textId="77777777" w:rsidR="00B8237E" w:rsidRPr="00FB2F14" w:rsidRDefault="005C548A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B2F14" w14:paraId="24D462E1" w14:textId="77777777" w:rsidTr="00801458">
        <w:tc>
          <w:tcPr>
            <w:tcW w:w="2500" w:type="pct"/>
          </w:tcPr>
          <w:p w14:paraId="5DB2BB4E" w14:textId="77777777" w:rsidR="00B8237E" w:rsidRPr="00FB2F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C88CF5" w14:textId="77777777" w:rsidR="00B8237E" w:rsidRPr="00FB2F14" w:rsidRDefault="005C548A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CB3B22" w:rsidRPr="00FB2F14" w14:paraId="6FA0D108" w14:textId="77777777" w:rsidTr="00CB3B22">
        <w:tc>
          <w:tcPr>
            <w:tcW w:w="2500" w:type="pct"/>
          </w:tcPr>
          <w:p w14:paraId="751AA6B7" w14:textId="560CA9FE" w:rsidR="00CB3B22" w:rsidRPr="00CB3B22" w:rsidRDefault="00CB3B22" w:rsidP="009F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1A7AAF39" w14:textId="77777777" w:rsidR="00CB3B22" w:rsidRPr="00FB2F14" w:rsidRDefault="00CB3B22" w:rsidP="009F320A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F6D44" w14:textId="77777777" w:rsidR="00E35D39" w:rsidRDefault="00E35D39" w:rsidP="00315CA6">
      <w:pPr>
        <w:spacing w:after="0" w:line="240" w:lineRule="auto"/>
      </w:pPr>
      <w:r>
        <w:separator/>
      </w:r>
    </w:p>
  </w:endnote>
  <w:endnote w:type="continuationSeparator" w:id="0">
    <w:p w14:paraId="0F7D41B3" w14:textId="77777777" w:rsidR="00E35D39" w:rsidRDefault="00E35D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244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BB38B" w14:textId="77777777" w:rsidR="00E35D39" w:rsidRDefault="00E35D39" w:rsidP="00315CA6">
      <w:pPr>
        <w:spacing w:after="0" w:line="240" w:lineRule="auto"/>
      </w:pPr>
      <w:r>
        <w:separator/>
      </w:r>
    </w:p>
  </w:footnote>
  <w:footnote w:type="continuationSeparator" w:id="0">
    <w:p w14:paraId="4FD28EB0" w14:textId="77777777" w:rsidR="00E35D39" w:rsidRDefault="00E35D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C7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27B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3BF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244"/>
    <w:rsid w:val="00C9559A"/>
    <w:rsid w:val="00C96700"/>
    <w:rsid w:val="00CA0A1D"/>
    <w:rsid w:val="00CA7DE7"/>
    <w:rsid w:val="00CB3B2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5D3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F14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6581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2%D1%80%D0%BE%D0%BB%D1%8C,%20%D1%83%D1%87%D0%B5%D1%82%20%D0%B8%20%D0%B0%D1%83%D0%B4%D0%B8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FDA39C-1F4E-43E0-A519-C22B1F43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4651</Words>
  <Characters>26515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2024-01-26T12:53:00Z</cp:lastPrinted>
  <dcterms:created xsi:type="dcterms:W3CDTF">2021-05-12T16:57:00Z</dcterms:created>
  <dcterms:modified xsi:type="dcterms:W3CDTF">2025-02-06T11:34:00Z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