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Риск-ориентированная модель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цифрового управления корпорацией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17719E" w:rsidR="00A77598" w:rsidRPr="00E426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01CE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2E0631" w:rsidRPr="002E0631" w14:paraId="6A7BC847" w14:textId="77777777" w:rsidTr="0092343E">
              <w:tc>
                <w:tcPr>
                  <w:tcW w:w="9345" w:type="dxa"/>
                </w:tcPr>
                <w:p w14:paraId="017B1907" w14:textId="77777777" w:rsidR="002E0631" w:rsidRPr="002E0631" w:rsidRDefault="002E0631" w:rsidP="0092343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E06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к.э.н, Утевская Марина Валерьевна</w:t>
                  </w:r>
                </w:p>
              </w:tc>
            </w:tr>
          </w:tbl>
          <w:p w14:paraId="4DCB2F8C" w14:textId="7534B11A" w:rsidR="007A7979" w:rsidRPr="00054F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A7A2F5" w:rsidR="004475DA" w:rsidRPr="00E426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01CE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E06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E06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4F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33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учащихся комплексных знаний, позволяющих поддерживать и корректировать функцию риск-менеджмента в организации и ее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подразделениях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Риск-ориентированная модель финансового и цифрового управления корпорацией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4"/>
        <w:gridCol w:w="5418"/>
      </w:tblGrid>
      <w:tr w:rsidR="00751095" w:rsidRPr="00054F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4F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4F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4F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4F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4F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4F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54F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4F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4F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054F3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54F33">
              <w:rPr>
                <w:rFonts w:ascii="Times New Roman" w:hAnsi="Times New Roman" w:cs="Times New Roman"/>
              </w:rPr>
              <w:t xml:space="preserve"> к осуществлению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4F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 xml:space="preserve">ПК-2.2 - Применяет методы использования рискового капитала для защиты от различных рисков и измерения эффективности деятельности, скорректированной на риски, поддерживает и корректирует функцию </w:t>
            </w:r>
            <w:proofErr w:type="gramStart"/>
            <w:r w:rsidRPr="00054F33">
              <w:rPr>
                <w:rFonts w:ascii="Times New Roman" w:hAnsi="Times New Roman" w:cs="Times New Roman"/>
                <w:lang w:bidi="ru-RU"/>
              </w:rPr>
              <w:t>риск-менеджмента</w:t>
            </w:r>
            <w:proofErr w:type="gramEnd"/>
            <w:r w:rsidRPr="00054F33">
              <w:rPr>
                <w:rFonts w:ascii="Times New Roman" w:hAnsi="Times New Roman" w:cs="Times New Roman"/>
                <w:lang w:bidi="ru-RU"/>
              </w:rPr>
              <w:t xml:space="preserve"> в организации и ее подразделениях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4F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4F33">
              <w:rPr>
                <w:rFonts w:ascii="Times New Roman" w:hAnsi="Times New Roman" w:cs="Times New Roman"/>
              </w:rPr>
              <w:t>национальные и международные стандарты, лучшие практики по построению систем управления рисками, современные информационные системы и технологии управления рисками и возможности их применения в организации. Способы оценки эффективности процесса управления рисками.</w:t>
            </w:r>
            <w:r w:rsidRPr="00054F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54F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4F33">
              <w:rPr>
                <w:rFonts w:ascii="Times New Roman" w:hAnsi="Times New Roman" w:cs="Times New Roman"/>
              </w:rPr>
              <w:t xml:space="preserve">анализировать и применять методики оценки эффективности управления рисками и реагирования на риски, анализировать актуальные данные по системе управления рисками, тенденции </w:t>
            </w:r>
            <w:proofErr w:type="gramStart"/>
            <w:r w:rsidR="00FD518F" w:rsidRPr="00054F33">
              <w:rPr>
                <w:rFonts w:ascii="Times New Roman" w:hAnsi="Times New Roman" w:cs="Times New Roman"/>
              </w:rPr>
              <w:t>риск-менеджмента</w:t>
            </w:r>
            <w:proofErr w:type="gramEnd"/>
            <w:r w:rsidR="00FD518F" w:rsidRPr="00054F33">
              <w:rPr>
                <w:rFonts w:ascii="Times New Roman" w:hAnsi="Times New Roman" w:cs="Times New Roman"/>
              </w:rPr>
              <w:t>. Использовать программное обеспечение для работы с информацией (текстовые, графические, табличные и информационно-аналитические приложения</w:t>
            </w:r>
            <w:proofErr w:type="gramStart"/>
            <w:r w:rsidR="00FD518F" w:rsidRPr="00054F33">
              <w:rPr>
                <w:rFonts w:ascii="Times New Roman" w:hAnsi="Times New Roman" w:cs="Times New Roman"/>
              </w:rPr>
              <w:t>).</w:t>
            </w:r>
            <w:r w:rsidRPr="00054F3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54F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4F33">
              <w:rPr>
                <w:rFonts w:ascii="Times New Roman" w:hAnsi="Times New Roman" w:cs="Times New Roman"/>
              </w:rPr>
              <w:t>навыками построения модели корпоративной системы управления рисками, разработки и внедрения рекомендаций по построению структуры системы управления рисками</w:t>
            </w:r>
            <w:proofErr w:type="gramStart"/>
            <w:r w:rsidR="00FD518F" w:rsidRPr="00054F33">
              <w:rPr>
                <w:rFonts w:ascii="Times New Roman" w:hAnsi="Times New Roman" w:cs="Times New Roman"/>
              </w:rPr>
              <w:t>.</w:t>
            </w:r>
            <w:r w:rsidRPr="00054F3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54F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54F3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54F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54F3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54F3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54F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(ак</w:t>
            </w:r>
            <w:r w:rsidR="00AE2B1A" w:rsidRPr="00054F33">
              <w:rPr>
                <w:rFonts w:ascii="Times New Roman" w:hAnsi="Times New Roman" w:cs="Times New Roman"/>
                <w:b/>
              </w:rPr>
              <w:t>адемические</w:t>
            </w:r>
            <w:r w:rsidRPr="00054F3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54F3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54F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54F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54F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54F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54F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54F3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54F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54F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54F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54F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54F3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54F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54F3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54F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Тема 1. Риск-менеджмент и корпоративное управление.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54F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4F33">
              <w:rPr>
                <w:sz w:val="22"/>
                <w:szCs w:val="22"/>
                <w:lang w:bidi="ru-RU"/>
              </w:rPr>
              <w:t xml:space="preserve">Особенности применения стандартов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риск-менеджмента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в России. Интеграция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риск-менеджмента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в корпоративное управление. Влияние системы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риск-менеджмента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на стоимость компании. Классификация рисков.   Взаимосвязь категорий неопределенность, вероятность, риск. Становление и развитие теории риска. Сферы проявления и факторы возникновения рисков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ринципы, цели и задачи риск-менеджмента. Основные подходы в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риск-менеджменте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>. Процесс управления рисками.  Качественный анализ рисков: цели и задачи. Методы качественного анализа рисков. Количественный анализ рисков: методы и алгоритмы оценка уровня риска. Система управления риском. Стандарты управления риском. Модели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54F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54F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054F33" w14:paraId="118D8C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28569A" w14:textId="77777777" w:rsidR="004475DA" w:rsidRPr="00054F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 xml:space="preserve">Тема 2. Методические основы формирования </w:t>
            </w:r>
            <w:proofErr w:type="gramStart"/>
            <w:r w:rsidRPr="00054F33">
              <w:rPr>
                <w:rFonts w:ascii="Times New Roman" w:hAnsi="Times New Roman" w:cs="Times New Roman"/>
                <w:lang w:bidi="ru-RU"/>
              </w:rPr>
              <w:t>риск-ориентированной</w:t>
            </w:r>
            <w:proofErr w:type="gramEnd"/>
            <w:r w:rsidRPr="00054F33">
              <w:rPr>
                <w:rFonts w:ascii="Times New Roman" w:hAnsi="Times New Roman" w:cs="Times New Roman"/>
                <w:lang w:bidi="ru-RU"/>
              </w:rPr>
              <w:t xml:space="preserve"> модели финансового управления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F057F" w14:textId="77777777" w:rsidR="004475DA" w:rsidRPr="00054F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4F33">
              <w:rPr>
                <w:sz w:val="22"/>
                <w:szCs w:val="22"/>
                <w:lang w:bidi="ru-RU"/>
              </w:rPr>
              <w:t xml:space="preserve">Процессная и операционная эффективность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риск-менеджмента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. Оценка эффективности управления рисками с позиции стейкхолдеров. Методика оценки общего рейтинга. Теоретические аспекты математического моделирования оптимизационных  задач. Критерии оценки результатов деятельности компании. Модели формирования финансового управления в заданном объеме капиталовложений и наличии производственной программы. Модели синхронизации финансового управления и финансового планирования. Модели оптимизации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управления в условиях неопределенности. Сущность многоцелевого подхода финансового управления компании. Особенности моделирования многокритериальных задач. Риски формирования ассортимента выпускаемой продукции. Логистические риски материальных потоков. Риски организации производственной деятельности. Кадровый потенциал и риски персонала. Риски затратной политики организации. Риски системы ценообразования организации. Риски управления финансовыми ресурсами.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2B1C8" w14:textId="77777777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AF48F" w14:textId="77777777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8506EA" w14:textId="77777777" w:rsidR="004475DA" w:rsidRPr="00054F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7073D" w14:textId="77777777" w:rsidR="004475DA" w:rsidRPr="00054F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54F33" w14:paraId="3DA361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30FF2" w14:textId="77777777" w:rsidR="004475DA" w:rsidRPr="00054F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Тема 3. Внутрифирменный контроль как инструмент эффективного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7A030" w14:textId="77777777" w:rsidR="004475DA" w:rsidRPr="00054F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4F33">
              <w:rPr>
                <w:sz w:val="22"/>
                <w:szCs w:val="22"/>
                <w:lang w:bidi="ru-RU"/>
              </w:rPr>
              <w:t xml:space="preserve">Цели, задачи, особенности системы предупреждения рисков. Разработка программы управления рисками. Разработка плана оттоков и притоков денежных средств. Разработка платежного календаря. Оптимизация платежного оборота предприятия. Анализ эффективности программы управления рисками. Риск снижения финансовой устойчивости организации. Риск утраты платежеспособности организации. Риски банкротства организации. Программа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развития бизнеса. Текущие модели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внутрифирменного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контроля. Альтернативные техники </w:t>
            </w:r>
            <w:proofErr w:type="gramStart"/>
            <w:r w:rsidRPr="00054F33">
              <w:rPr>
                <w:sz w:val="22"/>
                <w:szCs w:val="22"/>
                <w:lang w:bidi="ru-RU"/>
              </w:rPr>
              <w:t>внутрифирменного</w:t>
            </w:r>
            <w:proofErr w:type="gramEnd"/>
            <w:r w:rsidRPr="00054F33">
              <w:rPr>
                <w:sz w:val="22"/>
                <w:szCs w:val="22"/>
                <w:lang w:bidi="ru-RU"/>
              </w:rPr>
              <w:t xml:space="preserve">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93338" w14:textId="77777777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AEC6C1" w14:textId="77777777" w:rsidR="004475DA" w:rsidRPr="00054F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0BCB08" w14:textId="77777777" w:rsidR="004475DA" w:rsidRPr="00054F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8C17C" w14:textId="77777777" w:rsidR="004475DA" w:rsidRPr="00054F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054F3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54F3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54F3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54F3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54F3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4F3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4F3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54F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54F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54F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54F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4F3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2"/>
        <w:gridCol w:w="38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06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, А. Н. Риск-менеджмент — основа устойчивости бизнеса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Н.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О. Г. Крюкова, М. О. Кузнецова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О. Г. Крюковой. 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Магистр : ИНФРА-М, 2019. 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E06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4F33">
                <w:rPr>
                  <w:color w:val="00008B"/>
                  <w:u w:val="single"/>
                  <w:lang w:val="en-US"/>
                </w:rPr>
                <w:t>https://znanium.com/read?id=339596</w:t>
              </w:r>
            </w:hyperlink>
          </w:p>
        </w:tc>
      </w:tr>
      <w:tr w:rsidR="00262CF0" w:rsidRPr="002E0631" w14:paraId="02393D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EADDD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Кроуи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, Майкл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риск-менеджмента : - /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Кроуи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Гэлаи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Минасян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В. Б., Марк Р. Москва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C828E" w14:textId="77777777" w:rsidR="00262CF0" w:rsidRPr="007E6725" w:rsidRDefault="002E06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54F33">
                <w:rPr>
                  <w:color w:val="00008B"/>
                  <w:u w:val="single"/>
                  <w:lang w:val="en-US"/>
                </w:rPr>
                <w:t>https://urait.ru/viewer/osnovy-risk-menedzhmenta-468418</w:t>
              </w:r>
            </w:hyperlink>
          </w:p>
        </w:tc>
      </w:tr>
      <w:tr w:rsidR="00262CF0" w:rsidRPr="002E0631" w14:paraId="6FD561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90AA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, Ирина Петровна. Управление финансовыми рисками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И.П. 2-е изд.,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. и доп. Москва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4A48BD" w14:textId="77777777" w:rsidR="00262CF0" w:rsidRPr="007E6725" w:rsidRDefault="002E06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54F33">
                <w:rPr>
                  <w:color w:val="00008B"/>
                  <w:u w:val="single"/>
                  <w:lang w:val="en-US"/>
                </w:rPr>
                <w:t>https://urait.ru/viewer/upravl ... nie-finansovymi-riskami-458713</w:t>
              </w:r>
            </w:hyperlink>
          </w:p>
        </w:tc>
      </w:tr>
      <w:tr w:rsidR="00262CF0" w:rsidRPr="007E6725" w14:paraId="160995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0E8D8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менеджмент : учебник и практикум для академического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/ [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К.И.Федорова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орпоратив. финансов и оценки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8C851" w14:textId="77777777" w:rsidR="00262CF0" w:rsidRPr="007E6725" w:rsidRDefault="002E06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54F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BD%D0%B5%D0%BD%D0%BA%D0%BE.pdf</w:t>
              </w:r>
            </w:hyperlink>
          </w:p>
        </w:tc>
      </w:tr>
      <w:tr w:rsidR="00262CF0" w:rsidRPr="007E6725" w14:paraId="7CA07B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76EAB" w14:textId="77777777" w:rsidR="00262CF0" w:rsidRPr="00054F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Управление рисками корпорации : учебное пособие / [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F3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1D3C57" w14:textId="77777777" w:rsidR="00262CF0" w:rsidRPr="007E6725" w:rsidRDefault="002E06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96CE16" w14:textId="77777777" w:rsidTr="007B550D">
        <w:tc>
          <w:tcPr>
            <w:tcW w:w="9345" w:type="dxa"/>
          </w:tcPr>
          <w:p w14:paraId="33A114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F9E9C37" w14:textId="77777777" w:rsidTr="007B550D">
        <w:tc>
          <w:tcPr>
            <w:tcW w:w="9345" w:type="dxa"/>
          </w:tcPr>
          <w:p w14:paraId="456CF2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06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4F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4F33" w:rsidRDefault="002C735C" w:rsidP="00054F3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4F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4F33" w:rsidRDefault="002C735C" w:rsidP="00054F3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4F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4F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F33">
              <w:rPr>
                <w:sz w:val="22"/>
                <w:szCs w:val="22"/>
              </w:rPr>
              <w:t>комплексом</w:t>
            </w:r>
            <w:proofErr w:type="gramStart"/>
            <w:r w:rsidRPr="00054F33">
              <w:rPr>
                <w:sz w:val="22"/>
                <w:szCs w:val="22"/>
              </w:rPr>
              <w:t>.С</w:t>
            </w:r>
            <w:proofErr w:type="gramEnd"/>
            <w:r w:rsidRPr="00054F33">
              <w:rPr>
                <w:sz w:val="22"/>
                <w:szCs w:val="22"/>
              </w:rPr>
              <w:t>пециализированная</w:t>
            </w:r>
            <w:proofErr w:type="spellEnd"/>
            <w:r w:rsidRPr="00054F33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054F33">
              <w:rPr>
                <w:sz w:val="22"/>
                <w:szCs w:val="22"/>
                <w:lang w:val="en-US"/>
              </w:rPr>
              <w:t>Intel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Core</w:t>
            </w:r>
            <w:r w:rsidRPr="00054F33">
              <w:rPr>
                <w:sz w:val="22"/>
                <w:szCs w:val="22"/>
              </w:rPr>
              <w:t xml:space="preserve"> 2 </w:t>
            </w:r>
            <w:r w:rsidRPr="00054F33">
              <w:rPr>
                <w:sz w:val="22"/>
                <w:szCs w:val="22"/>
                <w:lang w:val="en-US"/>
              </w:rPr>
              <w:t>Duo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E</w:t>
            </w:r>
            <w:r w:rsidRPr="00054F33">
              <w:rPr>
                <w:sz w:val="22"/>
                <w:szCs w:val="22"/>
              </w:rPr>
              <w:t>7300 2,6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4F33">
              <w:rPr>
                <w:sz w:val="22"/>
                <w:szCs w:val="22"/>
              </w:rPr>
              <w:t>/2</w:t>
            </w:r>
            <w:r w:rsidRPr="00054F33">
              <w:rPr>
                <w:sz w:val="22"/>
                <w:szCs w:val="22"/>
                <w:lang w:val="en-US"/>
              </w:rPr>
              <w:t>Gb</w:t>
            </w:r>
            <w:r w:rsidRPr="00054F33">
              <w:rPr>
                <w:sz w:val="22"/>
                <w:szCs w:val="22"/>
              </w:rPr>
              <w:t>/120</w:t>
            </w:r>
            <w:r w:rsidRPr="00054F33">
              <w:rPr>
                <w:sz w:val="22"/>
                <w:szCs w:val="22"/>
                <w:lang w:val="en-US"/>
              </w:rPr>
              <w:t>Gb</w:t>
            </w:r>
            <w:r w:rsidRPr="00054F33">
              <w:rPr>
                <w:sz w:val="22"/>
                <w:szCs w:val="22"/>
              </w:rPr>
              <w:t xml:space="preserve"> - 1 шт., Проектор </w:t>
            </w:r>
            <w:proofErr w:type="gramStart"/>
            <w:r w:rsidRPr="00054F33">
              <w:rPr>
                <w:sz w:val="22"/>
                <w:szCs w:val="22"/>
              </w:rPr>
              <w:t>А</w:t>
            </w:r>
            <w:proofErr w:type="spellStart"/>
            <w:proofErr w:type="gramEnd"/>
            <w:r w:rsidRPr="00054F33">
              <w:rPr>
                <w:sz w:val="22"/>
                <w:szCs w:val="22"/>
                <w:lang w:val="en-US"/>
              </w:rPr>
              <w:t>ser</w:t>
            </w:r>
            <w:proofErr w:type="spellEnd"/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P</w:t>
            </w:r>
            <w:r w:rsidRPr="00054F33">
              <w:rPr>
                <w:sz w:val="22"/>
                <w:szCs w:val="22"/>
              </w:rPr>
              <w:t>7270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F33">
              <w:rPr>
                <w:sz w:val="22"/>
                <w:szCs w:val="22"/>
              </w:rPr>
              <w:t xml:space="preserve"> - 1 шт., Экран с электроприводом </w:t>
            </w:r>
            <w:r w:rsidRPr="00054F33">
              <w:rPr>
                <w:sz w:val="22"/>
                <w:szCs w:val="22"/>
                <w:lang w:val="en-US"/>
              </w:rPr>
              <w:t>Screen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Media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Champion</w:t>
            </w:r>
            <w:r w:rsidRPr="00054F33">
              <w:rPr>
                <w:sz w:val="22"/>
                <w:szCs w:val="22"/>
              </w:rPr>
              <w:t xml:space="preserve"> 203</w:t>
            </w:r>
            <w:r w:rsidRPr="00054F33">
              <w:rPr>
                <w:sz w:val="22"/>
                <w:szCs w:val="22"/>
                <w:lang w:val="en-US"/>
              </w:rPr>
              <w:t>x</w:t>
            </w:r>
            <w:r w:rsidRPr="00054F33">
              <w:rPr>
                <w:sz w:val="22"/>
                <w:szCs w:val="22"/>
              </w:rPr>
              <w:t>153</w:t>
            </w:r>
            <w:r w:rsidRPr="00054F33">
              <w:rPr>
                <w:sz w:val="22"/>
                <w:szCs w:val="22"/>
                <w:lang w:val="en-US"/>
              </w:rPr>
              <w:t>cm</w:t>
            </w:r>
            <w:r w:rsidRPr="00054F33">
              <w:rPr>
                <w:sz w:val="22"/>
                <w:szCs w:val="22"/>
              </w:rPr>
              <w:t xml:space="preserve">. </w:t>
            </w:r>
            <w:r w:rsidRPr="00054F33">
              <w:rPr>
                <w:sz w:val="22"/>
                <w:szCs w:val="22"/>
                <w:lang w:val="en-US"/>
              </w:rPr>
              <w:t>MW</w:t>
            </w:r>
            <w:r w:rsidRPr="00054F33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054F33">
              <w:rPr>
                <w:sz w:val="22"/>
                <w:szCs w:val="22"/>
                <w:lang w:val="en-US"/>
              </w:rPr>
              <w:t>JBL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CONTROL</w:t>
            </w:r>
            <w:r w:rsidRPr="00054F33">
              <w:rPr>
                <w:sz w:val="22"/>
                <w:szCs w:val="22"/>
              </w:rPr>
              <w:t xml:space="preserve"> 25 </w:t>
            </w:r>
            <w:r w:rsidRPr="00054F33">
              <w:rPr>
                <w:sz w:val="22"/>
                <w:szCs w:val="22"/>
                <w:lang w:val="en-US"/>
              </w:rPr>
              <w:t>WH</w:t>
            </w:r>
            <w:r w:rsidRPr="00054F33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054F33">
              <w:rPr>
                <w:sz w:val="22"/>
                <w:szCs w:val="22"/>
              </w:rPr>
              <w:t>комплектк</w:t>
            </w:r>
            <w:proofErr w:type="spellEnd"/>
            <w:r w:rsidRPr="00054F33">
              <w:rPr>
                <w:sz w:val="22"/>
                <w:szCs w:val="22"/>
              </w:rPr>
              <w:t xml:space="preserve"> с </w:t>
            </w:r>
            <w:r w:rsidRPr="00054F33">
              <w:rPr>
                <w:sz w:val="22"/>
                <w:szCs w:val="22"/>
                <w:lang w:val="en-US"/>
              </w:rPr>
              <w:t>Behringer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XM</w:t>
            </w:r>
            <w:r w:rsidRPr="00054F33">
              <w:rPr>
                <w:sz w:val="22"/>
                <w:szCs w:val="22"/>
              </w:rPr>
              <w:t xml:space="preserve">8500 </w:t>
            </w:r>
            <w:r w:rsidRPr="00054F33">
              <w:rPr>
                <w:sz w:val="22"/>
                <w:szCs w:val="22"/>
                <w:lang w:val="en-US"/>
              </w:rPr>
              <w:t>ULTRAVOICE</w:t>
            </w:r>
            <w:r w:rsidRPr="00054F3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4F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4F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54F33" w14:paraId="48377178" w14:textId="77777777" w:rsidTr="008416EB">
        <w:tc>
          <w:tcPr>
            <w:tcW w:w="7797" w:type="dxa"/>
            <w:shd w:val="clear" w:color="auto" w:fill="auto"/>
          </w:tcPr>
          <w:p w14:paraId="02DBD3C9" w14:textId="77777777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F33">
              <w:rPr>
                <w:sz w:val="22"/>
                <w:szCs w:val="22"/>
              </w:rPr>
              <w:t>комплексом</w:t>
            </w:r>
            <w:proofErr w:type="gramStart"/>
            <w:r w:rsidRPr="00054F33">
              <w:rPr>
                <w:sz w:val="22"/>
                <w:szCs w:val="22"/>
              </w:rPr>
              <w:t>.С</w:t>
            </w:r>
            <w:proofErr w:type="gramEnd"/>
            <w:r w:rsidRPr="00054F33">
              <w:rPr>
                <w:sz w:val="22"/>
                <w:szCs w:val="22"/>
              </w:rPr>
              <w:t>пециализированная</w:t>
            </w:r>
            <w:proofErr w:type="spellEnd"/>
            <w:r w:rsidRPr="00054F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4F33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054F33">
              <w:rPr>
                <w:sz w:val="22"/>
                <w:szCs w:val="22"/>
                <w:lang w:val="en-US"/>
              </w:rPr>
              <w:t>Intel</w:t>
            </w:r>
            <w:r w:rsidRPr="00054F33">
              <w:rPr>
                <w:sz w:val="22"/>
                <w:szCs w:val="22"/>
              </w:rPr>
              <w:t xml:space="preserve">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F33">
              <w:rPr>
                <w:sz w:val="22"/>
                <w:szCs w:val="22"/>
              </w:rPr>
              <w:t>3 2100 3.3/4</w:t>
            </w:r>
            <w:r w:rsidRPr="00054F33">
              <w:rPr>
                <w:sz w:val="22"/>
                <w:szCs w:val="22"/>
                <w:lang w:val="en-US"/>
              </w:rPr>
              <w:t>Gb</w:t>
            </w:r>
            <w:r w:rsidRPr="00054F33">
              <w:rPr>
                <w:sz w:val="22"/>
                <w:szCs w:val="22"/>
              </w:rPr>
              <w:t>/500</w:t>
            </w:r>
            <w:r w:rsidRPr="00054F33">
              <w:rPr>
                <w:sz w:val="22"/>
                <w:szCs w:val="22"/>
                <w:lang w:val="en-US"/>
              </w:rPr>
              <w:t>Gb</w:t>
            </w:r>
            <w:r w:rsidRPr="00054F33">
              <w:rPr>
                <w:sz w:val="22"/>
                <w:szCs w:val="22"/>
              </w:rPr>
              <w:t>/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54F33">
              <w:rPr>
                <w:sz w:val="22"/>
                <w:szCs w:val="22"/>
              </w:rPr>
              <w:t xml:space="preserve">193 - 1 шт., Проектор </w:t>
            </w:r>
            <w:r w:rsidRPr="00054F33">
              <w:rPr>
                <w:sz w:val="22"/>
                <w:szCs w:val="22"/>
                <w:lang w:val="en-US"/>
              </w:rPr>
              <w:t>Sanyo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PLCXU</w:t>
            </w:r>
            <w:r w:rsidRPr="00054F33">
              <w:rPr>
                <w:sz w:val="22"/>
                <w:szCs w:val="22"/>
              </w:rPr>
              <w:t xml:space="preserve">106 - 1 шт., Колонки </w:t>
            </w:r>
            <w:r w:rsidRPr="00054F33">
              <w:rPr>
                <w:sz w:val="22"/>
                <w:szCs w:val="22"/>
                <w:lang w:val="en-US"/>
              </w:rPr>
              <w:t>Hi</w:t>
            </w:r>
            <w:r w:rsidRPr="00054F33">
              <w:rPr>
                <w:sz w:val="22"/>
                <w:szCs w:val="22"/>
              </w:rPr>
              <w:t>-</w:t>
            </w:r>
            <w:r w:rsidRPr="00054F33">
              <w:rPr>
                <w:sz w:val="22"/>
                <w:szCs w:val="22"/>
                <w:lang w:val="en-US"/>
              </w:rPr>
              <w:t>Fi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PRO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MASK</w:t>
            </w:r>
            <w:r w:rsidRPr="00054F33">
              <w:rPr>
                <w:sz w:val="22"/>
                <w:szCs w:val="22"/>
              </w:rPr>
              <w:t>6</w:t>
            </w:r>
            <w:r w:rsidRPr="00054F33">
              <w:rPr>
                <w:sz w:val="22"/>
                <w:szCs w:val="22"/>
                <w:lang w:val="en-US"/>
              </w:rPr>
              <w:t>T</w:t>
            </w:r>
            <w:r w:rsidRPr="00054F33">
              <w:rPr>
                <w:sz w:val="22"/>
                <w:szCs w:val="22"/>
              </w:rPr>
              <w:t>-</w:t>
            </w:r>
            <w:r w:rsidRPr="00054F33">
              <w:rPr>
                <w:sz w:val="22"/>
                <w:szCs w:val="22"/>
                <w:lang w:val="en-US"/>
              </w:rPr>
              <w:t>W</w:t>
            </w:r>
            <w:r w:rsidRPr="00054F33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TA</w:t>
            </w:r>
            <w:r w:rsidRPr="00054F33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054F33">
              <w:rPr>
                <w:sz w:val="22"/>
                <w:szCs w:val="22"/>
                <w:lang w:val="en-US"/>
              </w:rPr>
              <w:t>Matte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White</w:t>
            </w:r>
            <w:r w:rsidRPr="00054F3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054F33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8656A" w14:textId="77777777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4F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4F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54F33" w14:paraId="4CE11DEC" w14:textId="77777777" w:rsidTr="008416EB">
        <w:tc>
          <w:tcPr>
            <w:tcW w:w="7797" w:type="dxa"/>
            <w:shd w:val="clear" w:color="auto" w:fill="auto"/>
          </w:tcPr>
          <w:p w14:paraId="1208F0E6" w14:textId="77777777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Ауд. 401 </w:t>
            </w:r>
            <w:proofErr w:type="spellStart"/>
            <w:r w:rsidRPr="00054F33">
              <w:rPr>
                <w:sz w:val="22"/>
                <w:szCs w:val="22"/>
              </w:rPr>
              <w:t>пом</w:t>
            </w:r>
            <w:proofErr w:type="spellEnd"/>
            <w:r w:rsidRPr="00054F3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54F33">
              <w:rPr>
                <w:sz w:val="22"/>
                <w:szCs w:val="22"/>
              </w:rPr>
              <w:t>комплекс"</w:t>
            </w:r>
            <w:proofErr w:type="gramStart"/>
            <w:r w:rsidRPr="00054F33">
              <w:rPr>
                <w:sz w:val="22"/>
                <w:szCs w:val="22"/>
              </w:rPr>
              <w:t>.С</w:t>
            </w:r>
            <w:proofErr w:type="gramEnd"/>
            <w:r w:rsidRPr="00054F33">
              <w:rPr>
                <w:sz w:val="22"/>
                <w:szCs w:val="22"/>
              </w:rPr>
              <w:t>пециализированная</w:t>
            </w:r>
            <w:proofErr w:type="spellEnd"/>
            <w:r w:rsidRPr="00054F3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54F33">
              <w:rPr>
                <w:sz w:val="22"/>
                <w:szCs w:val="22"/>
                <w:lang w:val="en-US"/>
              </w:rPr>
              <w:t>Intel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Core</w:t>
            </w:r>
            <w:r w:rsidRPr="00054F33">
              <w:rPr>
                <w:sz w:val="22"/>
                <w:szCs w:val="22"/>
              </w:rPr>
              <w:t xml:space="preserve">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F33">
              <w:rPr>
                <w:sz w:val="22"/>
                <w:szCs w:val="22"/>
              </w:rPr>
              <w:t xml:space="preserve">5-4460 </w:t>
            </w:r>
            <w:r w:rsidRPr="00054F33">
              <w:rPr>
                <w:sz w:val="22"/>
                <w:szCs w:val="22"/>
                <w:lang w:val="en-US"/>
              </w:rPr>
              <w:t>CPU</w:t>
            </w:r>
            <w:r w:rsidRPr="00054F33">
              <w:rPr>
                <w:sz w:val="22"/>
                <w:szCs w:val="22"/>
              </w:rPr>
              <w:t xml:space="preserve"> @ 3.2</w:t>
            </w:r>
            <w:r w:rsidRPr="00054F33">
              <w:rPr>
                <w:sz w:val="22"/>
                <w:szCs w:val="22"/>
                <w:lang w:val="en-US"/>
              </w:rPr>
              <w:t>GHz</w:t>
            </w:r>
            <w:r w:rsidRPr="00054F33">
              <w:rPr>
                <w:sz w:val="22"/>
                <w:szCs w:val="22"/>
              </w:rPr>
              <w:t>/8</w:t>
            </w:r>
            <w:r w:rsidRPr="00054F33">
              <w:rPr>
                <w:sz w:val="22"/>
                <w:szCs w:val="22"/>
                <w:lang w:val="en-US"/>
              </w:rPr>
              <w:t>Gb</w:t>
            </w:r>
            <w:r w:rsidRPr="00054F33">
              <w:rPr>
                <w:sz w:val="22"/>
                <w:szCs w:val="22"/>
              </w:rPr>
              <w:t>/1</w:t>
            </w:r>
            <w:r w:rsidRPr="00054F33">
              <w:rPr>
                <w:sz w:val="22"/>
                <w:szCs w:val="22"/>
                <w:lang w:val="en-US"/>
              </w:rPr>
              <w:t>Tb</w:t>
            </w:r>
            <w:r w:rsidRPr="00054F33">
              <w:rPr>
                <w:sz w:val="22"/>
                <w:szCs w:val="22"/>
              </w:rPr>
              <w:t>/</w:t>
            </w:r>
            <w:r w:rsidRPr="00054F33">
              <w:rPr>
                <w:sz w:val="22"/>
                <w:szCs w:val="22"/>
                <w:lang w:val="en-US"/>
              </w:rPr>
              <w:t>Samsung</w:t>
            </w:r>
            <w:r w:rsidRPr="00054F33">
              <w:rPr>
                <w:sz w:val="22"/>
                <w:szCs w:val="22"/>
              </w:rPr>
              <w:t xml:space="preserve"> </w:t>
            </w:r>
            <w:r w:rsidRPr="00054F33">
              <w:rPr>
                <w:sz w:val="22"/>
                <w:szCs w:val="22"/>
                <w:lang w:val="en-US"/>
              </w:rPr>
              <w:t>S</w:t>
            </w:r>
            <w:r w:rsidRPr="00054F33">
              <w:rPr>
                <w:sz w:val="22"/>
                <w:szCs w:val="22"/>
              </w:rPr>
              <w:t>23</w:t>
            </w:r>
            <w:r w:rsidRPr="00054F33">
              <w:rPr>
                <w:sz w:val="22"/>
                <w:szCs w:val="22"/>
                <w:lang w:val="en-US"/>
              </w:rPr>
              <w:t>E</w:t>
            </w:r>
            <w:r w:rsidRPr="00054F33">
              <w:rPr>
                <w:sz w:val="22"/>
                <w:szCs w:val="22"/>
              </w:rPr>
              <w:t xml:space="preserve">200 - 21 шт., Ноутбук </w:t>
            </w:r>
            <w:r w:rsidRPr="00054F33">
              <w:rPr>
                <w:sz w:val="22"/>
                <w:szCs w:val="22"/>
                <w:lang w:val="en-US"/>
              </w:rPr>
              <w:t>HP</w:t>
            </w:r>
            <w:r w:rsidRPr="00054F33">
              <w:rPr>
                <w:sz w:val="22"/>
                <w:szCs w:val="22"/>
              </w:rPr>
              <w:t xml:space="preserve"> 250 </w:t>
            </w:r>
            <w:r w:rsidRPr="00054F33">
              <w:rPr>
                <w:sz w:val="22"/>
                <w:szCs w:val="22"/>
                <w:lang w:val="en-US"/>
              </w:rPr>
              <w:t>G</w:t>
            </w:r>
            <w:r w:rsidRPr="00054F33">
              <w:rPr>
                <w:sz w:val="22"/>
                <w:szCs w:val="22"/>
              </w:rPr>
              <w:t>6 1</w:t>
            </w:r>
            <w:r w:rsidRPr="00054F33">
              <w:rPr>
                <w:sz w:val="22"/>
                <w:szCs w:val="22"/>
                <w:lang w:val="en-US"/>
              </w:rPr>
              <w:t>WY</w:t>
            </w:r>
            <w:r w:rsidRPr="00054F33">
              <w:rPr>
                <w:sz w:val="22"/>
                <w:szCs w:val="22"/>
              </w:rPr>
              <w:t>58</w:t>
            </w:r>
            <w:r w:rsidRPr="00054F33">
              <w:rPr>
                <w:sz w:val="22"/>
                <w:szCs w:val="22"/>
                <w:lang w:val="en-US"/>
              </w:rPr>
              <w:t>EA</w:t>
            </w:r>
            <w:r w:rsidRPr="00054F3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54F33">
              <w:rPr>
                <w:sz w:val="22"/>
                <w:szCs w:val="22"/>
              </w:rPr>
              <w:t>доп</w:t>
            </w:r>
            <w:proofErr w:type="gramStart"/>
            <w:r w:rsidRPr="00054F33">
              <w:rPr>
                <w:sz w:val="22"/>
                <w:szCs w:val="22"/>
              </w:rPr>
              <w:t>.к</w:t>
            </w:r>
            <w:proofErr w:type="gramEnd"/>
            <w:r w:rsidRPr="00054F33">
              <w:rPr>
                <w:sz w:val="22"/>
                <w:szCs w:val="22"/>
              </w:rPr>
              <w:t>омплект</w:t>
            </w:r>
            <w:proofErr w:type="spellEnd"/>
            <w:r w:rsidRPr="00054F33">
              <w:rPr>
                <w:sz w:val="22"/>
                <w:szCs w:val="22"/>
              </w:rPr>
              <w:t xml:space="preserve">. - 1 шт., Мультимедиа-проектор РВ8250 </w:t>
            </w:r>
            <w:r w:rsidRPr="00054F33">
              <w:rPr>
                <w:sz w:val="22"/>
                <w:szCs w:val="22"/>
                <w:lang w:val="en-US"/>
              </w:rPr>
              <w:t>DLP</w:t>
            </w:r>
            <w:r w:rsidRPr="00054F3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E5508" w14:textId="77777777" w:rsidR="002C735C" w:rsidRPr="00054F33" w:rsidRDefault="00B43524" w:rsidP="00054F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4F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4F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4F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4F3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 xml:space="preserve">Обоснуйте выбор отрасли или вида деятельности, для которой разрабатывалась </w:t>
            </w:r>
            <w:proofErr w:type="gramStart"/>
            <w:r w:rsidRPr="00054F33">
              <w:rPr>
                <w:sz w:val="23"/>
                <w:szCs w:val="23"/>
              </w:rPr>
              <w:t>риск-ориентированная</w:t>
            </w:r>
            <w:proofErr w:type="gramEnd"/>
            <w:r w:rsidRPr="00054F33">
              <w:rPr>
                <w:sz w:val="23"/>
                <w:szCs w:val="23"/>
              </w:rPr>
              <w:t xml:space="preserve"> модель финансового управления компанией?</w:t>
            </w:r>
          </w:p>
        </w:tc>
      </w:tr>
      <w:tr w:rsidR="009E6058" w14:paraId="41698AB6" w14:textId="77777777" w:rsidTr="00F00293">
        <w:tc>
          <w:tcPr>
            <w:tcW w:w="562" w:type="dxa"/>
          </w:tcPr>
          <w:p w14:paraId="7345D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9523289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Если использовались привлеченные средства, укажите их вид и характеристику.</w:t>
            </w:r>
          </w:p>
        </w:tc>
      </w:tr>
      <w:tr w:rsidR="009E6058" w14:paraId="4C4F1337" w14:textId="77777777" w:rsidTr="00F00293">
        <w:tc>
          <w:tcPr>
            <w:tcW w:w="562" w:type="dxa"/>
          </w:tcPr>
          <w:p w14:paraId="08FB3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DC5FAC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Из каких источников была сформирована дополнительная клиентская база?</w:t>
            </w:r>
          </w:p>
        </w:tc>
      </w:tr>
      <w:tr w:rsidR="009E6058" w14:paraId="63A368A0" w14:textId="77777777" w:rsidTr="00F00293">
        <w:tc>
          <w:tcPr>
            <w:tcW w:w="562" w:type="dxa"/>
          </w:tcPr>
          <w:p w14:paraId="10A0F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D5A1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4F33">
              <w:rPr>
                <w:sz w:val="23"/>
                <w:szCs w:val="23"/>
              </w:rPr>
              <w:t xml:space="preserve">Какие риски Вы включили в первичный риск-анализ проекта?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F28A25" w14:textId="77777777" w:rsidTr="00F00293">
        <w:tc>
          <w:tcPr>
            <w:tcW w:w="562" w:type="dxa"/>
          </w:tcPr>
          <w:p w14:paraId="0EF1AA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186BF5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Каковы результаты проведенного Вами качественного анализа рисков?</w:t>
            </w:r>
          </w:p>
        </w:tc>
      </w:tr>
      <w:tr w:rsidR="009E6058" w14:paraId="4DF421FD" w14:textId="77777777" w:rsidTr="00F00293">
        <w:tc>
          <w:tcPr>
            <w:tcW w:w="562" w:type="dxa"/>
          </w:tcPr>
          <w:p w14:paraId="72AA7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7405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 были идентифицированы риски?</w:t>
            </w:r>
          </w:p>
        </w:tc>
      </w:tr>
      <w:tr w:rsidR="009E6058" w14:paraId="4E0AEA8E" w14:textId="77777777" w:rsidTr="00F00293">
        <w:tc>
          <w:tcPr>
            <w:tcW w:w="562" w:type="dxa"/>
          </w:tcPr>
          <w:p w14:paraId="29C8D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F5DC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4F33">
              <w:rPr>
                <w:sz w:val="23"/>
                <w:szCs w:val="23"/>
              </w:rPr>
              <w:t xml:space="preserve">С какой целью составляется матрица ранжирования рисков? </w:t>
            </w:r>
            <w:proofErr w:type="spellStart"/>
            <w:r>
              <w:rPr>
                <w:sz w:val="23"/>
                <w:szCs w:val="23"/>
                <w:lang w:val="en-US"/>
              </w:rPr>
              <w:t>Краткий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8C8C03" w14:textId="77777777" w:rsidTr="00F00293">
        <w:tc>
          <w:tcPr>
            <w:tcW w:w="562" w:type="dxa"/>
          </w:tcPr>
          <w:p w14:paraId="13D51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586E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4F33">
              <w:rPr>
                <w:sz w:val="23"/>
                <w:szCs w:val="23"/>
              </w:rPr>
              <w:t xml:space="preserve">С какой целью составляется матрица сопоставления рисков? </w:t>
            </w:r>
            <w:proofErr w:type="spellStart"/>
            <w:r>
              <w:rPr>
                <w:sz w:val="23"/>
                <w:szCs w:val="23"/>
                <w:lang w:val="en-US"/>
              </w:rPr>
              <w:t>Краткий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85CE68" w14:textId="77777777" w:rsidTr="00F00293">
        <w:tc>
          <w:tcPr>
            <w:tcW w:w="562" w:type="dxa"/>
          </w:tcPr>
          <w:p w14:paraId="72E43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D1A3CD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Какие риски более существенные? Обоснуйте.</w:t>
            </w:r>
          </w:p>
        </w:tc>
      </w:tr>
      <w:tr w:rsidR="009E6058" w14:paraId="3C45F807" w14:textId="77777777" w:rsidTr="00F00293">
        <w:tc>
          <w:tcPr>
            <w:tcW w:w="562" w:type="dxa"/>
          </w:tcPr>
          <w:p w14:paraId="714C4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6E3CD41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Дайте характеристику результатам сопоставления наиболее существенных рисков.</w:t>
            </w:r>
          </w:p>
        </w:tc>
      </w:tr>
      <w:tr w:rsidR="009E6058" w14:paraId="0CD40BC4" w14:textId="77777777" w:rsidTr="00F00293">
        <w:tc>
          <w:tcPr>
            <w:tcW w:w="562" w:type="dxa"/>
          </w:tcPr>
          <w:p w14:paraId="6348E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DE4398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 xml:space="preserve">На какие риски Вы </w:t>
            </w:r>
            <w:proofErr w:type="gramStart"/>
            <w:r w:rsidRPr="00054F33">
              <w:rPr>
                <w:sz w:val="23"/>
                <w:szCs w:val="23"/>
              </w:rPr>
              <w:t>будете</w:t>
            </w:r>
            <w:proofErr w:type="gramEnd"/>
            <w:r w:rsidRPr="00054F33">
              <w:rPr>
                <w:sz w:val="23"/>
                <w:szCs w:val="23"/>
              </w:rPr>
              <w:t xml:space="preserve"> прежде всего реагировать как финансист компании?</w:t>
            </w:r>
          </w:p>
        </w:tc>
      </w:tr>
      <w:tr w:rsidR="009E6058" w14:paraId="3BE03139" w14:textId="77777777" w:rsidTr="00F00293">
        <w:tc>
          <w:tcPr>
            <w:tcW w:w="562" w:type="dxa"/>
          </w:tcPr>
          <w:p w14:paraId="3DD42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ED2CE6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Ваши меры реагирования на риск</w:t>
            </w:r>
            <w:proofErr w:type="gramStart"/>
            <w:r w:rsidRPr="00054F33">
              <w:rPr>
                <w:sz w:val="23"/>
                <w:szCs w:val="23"/>
              </w:rPr>
              <w:t xml:space="preserve"> А</w:t>
            </w:r>
            <w:proofErr w:type="gramEnd"/>
            <w:r w:rsidRPr="00054F33">
              <w:rPr>
                <w:sz w:val="23"/>
                <w:szCs w:val="23"/>
              </w:rPr>
              <w:t>, обоснуйте.</w:t>
            </w:r>
          </w:p>
        </w:tc>
      </w:tr>
      <w:tr w:rsidR="009E6058" w14:paraId="6C2EDA55" w14:textId="77777777" w:rsidTr="00F00293">
        <w:tc>
          <w:tcPr>
            <w:tcW w:w="562" w:type="dxa"/>
          </w:tcPr>
          <w:p w14:paraId="22CD1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045B49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Ваши меры реагирования на риск В, обоснуйте.</w:t>
            </w:r>
          </w:p>
        </w:tc>
      </w:tr>
      <w:tr w:rsidR="009E6058" w14:paraId="2E9E4CE8" w14:textId="77777777" w:rsidTr="00F00293">
        <w:tc>
          <w:tcPr>
            <w:tcW w:w="562" w:type="dxa"/>
          </w:tcPr>
          <w:p w14:paraId="5C7ACE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4D82C2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Ваши меры реагирования на риск</w:t>
            </w:r>
            <w:proofErr w:type="gramStart"/>
            <w:r w:rsidRPr="00054F33">
              <w:rPr>
                <w:sz w:val="23"/>
                <w:szCs w:val="23"/>
              </w:rPr>
              <w:t xml:space="preserve"> С</w:t>
            </w:r>
            <w:proofErr w:type="gramEnd"/>
            <w:r w:rsidRPr="00054F33">
              <w:rPr>
                <w:sz w:val="23"/>
                <w:szCs w:val="23"/>
              </w:rPr>
              <w:t>, обоснуйте.</w:t>
            </w:r>
          </w:p>
        </w:tc>
      </w:tr>
      <w:tr w:rsidR="009E6058" w14:paraId="507B9B9B" w14:textId="77777777" w:rsidTr="00F00293">
        <w:tc>
          <w:tcPr>
            <w:tcW w:w="562" w:type="dxa"/>
          </w:tcPr>
          <w:p w14:paraId="09F92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60752A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 xml:space="preserve">Ваши меры реагирования на риск </w:t>
            </w:r>
            <w:r>
              <w:rPr>
                <w:sz w:val="23"/>
                <w:szCs w:val="23"/>
                <w:lang w:val="en-US"/>
              </w:rPr>
              <w:t>D</w:t>
            </w:r>
            <w:r w:rsidRPr="00054F33">
              <w:rPr>
                <w:sz w:val="23"/>
                <w:szCs w:val="23"/>
              </w:rPr>
              <w:t>, обоснуйте.</w:t>
            </w:r>
          </w:p>
        </w:tc>
      </w:tr>
      <w:tr w:rsidR="009E6058" w14:paraId="473A25B3" w14:textId="77777777" w:rsidTr="00F00293">
        <w:tc>
          <w:tcPr>
            <w:tcW w:w="562" w:type="dxa"/>
          </w:tcPr>
          <w:p w14:paraId="310D7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AF82CF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 xml:space="preserve">Ваши меры реагирования на риск </w:t>
            </w:r>
            <w:r>
              <w:rPr>
                <w:sz w:val="23"/>
                <w:szCs w:val="23"/>
                <w:lang w:val="en-US"/>
              </w:rPr>
              <w:t>I</w:t>
            </w:r>
            <w:r w:rsidRPr="00054F33">
              <w:rPr>
                <w:sz w:val="23"/>
                <w:szCs w:val="23"/>
              </w:rPr>
              <w:t>, обоснуйте.</w:t>
            </w:r>
          </w:p>
        </w:tc>
      </w:tr>
      <w:tr w:rsidR="009E6058" w14:paraId="667E7B10" w14:textId="77777777" w:rsidTr="00F00293">
        <w:tc>
          <w:tcPr>
            <w:tcW w:w="562" w:type="dxa"/>
          </w:tcPr>
          <w:p w14:paraId="1CC53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E07F3F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Какие переменные Вы определили на основе данных о модели денежных потоков проекта? Какие результаты  качественной оценки рисков проекта при этом Вы использовали?</w:t>
            </w:r>
          </w:p>
        </w:tc>
      </w:tr>
      <w:tr w:rsidR="009E6058" w14:paraId="0FBC7454" w14:textId="77777777" w:rsidTr="00F00293">
        <w:tc>
          <w:tcPr>
            <w:tcW w:w="562" w:type="dxa"/>
          </w:tcPr>
          <w:p w14:paraId="1D43F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D6A6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4F33">
              <w:rPr>
                <w:sz w:val="23"/>
                <w:szCs w:val="23"/>
              </w:rPr>
              <w:t xml:space="preserve">Какой диапазон колебаний выбранных переменных Вы задали?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627AE7" w14:textId="77777777" w:rsidTr="00F00293">
        <w:tc>
          <w:tcPr>
            <w:tcW w:w="562" w:type="dxa"/>
          </w:tcPr>
          <w:p w14:paraId="4BC77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82A7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4F33">
              <w:rPr>
                <w:sz w:val="23"/>
                <w:szCs w:val="23"/>
              </w:rPr>
              <w:t xml:space="preserve">Каковы результаты проведенного Вами анализа чувствительности инвестиционного проекта по критерию </w:t>
            </w:r>
            <w:r>
              <w:rPr>
                <w:sz w:val="23"/>
                <w:szCs w:val="23"/>
                <w:lang w:val="en-US"/>
              </w:rPr>
              <w:t>NPV.</w:t>
            </w:r>
          </w:p>
        </w:tc>
      </w:tr>
      <w:tr w:rsidR="009E6058" w14:paraId="2652851F" w14:textId="77777777" w:rsidTr="00F00293">
        <w:tc>
          <w:tcPr>
            <w:tcW w:w="562" w:type="dxa"/>
          </w:tcPr>
          <w:p w14:paraId="1E11C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647E6A" w14:textId="77777777" w:rsidR="009E6058" w:rsidRPr="00054F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Каков Ваш общий вывод по результатам исследования?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4F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4F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4F33" w14:paraId="5A1C9382" w14:textId="77777777" w:rsidTr="00801458">
        <w:tc>
          <w:tcPr>
            <w:tcW w:w="2336" w:type="dxa"/>
          </w:tcPr>
          <w:p w14:paraId="4C518DAB" w14:textId="77777777" w:rsidR="005D65A5" w:rsidRPr="00054F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4F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4F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4F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4F33" w14:paraId="07658034" w14:textId="77777777" w:rsidTr="00801458">
        <w:tc>
          <w:tcPr>
            <w:tcW w:w="2336" w:type="dxa"/>
          </w:tcPr>
          <w:p w14:paraId="1553D698" w14:textId="78F29BFB" w:rsidR="005D65A5" w:rsidRPr="00054F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54F33" w14:paraId="17BDA8F1" w14:textId="77777777" w:rsidTr="00801458">
        <w:tc>
          <w:tcPr>
            <w:tcW w:w="2336" w:type="dxa"/>
          </w:tcPr>
          <w:p w14:paraId="46C9BD38" w14:textId="77777777" w:rsidR="005D65A5" w:rsidRPr="00054F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6CE7B5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101E6D8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01A902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54F33" w14:paraId="14791992" w14:textId="77777777" w:rsidTr="00801458">
        <w:tc>
          <w:tcPr>
            <w:tcW w:w="2336" w:type="dxa"/>
          </w:tcPr>
          <w:p w14:paraId="6206D8A6" w14:textId="77777777" w:rsidR="005D65A5" w:rsidRPr="00054F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B253DD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480CEB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245FB9" w14:textId="77777777" w:rsidR="005D65A5" w:rsidRPr="00054F33" w:rsidRDefault="007478E0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54F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54F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54F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F33" w14:paraId="542F2BC6" w14:textId="77777777" w:rsidTr="00E42812">
        <w:tc>
          <w:tcPr>
            <w:tcW w:w="562" w:type="dxa"/>
          </w:tcPr>
          <w:p w14:paraId="4481E3C6" w14:textId="77777777" w:rsidR="00054F33" w:rsidRPr="009E6058" w:rsidRDefault="00054F33" w:rsidP="00E428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0BF7D3" w14:textId="77777777" w:rsidR="00054F33" w:rsidRPr="00054F33" w:rsidRDefault="00054F33" w:rsidP="00E428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F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B04CDF" w14:textId="77777777" w:rsidR="00054F33" w:rsidRPr="00054F33" w:rsidRDefault="00054F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4F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54F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4F3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54F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4F33" w14:paraId="0267C479" w14:textId="77777777" w:rsidTr="00801458">
        <w:tc>
          <w:tcPr>
            <w:tcW w:w="2500" w:type="pct"/>
          </w:tcPr>
          <w:p w14:paraId="37F699C9" w14:textId="77777777" w:rsidR="00B8237E" w:rsidRPr="00054F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4F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F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4F33" w14:paraId="3F240151" w14:textId="77777777" w:rsidTr="00801458">
        <w:tc>
          <w:tcPr>
            <w:tcW w:w="2500" w:type="pct"/>
          </w:tcPr>
          <w:p w14:paraId="61E91592" w14:textId="61A0874C" w:rsidR="00B8237E" w:rsidRPr="00054F33" w:rsidRDefault="00B8237E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4F33" w:rsidRDefault="005C548A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54F33" w14:paraId="2CAAC35E" w14:textId="77777777" w:rsidTr="00801458">
        <w:tc>
          <w:tcPr>
            <w:tcW w:w="2500" w:type="pct"/>
          </w:tcPr>
          <w:p w14:paraId="04D6B5F5" w14:textId="77777777" w:rsidR="00B8237E" w:rsidRPr="00054F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C0F2928" w14:textId="77777777" w:rsidR="00B8237E" w:rsidRPr="00054F33" w:rsidRDefault="005C548A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54F33" w14:paraId="2A9B36AE" w14:textId="77777777" w:rsidTr="00801458">
        <w:tc>
          <w:tcPr>
            <w:tcW w:w="2500" w:type="pct"/>
          </w:tcPr>
          <w:p w14:paraId="2E15ACD7" w14:textId="77777777" w:rsidR="00B8237E" w:rsidRPr="00054F33" w:rsidRDefault="00B8237E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09476B8" w14:textId="77777777" w:rsidR="00B8237E" w:rsidRPr="00054F33" w:rsidRDefault="005C548A" w:rsidP="00801458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054F33" w:rsidRPr="00054F33" w14:paraId="4487F6DA" w14:textId="77777777" w:rsidTr="00054F33">
        <w:tc>
          <w:tcPr>
            <w:tcW w:w="2500" w:type="pct"/>
          </w:tcPr>
          <w:p w14:paraId="1D0D77F1" w14:textId="76D31501" w:rsidR="00054F33" w:rsidRPr="00054F33" w:rsidRDefault="00054F33" w:rsidP="00054F33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28BF0DFA" w14:textId="77777777" w:rsidR="00054F33" w:rsidRPr="00054F33" w:rsidRDefault="00054F33" w:rsidP="00E42812">
            <w:pPr>
              <w:rPr>
                <w:rFonts w:ascii="Times New Roman" w:hAnsi="Times New Roman" w:cs="Times New Roman"/>
              </w:rPr>
            </w:pPr>
            <w:r w:rsidRPr="00054F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54F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07E02" w14:textId="77777777" w:rsidR="00FB00C8" w:rsidRDefault="00FB00C8" w:rsidP="00315CA6">
      <w:pPr>
        <w:spacing w:after="0" w:line="240" w:lineRule="auto"/>
      </w:pPr>
      <w:r>
        <w:separator/>
      </w:r>
    </w:p>
  </w:endnote>
  <w:endnote w:type="continuationSeparator" w:id="0">
    <w:p w14:paraId="7A6E0A28" w14:textId="77777777" w:rsidR="00FB00C8" w:rsidRDefault="00FB00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63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90315" w14:textId="77777777" w:rsidR="00FB00C8" w:rsidRDefault="00FB00C8" w:rsidP="00315CA6">
      <w:pPr>
        <w:spacing w:after="0" w:line="240" w:lineRule="auto"/>
      </w:pPr>
      <w:r>
        <w:separator/>
      </w:r>
    </w:p>
  </w:footnote>
  <w:footnote w:type="continuationSeparator" w:id="0">
    <w:p w14:paraId="2995ADBB" w14:textId="77777777" w:rsidR="00FB00C8" w:rsidRDefault="00FB00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3001"/>
    <w:rsid w:val="00041FD1"/>
    <w:rsid w:val="00054F3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631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161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6F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1CE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00C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risk-menedzhmenta-46841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959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D%D0%B0%D0%BD%D1%81%D0%BE%D0%B2%D1%8B%D0%B9%20%D0%BC%D0%B5%D0%BD%D0%B5%D0%B4%D0%B6%D0%BC%D0%B5%D0%BD%D1%82_%D0%A7%D0%B5%D1%80%D0%BD%D0%B5%D0%BD%D0%BA%D0%BE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finansovymi-riskami-4587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46C43-E7A0-4DE0-842A-C4D5449E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3366</Words>
  <Characters>19192</Characters>
  <Application>Microsoft Office Word</Application>
  <DocSecurity>0</DocSecurity>
  <Lines>159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2025-04-14T08:00:00Z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